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172F" w14:textId="2B8A81B3" w:rsidR="00242EAF" w:rsidRPr="00CD7ADE" w:rsidRDefault="00242EAF">
      <w:pPr>
        <w:rPr>
          <w:lang w:val="en-US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horzAnchor="page" w:tblpX="1755" w:tblpY="264"/>
        <w:tblW w:w="10031" w:type="dxa"/>
        <w:tblLayout w:type="fixed"/>
        <w:tblLook w:val="04A0" w:firstRow="1" w:lastRow="0" w:firstColumn="1" w:lastColumn="0" w:noHBand="0" w:noVBand="1"/>
      </w:tblPr>
      <w:tblGrid>
        <w:gridCol w:w="1819"/>
        <w:gridCol w:w="1266"/>
        <w:gridCol w:w="1134"/>
        <w:gridCol w:w="1134"/>
        <w:gridCol w:w="1418"/>
        <w:gridCol w:w="1275"/>
        <w:gridCol w:w="1134"/>
        <w:gridCol w:w="851"/>
      </w:tblGrid>
      <w:tr w:rsidR="00CD7ADE" w:rsidRPr="00CD7ADE" w14:paraId="3D7CC288" w14:textId="77777777" w:rsidTr="0024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F77CD4" w14:textId="402DFA77" w:rsidR="00242EAF" w:rsidRPr="00CD7ADE" w:rsidRDefault="00242EAF" w:rsidP="00242EAF">
            <w:pPr>
              <w:rPr>
                <w:color w:val="auto"/>
                <w:lang w:val="en-US"/>
              </w:rPr>
            </w:pPr>
            <w:r w:rsidRPr="00CD7ADE">
              <w:rPr>
                <w:i/>
                <w:color w:val="auto"/>
                <w:lang w:val="en-GB"/>
              </w:rPr>
              <w:t>Supplementary table 1. Correlation</w:t>
            </w:r>
            <w:r w:rsidRPr="00CD7ADE">
              <w:rPr>
                <w:i/>
                <w:color w:val="auto"/>
                <w:lang w:val="en-US"/>
              </w:rPr>
              <w:t xml:space="preserve"> </w:t>
            </w:r>
            <w:r w:rsidRPr="00CD7ADE">
              <w:rPr>
                <w:i/>
                <w:color w:val="auto"/>
                <w:lang w:val="en-GB"/>
              </w:rPr>
              <w:t>coefficients</w:t>
            </w:r>
            <w:r w:rsidRPr="00CD7ADE">
              <w:rPr>
                <w:i/>
                <w:color w:val="auto"/>
                <w:lang w:val="en-US"/>
              </w:rPr>
              <w:t xml:space="preserve"> </w:t>
            </w:r>
            <w:r w:rsidRPr="00CD7ADE">
              <w:rPr>
                <w:i/>
                <w:color w:val="auto"/>
                <w:lang w:val="en-GB"/>
              </w:rPr>
              <w:t>between</w:t>
            </w:r>
            <w:r w:rsidRPr="00CD7ADE">
              <w:rPr>
                <w:i/>
                <w:color w:val="auto"/>
                <w:lang w:val="en-US"/>
              </w:rPr>
              <w:t xml:space="preserve"> </w:t>
            </w:r>
            <w:r w:rsidRPr="00CD7ADE">
              <w:rPr>
                <w:i/>
                <w:color w:val="auto"/>
                <w:lang w:val="en-GB"/>
              </w:rPr>
              <w:t>energy</w:t>
            </w:r>
            <w:r w:rsidRPr="00CD7ADE">
              <w:rPr>
                <w:i/>
                <w:color w:val="auto"/>
                <w:lang w:val="en-US"/>
              </w:rPr>
              <w:t xml:space="preserve"> </w:t>
            </w:r>
            <w:r w:rsidRPr="00CD7ADE">
              <w:rPr>
                <w:i/>
                <w:color w:val="auto"/>
                <w:lang w:val="en-GB"/>
              </w:rPr>
              <w:t>adjusted intakes o</w:t>
            </w:r>
            <w:r w:rsidR="008A1123" w:rsidRPr="00CD7ADE">
              <w:rPr>
                <w:i/>
                <w:color w:val="auto"/>
                <w:lang w:val="en-GB"/>
              </w:rPr>
              <w:t>f total red meat, pork, beef, u</w:t>
            </w:r>
            <w:r w:rsidRPr="00CD7ADE">
              <w:rPr>
                <w:i/>
                <w:color w:val="auto"/>
                <w:lang w:val="en-GB"/>
              </w:rPr>
              <w:t>nprocessed red meat, processed red meat, poultry and fish in individuals in the Malmö Diet and cancer cohort.</w:t>
            </w:r>
          </w:p>
        </w:tc>
      </w:tr>
      <w:tr w:rsidR="00CD7ADE" w:rsidRPr="00CD7ADE" w14:paraId="7A6D7D7D" w14:textId="77777777" w:rsidTr="0024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5B044A71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br w:type="page"/>
            </w:r>
            <w:r w:rsidRPr="00CD7ADE">
              <w:rPr>
                <w:lang w:val="en-US"/>
              </w:rPr>
              <w:br w:type="page"/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4EA8A4AC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Total red meat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36C2293C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 xml:space="preserve">Red </w:t>
            </w:r>
            <w:r w:rsidRPr="00CD7ADE">
              <w:rPr>
                <w:lang w:val="en-GB"/>
              </w:rPr>
              <w:t>meat –Beef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51B4B8F7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Red meat – pork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1D28B13A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Unprocessed red meat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3D23BB36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Processed red meat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1ED1E8DA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Poultry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14:paraId="75DEABB0" w14:textId="77777777" w:rsidR="00242EAF" w:rsidRPr="00CD7ADE" w:rsidRDefault="00242EAF" w:rsidP="00242EA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Fish</w:t>
            </w:r>
          </w:p>
        </w:tc>
      </w:tr>
      <w:tr w:rsidR="00CD7ADE" w:rsidRPr="00CD7ADE" w14:paraId="0B6E3369" w14:textId="77777777" w:rsidTr="00242EAF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55741CAB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t>Total red meat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7CBA7D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B3C9A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0CF10" w14:textId="77777777" w:rsidR="00242EAF" w:rsidRPr="00CD7ADE" w:rsidRDefault="00242EAF" w:rsidP="00242EAF">
            <w:pPr>
              <w:tabs>
                <w:tab w:val="center" w:pos="863"/>
              </w:tabs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B480F6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449A4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0.64</w:t>
            </w:r>
          </w:p>
        </w:tc>
        <w:tc>
          <w:tcPr>
            <w:tcW w:w="1134" w:type="dxa"/>
            <w:vAlign w:val="center"/>
          </w:tcPr>
          <w:p w14:paraId="5549DE2F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0.10</w:t>
            </w:r>
          </w:p>
        </w:tc>
        <w:tc>
          <w:tcPr>
            <w:tcW w:w="851" w:type="dxa"/>
            <w:vAlign w:val="center"/>
          </w:tcPr>
          <w:p w14:paraId="0DDDA777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0.15</w:t>
            </w:r>
          </w:p>
        </w:tc>
      </w:tr>
      <w:tr w:rsidR="00CD7ADE" w:rsidRPr="00CD7ADE" w14:paraId="6FB8E876" w14:textId="77777777" w:rsidTr="0024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1DB6F8F2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t>Red meat – Beef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791F6E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76553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6FAFD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7B3F2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4F244F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0.12</w:t>
            </w:r>
          </w:p>
        </w:tc>
        <w:tc>
          <w:tcPr>
            <w:tcW w:w="1134" w:type="dxa"/>
            <w:vAlign w:val="center"/>
          </w:tcPr>
          <w:p w14:paraId="7730928F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0.01</w:t>
            </w:r>
          </w:p>
        </w:tc>
        <w:tc>
          <w:tcPr>
            <w:tcW w:w="851" w:type="dxa"/>
            <w:vAlign w:val="center"/>
          </w:tcPr>
          <w:p w14:paraId="1D736A12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0.05</w:t>
            </w:r>
          </w:p>
        </w:tc>
      </w:tr>
      <w:tr w:rsidR="00CD7ADE" w:rsidRPr="00CD7ADE" w14:paraId="422080B9" w14:textId="77777777" w:rsidTr="00242EAF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23BAF25A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t>Red meat – Pork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5F0275B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2C4E4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8622D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B4238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F8516E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0.30</w:t>
            </w:r>
          </w:p>
        </w:tc>
        <w:tc>
          <w:tcPr>
            <w:tcW w:w="1134" w:type="dxa"/>
            <w:vAlign w:val="center"/>
          </w:tcPr>
          <w:p w14:paraId="6A58E929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0.05</w:t>
            </w:r>
          </w:p>
        </w:tc>
        <w:tc>
          <w:tcPr>
            <w:tcW w:w="851" w:type="dxa"/>
            <w:vAlign w:val="center"/>
          </w:tcPr>
          <w:p w14:paraId="6FF5C201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0.01</w:t>
            </w:r>
          </w:p>
        </w:tc>
      </w:tr>
      <w:tr w:rsidR="00CD7ADE" w:rsidRPr="00CD7ADE" w14:paraId="6B775D6D" w14:textId="77777777" w:rsidTr="0024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73F7034F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t>Unprocessed red meat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46E030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38042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C3041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40401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1.00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5A84C3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0.04</w:t>
            </w:r>
          </w:p>
        </w:tc>
        <w:tc>
          <w:tcPr>
            <w:tcW w:w="1134" w:type="dxa"/>
            <w:vAlign w:val="center"/>
          </w:tcPr>
          <w:p w14:paraId="3CA403FB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0.08</w:t>
            </w:r>
          </w:p>
        </w:tc>
        <w:tc>
          <w:tcPr>
            <w:tcW w:w="851" w:type="dxa"/>
            <w:vAlign w:val="center"/>
          </w:tcPr>
          <w:p w14:paraId="7B399789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0.11</w:t>
            </w:r>
          </w:p>
        </w:tc>
      </w:tr>
      <w:tr w:rsidR="00CD7ADE" w:rsidRPr="00CD7ADE" w14:paraId="0324CF2C" w14:textId="77777777" w:rsidTr="00242EAF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5D4805C6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t>Processed red  meat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125B6A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9CD38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2C3C6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D4219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4D7147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1.00</w:t>
            </w:r>
          </w:p>
        </w:tc>
        <w:tc>
          <w:tcPr>
            <w:tcW w:w="1134" w:type="dxa"/>
            <w:vAlign w:val="center"/>
          </w:tcPr>
          <w:p w14:paraId="5EFF9379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0.07</w:t>
            </w:r>
          </w:p>
        </w:tc>
        <w:tc>
          <w:tcPr>
            <w:tcW w:w="851" w:type="dxa"/>
            <w:vAlign w:val="center"/>
          </w:tcPr>
          <w:p w14:paraId="0DC96B44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0.10</w:t>
            </w:r>
          </w:p>
        </w:tc>
      </w:tr>
      <w:tr w:rsidR="00CD7ADE" w:rsidRPr="00CD7ADE" w14:paraId="14FD7DD4" w14:textId="77777777" w:rsidTr="0024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</w:tcPr>
          <w:p w14:paraId="362C78B1" w14:textId="77777777" w:rsidR="00242EAF" w:rsidRPr="00CD7ADE" w:rsidRDefault="00242EAF" w:rsidP="00242EAF">
            <w:pPr>
              <w:spacing w:after="200" w:line="276" w:lineRule="auto"/>
              <w:rPr>
                <w:lang w:val="en-US"/>
              </w:rPr>
            </w:pPr>
            <w:r w:rsidRPr="00CD7ADE">
              <w:rPr>
                <w:lang w:val="en-US"/>
              </w:rPr>
              <w:t>Poultry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1EF07F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D32F2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83C96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93C0F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1BEC6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D7ADE">
              <w:rPr>
                <w:lang w:val="en-US"/>
              </w:rPr>
              <w:t>0.07</w:t>
            </w:r>
          </w:p>
        </w:tc>
        <w:tc>
          <w:tcPr>
            <w:tcW w:w="1134" w:type="dxa"/>
            <w:vAlign w:val="center"/>
          </w:tcPr>
          <w:p w14:paraId="45E09C07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ADE">
              <w:rPr>
                <w:lang w:val="en-US"/>
              </w:rPr>
              <w:t>1</w:t>
            </w:r>
            <w:r w:rsidRPr="00CD7ADE">
              <w:t>.00</w:t>
            </w:r>
          </w:p>
        </w:tc>
        <w:tc>
          <w:tcPr>
            <w:tcW w:w="851" w:type="dxa"/>
            <w:vAlign w:val="center"/>
          </w:tcPr>
          <w:p w14:paraId="54CE9A2C" w14:textId="77777777" w:rsidR="00242EAF" w:rsidRPr="00CD7ADE" w:rsidRDefault="00242EAF" w:rsidP="00242EA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7ADE">
              <w:t>0.05</w:t>
            </w:r>
          </w:p>
        </w:tc>
      </w:tr>
      <w:tr w:rsidR="00CD7ADE" w:rsidRPr="00CD7ADE" w14:paraId="56093077" w14:textId="77777777" w:rsidTr="00242EAF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bottom w:val="single" w:sz="4" w:space="0" w:color="auto"/>
            </w:tcBorders>
          </w:tcPr>
          <w:p w14:paraId="5BD0DA72" w14:textId="77777777" w:rsidR="00242EAF" w:rsidRPr="00CD7ADE" w:rsidRDefault="00242EAF" w:rsidP="00242EAF">
            <w:pPr>
              <w:spacing w:after="200" w:line="276" w:lineRule="auto"/>
            </w:pPr>
            <w:proofErr w:type="spellStart"/>
            <w:r w:rsidRPr="00CD7ADE">
              <w:t>Fish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6593C99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6BD14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40A013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0.11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49E3BF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DB31756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0.10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32F4F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8AC736" w14:textId="77777777" w:rsidR="00242EAF" w:rsidRPr="00CD7ADE" w:rsidRDefault="00242EAF" w:rsidP="00242EA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ADE">
              <w:t>1.00</w:t>
            </w:r>
          </w:p>
        </w:tc>
      </w:tr>
      <w:tr w:rsidR="00CD7ADE" w:rsidRPr="00CD7ADE" w14:paraId="2D00373C" w14:textId="77777777" w:rsidTr="0024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8"/>
            <w:tcBorders>
              <w:left w:val="nil"/>
              <w:bottom w:val="nil"/>
            </w:tcBorders>
          </w:tcPr>
          <w:p w14:paraId="39953ADE" w14:textId="77777777" w:rsidR="00242EAF" w:rsidRPr="00CD7ADE" w:rsidRDefault="00242EAF" w:rsidP="00242EAF">
            <w:pPr>
              <w:rPr>
                <w:lang w:val="en-US"/>
              </w:rPr>
            </w:pPr>
            <w:r w:rsidRPr="00CD7ADE">
              <w:rPr>
                <w:lang w:val="en-US"/>
              </w:rPr>
              <w:t>Analyses performed with Spearman’s correlation matrix</w:t>
            </w:r>
          </w:p>
        </w:tc>
      </w:tr>
    </w:tbl>
    <w:p w14:paraId="25A529A2" w14:textId="77777777" w:rsidR="00242EAF" w:rsidRPr="00CD7ADE" w:rsidRDefault="00242EAF" w:rsidP="00242EAF">
      <w:pPr>
        <w:spacing w:after="200" w:line="276" w:lineRule="auto"/>
        <w:rPr>
          <w:b/>
          <w:bCs/>
          <w:lang w:val="en-US"/>
        </w:rPr>
        <w:sectPr w:rsidR="00242EAF" w:rsidRPr="00CD7ADE" w:rsidSect="00242EAF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Listtabell3dekorfrg31"/>
        <w:tblpPr w:leftFromText="141" w:rightFromText="141" w:vertAnchor="page" w:horzAnchor="margin" w:tblpY="821"/>
        <w:tblW w:w="500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6"/>
        <w:gridCol w:w="958"/>
        <w:gridCol w:w="1033"/>
        <w:gridCol w:w="651"/>
        <w:gridCol w:w="367"/>
        <w:gridCol w:w="327"/>
        <w:gridCol w:w="925"/>
        <w:gridCol w:w="398"/>
        <w:gridCol w:w="462"/>
        <w:gridCol w:w="558"/>
        <w:gridCol w:w="851"/>
        <w:gridCol w:w="567"/>
        <w:gridCol w:w="573"/>
        <w:gridCol w:w="398"/>
        <w:gridCol w:w="925"/>
        <w:gridCol w:w="398"/>
        <w:gridCol w:w="355"/>
        <w:gridCol w:w="410"/>
        <w:gridCol w:w="977"/>
        <w:gridCol w:w="509"/>
        <w:gridCol w:w="422"/>
        <w:gridCol w:w="429"/>
        <w:gridCol w:w="839"/>
        <w:gridCol w:w="456"/>
        <w:gridCol w:w="336"/>
        <w:gridCol w:w="305"/>
      </w:tblGrid>
      <w:tr w:rsidR="00CD7ADE" w:rsidRPr="00CD7ADE" w14:paraId="396854DE" w14:textId="77777777" w:rsidTr="0016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EA5FC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Cs w:val="0"/>
                <w:color w:val="auto"/>
                <w:sz w:val="14"/>
                <w:szCs w:val="14"/>
                <w:lang w:val="en-US" w:eastAsia="sv-SE"/>
              </w:rPr>
              <w:lastRenderedPageBreak/>
              <w:t>Supplementary table 2. Hazard ratio (HR)  for colorectal, colon, or rectal cancer associated with intakes of different foods in low and normal BMI (&lt;25) or high BMI (≥25) in the Malmö Diet and Cancer Study cohort</w:t>
            </w:r>
          </w:p>
        </w:tc>
      </w:tr>
      <w:tr w:rsidR="00CD7ADE" w:rsidRPr="00CD7ADE" w14:paraId="4AEFC0A2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nil"/>
            </w:tcBorders>
            <w:noWrap/>
          </w:tcPr>
          <w:p w14:paraId="728C95B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659BD1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5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7189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en-US" w:eastAsia="sv-SE"/>
              </w:rPr>
              <w:t>CRC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7CD9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en-US" w:eastAsia="sv-SE"/>
              </w:rPr>
              <w:t>Colon cancer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63D0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val="en-US" w:eastAsia="sv-SE"/>
              </w:rPr>
              <w:t>Rectal cancer</w:t>
            </w:r>
          </w:p>
        </w:tc>
      </w:tr>
      <w:tr w:rsidR="00CD7ADE" w:rsidRPr="00CD7ADE" w14:paraId="4D8610E2" w14:textId="77777777" w:rsidTr="00163D5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6ABDDC3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  <w:t>Quintiles for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53FB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AD369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D1AE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BMI&lt;25</w:t>
            </w: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D7C10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17D468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8A022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BMI ≥25</w:t>
            </w: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41D6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9E013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60DF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BMI&lt;25</w:t>
            </w: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1DCF8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EC7110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5FC55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BMI ≥25</w:t>
            </w: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0E363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21CE5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B32E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BMI &lt;25</w:t>
            </w: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D1DEB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6D3181D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FA552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BMI ≥25</w:t>
            </w: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</w:p>
        </w:tc>
      </w:tr>
      <w:tr w:rsidR="00CD7ADE" w:rsidRPr="00CD7ADE" w14:paraId="7B3C74FD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2B427CA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  <w:t>Total Red meat (g/day)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3EDC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Cases/person-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years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4C09C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DDCB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CI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838BC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8456B40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Cases/person-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years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303FC2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AB03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CI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73DC4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977E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Cases/ person-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years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A6BE7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A6E95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CI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1391A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E684E4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Cases/person-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year</w:t>
            </w:r>
            <w:proofErr w:type="spellEnd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087C3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508B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CI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B9218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07F1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Cases/</w:t>
            </w:r>
          </w:p>
          <w:p w14:paraId="7CD9073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person-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years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6FC6F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F095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CI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702DB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14:paraId="4815961A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Cases/</w:t>
            </w:r>
          </w:p>
          <w:p w14:paraId="7F2C37B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person-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years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334C3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BF44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CI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74705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53382462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5960F68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DDC8F1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43.6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272BF1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61/48877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97A4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57E2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4FE5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04D886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65/37468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78201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35A5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DD71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E116E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42/48535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7458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3F23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FE01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212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45/37236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5E1F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2A597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6B51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4E408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19/48392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0E103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22A3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6B287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7A4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20/37107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EBEB3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AB1BE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5B64D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540ED93C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2BD897BF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2538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69.3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E8C27E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70/41450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E3C76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55EE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6D5B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172438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82/44228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618D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2E44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CC6F9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9FB0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39/41290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EFFD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A014D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095C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C77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51/43907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412F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7AB4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299B6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FA99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30/41022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9005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AEA2D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A8D9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BDA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31/43689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8AE0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9ACB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2F43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1.68</w:t>
            </w:r>
          </w:p>
        </w:tc>
      </w:tr>
      <w:tr w:rsidR="00CD7ADE" w:rsidRPr="00CD7ADE" w14:paraId="2B8B9C80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58B0C00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C4396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87.9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5DA918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56/42201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E174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0B96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60C8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A4C260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86/43812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CF29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2702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47875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DEB8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34/42002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0AD3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32D9F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9D72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857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58/43512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D98F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635C4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71FD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EDB9C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23/41831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DAB8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9A9B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0A541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64E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28/43175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D191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943C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A05C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1.72</w:t>
            </w:r>
          </w:p>
        </w:tc>
      </w:tr>
      <w:tr w:rsidR="00CD7ADE" w:rsidRPr="00CD7ADE" w14:paraId="7AA2F148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25FF96BF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46D25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107.8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D00FD6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52/38016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4F93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93BF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E918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080D7B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94/47506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100E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D04F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58B5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0821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29/37769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BB09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2F4B6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2D21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A73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64/47276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3769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8ADB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CDD75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A8B02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23/37697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A185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585F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1614D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7CA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29/46879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6FBBB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096F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D8DB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1.69</w:t>
            </w:r>
          </w:p>
        </w:tc>
      </w:tr>
      <w:tr w:rsidR="00CD7ADE" w:rsidRPr="00CD7ADE" w14:paraId="3B373D75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580F59C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3320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146.2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D32C7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54/33947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E40C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7E0D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A8998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7981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107/50933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3219A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0EBBB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5119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1603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29/33815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60AC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96A55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E1357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DEAD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72/50701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B7A35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02C52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51727B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1BD5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25/33732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E87DB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2C365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D856B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3.46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41D3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36/50363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C2459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F46D9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C716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1.93</w:t>
            </w:r>
          </w:p>
        </w:tc>
      </w:tr>
      <w:tr w:rsidR="00CD7ADE" w:rsidRPr="00CD7ADE" w14:paraId="2BFE7895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513D7E75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29225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1793F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51AB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0.829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2EB51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E6590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205F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DB6C7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0.161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DD9AC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8793F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43619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48E7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0.604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D946B0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79AC4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2C73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31048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0.150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8C6A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39D34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C1AA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4623F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0.135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DE11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20C72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4555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FBDCD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0.690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3772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EC73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ADE" w:rsidRPr="00CD7ADE" w14:paraId="0A0530A4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5C64A48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Beef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 xml:space="preserve"> (g/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day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C09867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77995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431F0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097F9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70CB6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7F87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4318E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207BC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38DA1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1417C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E1CCB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4777FFF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76023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115F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F4479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6A97A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481BC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5DCF9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F2E10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B084E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E7F31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5199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49368B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25B49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8DB27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569AF977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0427C525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2CD7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0605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78/42769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8BA4F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58C8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BD761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DF265A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96/43630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32811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F763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72FE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506B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51/40995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02A0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8E5D9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67C1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4CE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61/46199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7617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2A50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23AE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9F09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15/37429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70317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2777A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71E0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1DB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18/46014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FC2AB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0030C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5B60B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6ED0E578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12613D06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ECD2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0E69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47/41080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B537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9E254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08998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3F6217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92/42942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DA04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A8E6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269BC8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2F34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26/39813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B469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0660C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7CDF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ADB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65/44514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5FA4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005E5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305845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7240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22/40349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EE465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E102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DEAF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5D1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32/44121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036D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5BCD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B386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2.17</w:t>
            </w:r>
          </w:p>
        </w:tc>
      </w:tr>
      <w:tr w:rsidR="00CD7ADE" w:rsidRPr="00CD7ADE" w14:paraId="16A193A4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5F00230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DB0A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15.1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F6F2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64/41415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D72B1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DE78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8FB4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35C40E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93/43779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20E9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5C32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D111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4F88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36/40325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FC2E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468DE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7BD6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E1F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51/43259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B21F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1B50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99F69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553E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26/41983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0160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9562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B8AD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033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30/42954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D0A8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AABE8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5D26A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2.54</w:t>
            </w:r>
          </w:p>
        </w:tc>
      </w:tr>
      <w:tr w:rsidR="00CD7ADE" w:rsidRPr="00CD7ADE" w14:paraId="04432B48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4FA9B76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E709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24.0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2403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61/39938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5BB3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C334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70B4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F383AE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78/46171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3935F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7400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058C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BD83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39/40499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36A4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5243D9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1ABE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A9F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65/43973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E672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76D9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47627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57B6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27/42099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6BF1F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E588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673E1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53D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28/43581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5DF9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F4DF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ED9B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1.84</w:t>
            </w:r>
          </w:p>
        </w:tc>
      </w:tr>
      <w:tr w:rsidR="00CD7ADE" w:rsidRPr="00CD7ADE" w14:paraId="717A3911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1FE02EE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74A4F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42.6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E98F6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43/39289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ECC5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102F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A7DE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D53D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75/47408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067D9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0C772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2D0B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E621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20/40780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14C84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53CB58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CC55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C44D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48/44686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89036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55766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ABB5AB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6524B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30/10815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E077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09C8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70862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88EF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36/44543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F0938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58BC7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432F4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2.18</w:t>
            </w:r>
          </w:p>
        </w:tc>
      </w:tr>
      <w:tr w:rsidR="00CD7ADE" w:rsidRPr="00CD7ADE" w14:paraId="312F916A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8EC45C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3E904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1E6A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AA65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BC28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3739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53B1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48009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0.088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4CC0D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8F7D62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C9DAB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D773B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0.299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7F3541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AEF8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403F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898A4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0.016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A945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68CF0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DC079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1B9B2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0.210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BC73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B73F1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CE7B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534FC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0.662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2989F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9F593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ADE" w:rsidRPr="00CD7ADE" w14:paraId="32FB15E6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08EA6CF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Pork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 xml:space="preserve"> (g/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day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46246C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42D38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B8DC1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5DF811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6763E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0A95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1DB50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B633B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E9F407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438B8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4BC15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44C22D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DA328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2555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1FD53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042D80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66377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6BD8C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683BC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CB552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8EBB04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9805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6AD550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A4F6E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A1605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</w:tr>
      <w:tr w:rsidR="00CD7ADE" w:rsidRPr="00CD7ADE" w14:paraId="6A5E092C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6583D5E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B28F8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3840B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55/46028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7D28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425F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0381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253896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62/41086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B8BE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352C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B3A5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9EF4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29/41019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E32B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B8259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4663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928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51/45126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E793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D13B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7A1A10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6B5B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19/48392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55E5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1AA1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7225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331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19/46785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1ABC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7B10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EE61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15FC724F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3492D0C0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5F219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14.2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7FDB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62/42975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D0BF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06B9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BE1B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DEFC26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95/41738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0128A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2777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D4142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D499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33/40074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CB35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29051F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63B0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0B7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62/44053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8680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B132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9C33D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3C45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30/41022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10F6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7F62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5AD796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6FC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34/44155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620C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2.13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432F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3B17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3.67</w:t>
            </w:r>
          </w:p>
        </w:tc>
      </w:tr>
      <w:tr w:rsidR="00CD7ADE" w:rsidRPr="00CD7ADE" w14:paraId="284CC84E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10BA042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3D787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23.7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397E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54/41389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7E3A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5F40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FB9B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405519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79/44049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8D89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9E98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1B81D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10DF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32/40434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1D05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E26D01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7C793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C8C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47/44354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D9B7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1F2E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07D7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AB14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23/41831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093B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09F6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E0729B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A0F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28/42520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1ED5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AFDD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A10A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2.46</w:t>
            </w:r>
          </w:p>
        </w:tc>
      </w:tr>
      <w:tr w:rsidR="00CD7ADE" w:rsidRPr="00CD7ADE" w14:paraId="18671686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24AD2DA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BE41C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34.2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E59C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67/38282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6925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57E64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AC64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E05756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86/47460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4A6B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C6ED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5A02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CD0E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37/40516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E8041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2BB94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2FDF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1D4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59/44557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224D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CEF8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CEAB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F4AFC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23/37697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7CAC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AB5D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FD871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5C3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27/43520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26D4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7CDF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5FA1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2.34</w:t>
            </w:r>
          </w:p>
        </w:tc>
      </w:tr>
      <w:tr w:rsidR="00CD7ADE" w:rsidRPr="00CD7ADE" w14:paraId="490829B9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5D7DCEF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4396E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55.2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00690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55/35818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CA980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36ED8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33B9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111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112/49597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671F4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29062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DCA6B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F53B1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41/40368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97F9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D04BE0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FB948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F170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71/44524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342A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0FC1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344F5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4965F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25/33732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D96B0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CC60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753755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8945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36/44269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BFACF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5C489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59AB2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2.82</w:t>
            </w:r>
          </w:p>
        </w:tc>
      </w:tr>
      <w:tr w:rsidR="00CD7ADE" w:rsidRPr="00CD7ADE" w14:paraId="1DB11D09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59357246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6DDFF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6D0B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F1D43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0.065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75D2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6DA83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A1F6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F4078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D11CE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ED4D5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47E67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0489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0.154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CD3335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3218C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D375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04B5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0.070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7EAF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CD670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F5A5C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E6566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0.410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8E933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B1F22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4A2B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2C4F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BB91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093E8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ADE" w:rsidRPr="00CD7ADE" w14:paraId="7DF9079E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2EB3A12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  <w:t>Unprocessed red meat (g/day)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C397E6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4B3023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68FF2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1148B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F949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94EF6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B0136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E48AD0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AE433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54DC1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68CFD2F" w14:textId="77777777" w:rsidR="00242EAF" w:rsidRPr="00CD7ADE" w:rsidRDefault="00242EAF" w:rsidP="00163D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9D9B3D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508B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BB09A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6E0A9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99CC54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407B4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BC5EE3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50A041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20A327" w14:textId="77777777" w:rsidR="00242EAF" w:rsidRPr="00CD7ADE" w:rsidRDefault="00242EAF" w:rsidP="00163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FB1D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F7229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F689E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15C37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</w:tr>
      <w:tr w:rsidR="00CD7ADE" w:rsidRPr="00CD7ADE" w14:paraId="0892095B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55A6329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0480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21.3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08786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55/40734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0004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77D1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27626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8F7E5D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71/38457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90E5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82A6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E67A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AABF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39/36536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4BF3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92EB8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A2457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295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60/44284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0C86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568F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9B40F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D90D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16/36455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A8FC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B838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122D6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5B5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24/44137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5D14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B242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6DA5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584D6BB0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657D96D0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0F909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39.1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AC15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64/40644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7908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7F684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117B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3883EF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82/43761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4885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00A3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49CD2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21110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28/40462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6691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9AE3B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DED5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0FA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52/44564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F51F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18D06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FF6DB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1A43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23/40387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64A9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876E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46FD1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845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30/44221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DC20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1A0D2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7F70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1.89</w:t>
            </w:r>
          </w:p>
        </w:tc>
      </w:tr>
      <w:tr w:rsidR="00CD7ADE" w:rsidRPr="00CD7ADE" w14:paraId="5B4C3E8C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2D29211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76D9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52.1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4D5F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62/40712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1F60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6FC2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30BD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A5A805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91/45051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9D55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A636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3C5A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03493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38/42097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D059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B8129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6FAE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573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62/44420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3D1D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7248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0A0E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E9028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25/41847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1CC3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4C43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77F7C1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867B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32/44190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F2DE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08B4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CCC0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2.11</w:t>
            </w:r>
          </w:p>
        </w:tc>
      </w:tr>
      <w:tr w:rsidR="00CD7ADE" w:rsidRPr="00CD7ADE" w14:paraId="0168A183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1708736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0EC0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67.0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B6A5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57/40738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B3C0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9FF9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F9FD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11406B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93/46618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1C3B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CE104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37AF6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A1234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31/42404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35AE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3DA70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FD83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EA6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58/44546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D5A8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6342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C5AF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BA86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27/42213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8410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B25EB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8516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65E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29/4208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9A48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8F06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BB62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1.81</w:t>
            </w:r>
          </w:p>
        </w:tc>
      </w:tr>
      <w:tr w:rsidR="00CD7ADE" w:rsidRPr="00CD7ADE" w14:paraId="6591C2B0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608C4C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72DEB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96.3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D7DE1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53/40658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F663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B1AB6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09F46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0CBC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97/50044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C7A23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7B00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A2E9B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AAD3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37/41912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4576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A9A8E9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C1F01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3E54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58/44800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20204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3EA5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C1D736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9F0A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29/41772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42462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A404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D1A6A8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36F5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29/44441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2730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03D67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46936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1.85</w:t>
            </w:r>
          </w:p>
        </w:tc>
      </w:tr>
      <w:tr w:rsidR="00CD7ADE" w:rsidRPr="00CD7ADE" w14:paraId="6BFE9057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23E6C5D6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406BC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744EC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FEB75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0.924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CCE51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7D84A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82BE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99203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7511E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3DA34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AE20D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E41C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0.621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E442F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AAB79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0C5C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C08BE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0.505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32B1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5961A9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04426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73164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0.457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2A342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1F82E6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D9D6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BB546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A1B5C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C88E0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ADE" w:rsidRPr="00CD7ADE" w14:paraId="08B27369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1FF450F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 w:eastAsia="sv-SE"/>
              </w:rPr>
              <w:t>Processed red meat (g/day)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D2FB3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FBF42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D3269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7CF45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71E0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08AE2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0D779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B2A877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F59C5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7ACD6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25E90A" w14:textId="77777777" w:rsidR="00242EAF" w:rsidRPr="00CD7ADE" w:rsidRDefault="00242EAF" w:rsidP="00163D53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6A069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AABAA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E85B1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4FA91D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BA9A55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BFA0E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8D42B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46581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5AEB890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B31F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E9A40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45A62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05419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</w:tr>
      <w:tr w:rsidR="00CD7ADE" w:rsidRPr="00CD7ADE" w14:paraId="54777EAF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41023B1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2BBA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6A42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50/45045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450E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2F59A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EF898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EE3970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69/41922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640D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2224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A54D6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57B6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34/36460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CA45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A8497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D518D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46A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48/45217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8F92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8B963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E097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E7D3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16/36447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57B8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16CE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FC630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5CA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25/44914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273E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5E4F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D0B4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sv-SE"/>
              </w:rPr>
            </w:pPr>
          </w:p>
        </w:tc>
      </w:tr>
      <w:tr w:rsidR="00CD7ADE" w:rsidRPr="00CD7ADE" w14:paraId="08D008E9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0743E72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6918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20.7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9351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72/43432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69FC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C68C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BE80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A00D6D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84/42600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FCE5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B318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7C6B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5DFBB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35/40703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E9B0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D7B6A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4435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0C1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61/44447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63A92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C902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2622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D8C4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24/40631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A51B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EE750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0BB429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389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24/44178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820A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59759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01FC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1.58</w:t>
            </w:r>
          </w:p>
        </w:tc>
      </w:tr>
      <w:tr w:rsidR="00CD7ADE" w:rsidRPr="00CD7ADE" w14:paraId="05D496CD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2FF2909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A292D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31.7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7A6E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64/41405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AEE9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00EA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F919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C61833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78/44179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3DB5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1F32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98CD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BCE2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41/41857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03F5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A43D7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E9968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8F0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50/44549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5EFA4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43D8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82AD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F938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23/41520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B88B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7E8A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566A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C9B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34/43138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7C3C4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224E3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01BB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2.17</w:t>
            </w:r>
          </w:p>
        </w:tc>
      </w:tr>
      <w:tr w:rsidR="00CD7ADE" w:rsidRPr="00CD7ADE" w14:paraId="2C319845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47A9DCFC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8F975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44.0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AD149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49/39232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B724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B884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6C82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BB9764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105/46605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A7FA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FA33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5AA1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FAC27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24/42789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02489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76CAC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0D59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797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69/44544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5696E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72EF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1DC3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B5C4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27/42689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F6E7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D123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072B1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B84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35/44331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7778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1652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2BE0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</w:tr>
      <w:tr w:rsidR="00CD7ADE" w:rsidRPr="00CD7ADE" w14:paraId="1ED12A61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5AB549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96101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6B1AA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58/35478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AA12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64F1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85A02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D5D0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98/48605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7524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AC3B1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4D92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A515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39/41608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3EDFE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207956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DB989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A4D4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62/43858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F33D8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8C991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91B6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C624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30/41387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5247C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989A4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3485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DC2F5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26/43637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11EE3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ED396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0.57,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C01AC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1.75</w:t>
            </w:r>
          </w:p>
        </w:tc>
      </w:tr>
      <w:tr w:rsidR="00CD7ADE" w:rsidRPr="00CD7ADE" w14:paraId="24B52FA6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5953810A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8A3725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72707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515FF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0.393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B85A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372B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3E96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CD42D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0.137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9538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6F2D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FA2F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B845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0.875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E0062B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598B4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196C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417A7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0.215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55B2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72BD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AA42F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8807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0.133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C4EA4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5CCDF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5146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FB9CD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0.421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BC4A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744CD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ADE" w:rsidRPr="00CD7ADE" w14:paraId="16EF5C6D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55F1AEB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Poultry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 xml:space="preserve"> (g/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day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C8CA9F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12005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A2F301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511D1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D5F04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E792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2AA5F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2DA23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B4D55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69881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97464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70F7A7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D988E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6BBF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460B1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2322D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FCEE5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44F939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DCB1A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97882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4EA35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C5D5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3F51F8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C6765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B7100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0B376B04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77B980C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8D976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606B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66/43821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D3C9A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AC5C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2111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395DF2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81/42535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E4EB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F2FE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E88B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EAFD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36/37689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D88A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04091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9C29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9C8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53/44762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100A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B2A1B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2D947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862C9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16/37590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8A439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0E79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241C2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938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17/45935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4A88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16B9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9CDC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5449222C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681129E7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817E9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395B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51/40406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291C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F370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F59D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8A76E5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84/44649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3FFD0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9F89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21870D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46D64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35/40555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7A32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C14DF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997DD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57E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60/44280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1241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F32A0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A1136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3539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20/40498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A2ED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3619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83D13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443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36/43935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9B6A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0B3A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8F41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1.46</w:t>
            </w:r>
          </w:p>
        </w:tc>
      </w:tr>
      <w:tr w:rsidR="00CD7ADE" w:rsidRPr="00CD7ADE" w14:paraId="4ED347FD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14B0C994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1F33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3.1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BF3D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55/40068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5A8A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35DE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5C42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2E2DB3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84/44282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0BF1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AFEE2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0.735,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F763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6794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40/42404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7E1E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22279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3167B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5CE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60/43715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BDA3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FF257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DADA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0CEFC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28/42217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7CA5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B0B2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E8C2C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D2D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27/42875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F66DE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4058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5ADA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1.38</w:t>
            </w:r>
          </w:p>
        </w:tc>
      </w:tr>
      <w:tr w:rsidR="00CD7ADE" w:rsidRPr="00CD7ADE" w14:paraId="422F7D2C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1A7DA5D4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F859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16.5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4C7F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61/42121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3783C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8371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69BE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4C9289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72/44483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62F8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AE4C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774B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67DA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24/41944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0623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3AD71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1B85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D2B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52/44859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2141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981E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8988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F0AD0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26/41718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A45D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C6760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B402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5FA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28/43755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66B3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B307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0.55,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FDE4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1.59</w:t>
            </w:r>
          </w:p>
        </w:tc>
      </w:tr>
      <w:tr w:rsidR="00CD7ADE" w:rsidRPr="00CD7ADE" w14:paraId="6D27F475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32E1D4F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B46C6A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31.9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AFE01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60/38074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33E9E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A13B2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681BA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94AC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113/47983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B78DB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C466E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0.92,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C289F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9F35E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38/40819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E3A61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67FC59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8D87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644D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65/44999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AC01F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D41EF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B5F44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A1BBE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30/40652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B725D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3461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153899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927A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36/44665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E375A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674A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0.81,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55AF0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2.09</w:t>
            </w:r>
          </w:p>
        </w:tc>
      </w:tr>
      <w:tr w:rsidR="00CD7ADE" w:rsidRPr="00CD7ADE" w14:paraId="6D2F7979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30DA1BB3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656AC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BE62C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E1651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0.473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F0A8B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84F0C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712D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B5DB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0.185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6D62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D2512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7F83A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EB8D7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0.740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9FE819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97F24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7717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0938A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0.387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0192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61612D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D9F92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38260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0.146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17EB1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A246F1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85BE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396F6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0.204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4744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9D8CC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ADE" w:rsidRPr="00CD7ADE" w14:paraId="5AE70DA8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51541177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Fish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 xml:space="preserve"> (g/</w:t>
            </w:r>
            <w:proofErr w:type="spellStart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day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2EDB7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DA6713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5351E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79165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5A7C7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4D26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E924C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34618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8D2D5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1215A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D5DC2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16C4D6B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E2B5A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F687C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384C52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D48F2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C8488D5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82400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DF0E8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63E386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068097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FEB08" w14:textId="77777777" w:rsidR="00242EAF" w:rsidRPr="00CD7ADE" w:rsidRDefault="00242EAF" w:rsidP="00163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688B5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B7598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F396A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057C628C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6D03DE70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796AE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7995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55/42021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305AF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DEB4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8FC4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903340A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79/43450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05467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E2B50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8B86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7D50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25/40379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39C66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3B378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E8E833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ABB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66/46123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783D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A719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50341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FA941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29/40128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9755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907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FC7E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458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31/44321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8A754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  <w:t>1.00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81B3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883F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v-SE"/>
              </w:rPr>
            </w:pPr>
          </w:p>
        </w:tc>
      </w:tr>
      <w:tr w:rsidR="00CD7ADE" w:rsidRPr="00CD7ADE" w14:paraId="617A3035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0FDD3C0D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57220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23.2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8005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57/42021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1740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CFE6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837F8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697DF5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93/44010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EDF1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09BA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80B8B3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3A931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31/40621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A31B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35C68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CCA8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D1E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59/44520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2C10A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874F8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3A43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0DE6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v-SE"/>
              </w:rPr>
              <w:t>24/40504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1D7C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F175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FA46C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9D1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34/44394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DB39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EE7C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F24F9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3.54</w:t>
            </w:r>
          </w:p>
        </w:tc>
      </w:tr>
      <w:tr w:rsidR="00CD7ADE" w:rsidRPr="00CD7ADE" w14:paraId="309EC45D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27985399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CBCF1B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36.2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4ECF7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53/41580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93956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64EF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FC0A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4ADC01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81/44579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F503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A5B668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0.64,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39ED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0200B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29/40592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E1449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0466B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A453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F5B93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60/42932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9008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51021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8B5D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458D0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21/40428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FF26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29D19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1BFD0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98CE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30/44604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3AF59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1.52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DA5FC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58A7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3.50</w:t>
            </w:r>
          </w:p>
        </w:tc>
      </w:tr>
      <w:tr w:rsidR="00CD7ADE" w:rsidRPr="00CD7ADE" w14:paraId="47217549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nil"/>
            </w:tcBorders>
            <w:noWrap/>
            <w:hideMark/>
          </w:tcPr>
          <w:p w14:paraId="55DFED4A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F10FE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51.9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BA35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66/41120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5E38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657E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0.66,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6488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1392B34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85/44813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B1A4C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6C9620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0.58,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817A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0A24F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39/40559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F8A77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FC1EE" w14:textId="77777777" w:rsidR="00242EAF" w:rsidRPr="00CD7ADE" w:rsidRDefault="00242EAF" w:rsidP="00163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0FCB56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3.00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7017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55/44331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117F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24BD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4EF92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B773CD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20/40518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26F6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91D9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0C26E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E5F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25/44311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696D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67D7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82EA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2.07</w:t>
            </w:r>
          </w:p>
        </w:tc>
      </w:tr>
      <w:tr w:rsidR="00CD7ADE" w:rsidRPr="00CD7ADE" w14:paraId="2683A5D3" w14:textId="77777777" w:rsidTr="00163D5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699D3E18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410FC" w14:textId="77777777" w:rsidR="00242EAF" w:rsidRPr="00CD7ADE" w:rsidRDefault="00242EAF" w:rsidP="0016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81.8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C6D76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62/37750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30208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BF07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0.80,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606B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D48E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96/47080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23091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4DE712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0.59,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A66074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CEFD7B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48/40261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DF527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6C7A72" w14:textId="77777777" w:rsidR="00242EAF" w:rsidRPr="00CD7ADE" w:rsidRDefault="00242EAF" w:rsidP="00163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25CF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4.84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5BC6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50/44726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AD174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0.96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234E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24024A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8CD8F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b/>
                <w:sz w:val="14"/>
                <w:szCs w:val="14"/>
              </w:rPr>
              <w:t>25/40104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72F0B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A845D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04A772" w14:textId="77777777" w:rsidR="00242EAF" w:rsidRPr="00CD7ADE" w:rsidRDefault="00242EAF" w:rsidP="00163D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89B14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24/43582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21FDE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0.62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D33B5" w14:textId="77777777" w:rsidR="00242EAF" w:rsidRPr="00CD7ADE" w:rsidRDefault="00242EAF" w:rsidP="00163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85791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1.68</w:t>
            </w:r>
          </w:p>
        </w:tc>
      </w:tr>
      <w:tr w:rsidR="00CD7ADE" w:rsidRPr="00CD7ADE" w14:paraId="1B6B8F21" w14:textId="77777777" w:rsidTr="00163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237D5F27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eastAsia="sv-SE"/>
              </w:rPr>
              <w:t>p for trend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B82A4B" w14:textId="77777777" w:rsidR="00242EAF" w:rsidRPr="00CD7ADE" w:rsidRDefault="00242EAF" w:rsidP="00163D5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3B51E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17F1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0.496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507A6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732C9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1988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57BCA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2ABAD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DB3E0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FA6AF2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5A63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0.050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25B5A9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B70B02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E13E3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BD9BDF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0.882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117A88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66695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A3E4A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6486C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0.338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928D35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FDDBB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A209B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v-S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31B3B3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7ADE">
              <w:rPr>
                <w:rFonts w:ascii="Times New Roman" w:hAnsi="Times New Roman" w:cs="Times New Roman"/>
                <w:sz w:val="14"/>
                <w:szCs w:val="14"/>
              </w:rPr>
              <w:t>0.162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C7A841" w14:textId="77777777" w:rsidR="00242EAF" w:rsidRPr="00CD7ADE" w:rsidRDefault="00242EAF" w:rsidP="00163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8E915D" w14:textId="77777777" w:rsidR="00242EAF" w:rsidRPr="00CD7ADE" w:rsidRDefault="00242EAF" w:rsidP="00163D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3"/>
        <w:tblOverlap w:val="never"/>
        <w:tblW w:w="143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CD7ADE" w:rsidRPr="00CD7ADE" w14:paraId="02551062" w14:textId="77777777" w:rsidTr="00163D53">
        <w:trPr>
          <w:trHeight w:val="483"/>
        </w:trPr>
        <w:tc>
          <w:tcPr>
            <w:tcW w:w="14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A0FC" w14:textId="77777777" w:rsidR="00242EAF" w:rsidRPr="00CD7ADE" w:rsidRDefault="00242EAF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proofErr w:type="spellStart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val="en-US" w:eastAsia="sv-SE"/>
              </w:rPr>
              <w:t>a</w:t>
            </w:r>
            <w:proofErr w:type="spellEnd"/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 xml:space="preserve"> Adjusted for sex (man, woman), age (continuous), method version (before or after September 1994), season (winter, spring, summer, autumn), total energy (continuous), education (&lt;8 years, 9-10 years, 11-13 years or university degree), smoking (current, ex or never), alcohol intake (zero, &lt;15g/d for women and &lt;20 g/d for men, 15-30 g/d for women and 20-40 g/d for men, &gt;30 g/d for women and &gt;40 g/d for men),  use of non-steroid anti-inflammatory drugs (yes, no),  and physical activity (quintiles of physical activity)</w:t>
            </w:r>
          </w:p>
          <w:p w14:paraId="6655BD89" w14:textId="77777777" w:rsidR="00242EAF" w:rsidRPr="00CD7ADE" w:rsidRDefault="00242EAF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</w:pPr>
            <w:r w:rsidRPr="00CD7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sv-SE"/>
              </w:rPr>
              <w:t>Values are quintile medians, hazard ratios, and 95% confidence intervals.</w:t>
            </w:r>
            <w:r w:rsidRPr="00CD7A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p &lt; 0.05 was considered statistically significant.  HR was calculated by using Cox proportional hazard risk model and was adjusted for energy with the residual method.</w:t>
            </w:r>
          </w:p>
        </w:tc>
      </w:tr>
    </w:tbl>
    <w:p w14:paraId="62446C88" w14:textId="77777777" w:rsidR="00242EAF" w:rsidRPr="00CD7ADE" w:rsidRDefault="00242EAF" w:rsidP="00242EAF">
      <w:pPr>
        <w:rPr>
          <w:lang w:val="en-US"/>
        </w:rPr>
      </w:pPr>
    </w:p>
    <w:p w14:paraId="760487CD" w14:textId="77777777" w:rsidR="00242EAF" w:rsidRPr="00CD7ADE" w:rsidRDefault="00242EAF" w:rsidP="00242EAF">
      <w:pPr>
        <w:rPr>
          <w:lang w:val="en-US"/>
        </w:rPr>
      </w:pPr>
    </w:p>
    <w:p w14:paraId="2F034B56" w14:textId="1C2023E0" w:rsidR="00843AD9" w:rsidRPr="00CD7ADE" w:rsidRDefault="00843AD9" w:rsidP="00843AD9">
      <w:pPr>
        <w:rPr>
          <w:lang w:val="en-US"/>
        </w:rPr>
      </w:pPr>
    </w:p>
    <w:sectPr w:rsidR="00843AD9" w:rsidRPr="00CD7ADE" w:rsidSect="00242E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4A87" w14:textId="77777777" w:rsidR="00D92AA0" w:rsidRDefault="00D92AA0" w:rsidP="0067295C">
      <w:pPr>
        <w:spacing w:after="0" w:line="240" w:lineRule="auto"/>
      </w:pPr>
      <w:r>
        <w:separator/>
      </w:r>
    </w:p>
  </w:endnote>
  <w:endnote w:type="continuationSeparator" w:id="0">
    <w:p w14:paraId="0B4E0274" w14:textId="77777777" w:rsidR="00D92AA0" w:rsidRDefault="00D92AA0" w:rsidP="006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6528" w14:textId="77777777" w:rsidR="00364B36" w:rsidRDefault="00364B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B51A" w14:textId="77777777" w:rsidR="00D92AA0" w:rsidRDefault="00D92AA0" w:rsidP="0067295C">
      <w:pPr>
        <w:spacing w:after="0" w:line="240" w:lineRule="auto"/>
      </w:pPr>
      <w:r>
        <w:separator/>
      </w:r>
    </w:p>
  </w:footnote>
  <w:footnote w:type="continuationSeparator" w:id="0">
    <w:p w14:paraId="2C495C3F" w14:textId="77777777" w:rsidR="00D92AA0" w:rsidRDefault="00D92AA0" w:rsidP="0067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3E2"/>
    <w:multiLevelType w:val="hybridMultilevel"/>
    <w:tmpl w:val="053AC0A4"/>
    <w:lvl w:ilvl="0" w:tplc="71C05AE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3EE5F58"/>
    <w:multiLevelType w:val="multilevel"/>
    <w:tmpl w:val="DE3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25634"/>
    <w:multiLevelType w:val="hybridMultilevel"/>
    <w:tmpl w:val="E990DEE0"/>
    <w:lvl w:ilvl="0" w:tplc="32C6209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6583843"/>
    <w:multiLevelType w:val="multilevel"/>
    <w:tmpl w:val="680E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C3DD4"/>
    <w:multiLevelType w:val="multilevel"/>
    <w:tmpl w:val="68CA7B0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4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p5wzrxlxr9eme25rb59v5xxx029wfvfee9&quot;&gt;CRC och fiber&lt;record-ids&gt;&lt;item&gt;22&lt;/item&gt;&lt;item&gt;31&lt;/item&gt;&lt;item&gt;163&lt;/item&gt;&lt;item&gt;755&lt;/item&gt;&lt;item&gt;756&lt;/item&gt;&lt;item&gt;757&lt;/item&gt;&lt;item&gt;802&lt;/item&gt;&lt;item&gt;804&lt;/item&gt;&lt;item&gt;813&lt;/item&gt;&lt;item&gt;819&lt;/item&gt;&lt;item&gt;821&lt;/item&gt;&lt;item&gt;899&lt;/item&gt;&lt;item&gt;913&lt;/item&gt;&lt;item&gt;947&lt;/item&gt;&lt;item&gt;951&lt;/item&gt;&lt;item&gt;952&lt;/item&gt;&lt;item&gt;953&lt;/item&gt;&lt;item&gt;955&lt;/item&gt;&lt;item&gt;957&lt;/item&gt;&lt;item&gt;966&lt;/item&gt;&lt;item&gt;1127&lt;/item&gt;&lt;item&gt;1129&lt;/item&gt;&lt;item&gt;1136&lt;/item&gt;&lt;item&gt;1145&lt;/item&gt;&lt;item&gt;1146&lt;/item&gt;&lt;item&gt;1147&lt;/item&gt;&lt;item&gt;1148&lt;/item&gt;&lt;item&gt;1151&lt;/item&gt;&lt;item&gt;1168&lt;/item&gt;&lt;item&gt;1616&lt;/item&gt;&lt;item&gt;1618&lt;/item&gt;&lt;item&gt;1649&lt;/item&gt;&lt;item&gt;1651&lt;/item&gt;&lt;item&gt;1653&lt;/item&gt;&lt;item&gt;1654&lt;/item&gt;&lt;item&gt;1655&lt;/item&gt;&lt;item&gt;2247&lt;/item&gt;&lt;item&gt;2257&lt;/item&gt;&lt;item&gt;2258&lt;/item&gt;&lt;item&gt;2259&lt;/item&gt;&lt;/record-ids&gt;&lt;/item&gt;&lt;/Libraries&gt;"/>
  </w:docVars>
  <w:rsids>
    <w:rsidRoot w:val="00BD6E13"/>
    <w:rsid w:val="00002727"/>
    <w:rsid w:val="000061E6"/>
    <w:rsid w:val="0000683C"/>
    <w:rsid w:val="0001034F"/>
    <w:rsid w:val="000116AE"/>
    <w:rsid w:val="0001310F"/>
    <w:rsid w:val="000131E7"/>
    <w:rsid w:val="000215EC"/>
    <w:rsid w:val="000227A0"/>
    <w:rsid w:val="0002302B"/>
    <w:rsid w:val="000246F4"/>
    <w:rsid w:val="00024B34"/>
    <w:rsid w:val="00025E1D"/>
    <w:rsid w:val="00027D4E"/>
    <w:rsid w:val="000306EF"/>
    <w:rsid w:val="000308ED"/>
    <w:rsid w:val="00032BBA"/>
    <w:rsid w:val="00032EBD"/>
    <w:rsid w:val="00034945"/>
    <w:rsid w:val="000351D7"/>
    <w:rsid w:val="00035827"/>
    <w:rsid w:val="00036286"/>
    <w:rsid w:val="00036A38"/>
    <w:rsid w:val="00036BC0"/>
    <w:rsid w:val="00036FA7"/>
    <w:rsid w:val="0004077C"/>
    <w:rsid w:val="0004102D"/>
    <w:rsid w:val="00042758"/>
    <w:rsid w:val="000445BC"/>
    <w:rsid w:val="0004518A"/>
    <w:rsid w:val="0004661B"/>
    <w:rsid w:val="00046859"/>
    <w:rsid w:val="00046B25"/>
    <w:rsid w:val="000474EC"/>
    <w:rsid w:val="000529D1"/>
    <w:rsid w:val="000547AC"/>
    <w:rsid w:val="00054827"/>
    <w:rsid w:val="00055039"/>
    <w:rsid w:val="000551B0"/>
    <w:rsid w:val="00055CB4"/>
    <w:rsid w:val="00056D20"/>
    <w:rsid w:val="00057EB0"/>
    <w:rsid w:val="000629EA"/>
    <w:rsid w:val="00062D57"/>
    <w:rsid w:val="00064755"/>
    <w:rsid w:val="0006491D"/>
    <w:rsid w:val="00067B90"/>
    <w:rsid w:val="0007098F"/>
    <w:rsid w:val="00074C6C"/>
    <w:rsid w:val="000753F2"/>
    <w:rsid w:val="000770B9"/>
    <w:rsid w:val="00077A48"/>
    <w:rsid w:val="00082782"/>
    <w:rsid w:val="00085717"/>
    <w:rsid w:val="00085F7D"/>
    <w:rsid w:val="00086DBB"/>
    <w:rsid w:val="00090121"/>
    <w:rsid w:val="00091526"/>
    <w:rsid w:val="000928FC"/>
    <w:rsid w:val="00093090"/>
    <w:rsid w:val="00096F43"/>
    <w:rsid w:val="000975E9"/>
    <w:rsid w:val="000A07F5"/>
    <w:rsid w:val="000A1955"/>
    <w:rsid w:val="000A1D49"/>
    <w:rsid w:val="000A1E55"/>
    <w:rsid w:val="000A2AC4"/>
    <w:rsid w:val="000A3450"/>
    <w:rsid w:val="000B053D"/>
    <w:rsid w:val="000B3007"/>
    <w:rsid w:val="000B32E6"/>
    <w:rsid w:val="000B4280"/>
    <w:rsid w:val="000B5032"/>
    <w:rsid w:val="000B6F86"/>
    <w:rsid w:val="000C008C"/>
    <w:rsid w:val="000C2300"/>
    <w:rsid w:val="000C31FE"/>
    <w:rsid w:val="000C33C5"/>
    <w:rsid w:val="000C59C6"/>
    <w:rsid w:val="000C5A53"/>
    <w:rsid w:val="000C5CDB"/>
    <w:rsid w:val="000C7648"/>
    <w:rsid w:val="000D0C83"/>
    <w:rsid w:val="000D0FAA"/>
    <w:rsid w:val="000D135B"/>
    <w:rsid w:val="000D274A"/>
    <w:rsid w:val="000D41EB"/>
    <w:rsid w:val="000D666B"/>
    <w:rsid w:val="000D77FE"/>
    <w:rsid w:val="000E15D6"/>
    <w:rsid w:val="000E1CF0"/>
    <w:rsid w:val="000E247F"/>
    <w:rsid w:val="000E7F43"/>
    <w:rsid w:val="000F0484"/>
    <w:rsid w:val="000F1262"/>
    <w:rsid w:val="000F2079"/>
    <w:rsid w:val="000F245E"/>
    <w:rsid w:val="000F3334"/>
    <w:rsid w:val="000F43A7"/>
    <w:rsid w:val="000F5868"/>
    <w:rsid w:val="000F58A7"/>
    <w:rsid w:val="000F692B"/>
    <w:rsid w:val="001053BE"/>
    <w:rsid w:val="0010600B"/>
    <w:rsid w:val="00106531"/>
    <w:rsid w:val="00107F03"/>
    <w:rsid w:val="00110C3D"/>
    <w:rsid w:val="00110F85"/>
    <w:rsid w:val="001111CE"/>
    <w:rsid w:val="00111439"/>
    <w:rsid w:val="00111825"/>
    <w:rsid w:val="001147F2"/>
    <w:rsid w:val="00115275"/>
    <w:rsid w:val="00116725"/>
    <w:rsid w:val="001176FC"/>
    <w:rsid w:val="00120292"/>
    <w:rsid w:val="00123E24"/>
    <w:rsid w:val="00124301"/>
    <w:rsid w:val="0012479F"/>
    <w:rsid w:val="00124E61"/>
    <w:rsid w:val="00124E91"/>
    <w:rsid w:val="001256EB"/>
    <w:rsid w:val="00126C7B"/>
    <w:rsid w:val="00131426"/>
    <w:rsid w:val="0013230C"/>
    <w:rsid w:val="00133521"/>
    <w:rsid w:val="001347ED"/>
    <w:rsid w:val="001349BC"/>
    <w:rsid w:val="00134B0D"/>
    <w:rsid w:val="001351E0"/>
    <w:rsid w:val="001351F2"/>
    <w:rsid w:val="001407C6"/>
    <w:rsid w:val="00144933"/>
    <w:rsid w:val="0014757A"/>
    <w:rsid w:val="00147845"/>
    <w:rsid w:val="00147B2C"/>
    <w:rsid w:val="00150678"/>
    <w:rsid w:val="00151495"/>
    <w:rsid w:val="00151A33"/>
    <w:rsid w:val="001533AC"/>
    <w:rsid w:val="00153535"/>
    <w:rsid w:val="00153997"/>
    <w:rsid w:val="0015640C"/>
    <w:rsid w:val="00157144"/>
    <w:rsid w:val="00161103"/>
    <w:rsid w:val="001618B8"/>
    <w:rsid w:val="00162F4E"/>
    <w:rsid w:val="00163D53"/>
    <w:rsid w:val="00167762"/>
    <w:rsid w:val="00170E1D"/>
    <w:rsid w:val="0017103A"/>
    <w:rsid w:val="001713CC"/>
    <w:rsid w:val="0017236E"/>
    <w:rsid w:val="0017275C"/>
    <w:rsid w:val="00172912"/>
    <w:rsid w:val="00172A2D"/>
    <w:rsid w:val="00174303"/>
    <w:rsid w:val="00176A2E"/>
    <w:rsid w:val="00176FC8"/>
    <w:rsid w:val="00180291"/>
    <w:rsid w:val="00183123"/>
    <w:rsid w:val="00184389"/>
    <w:rsid w:val="00185542"/>
    <w:rsid w:val="001866BA"/>
    <w:rsid w:val="001912FB"/>
    <w:rsid w:val="00192348"/>
    <w:rsid w:val="00193052"/>
    <w:rsid w:val="00194014"/>
    <w:rsid w:val="001944CB"/>
    <w:rsid w:val="001973E3"/>
    <w:rsid w:val="00197586"/>
    <w:rsid w:val="00197DB9"/>
    <w:rsid w:val="001A2307"/>
    <w:rsid w:val="001A3231"/>
    <w:rsid w:val="001A5C2A"/>
    <w:rsid w:val="001A616A"/>
    <w:rsid w:val="001A6249"/>
    <w:rsid w:val="001A6541"/>
    <w:rsid w:val="001A7368"/>
    <w:rsid w:val="001A73FF"/>
    <w:rsid w:val="001B0C9C"/>
    <w:rsid w:val="001B0CBE"/>
    <w:rsid w:val="001B1DBE"/>
    <w:rsid w:val="001B42DA"/>
    <w:rsid w:val="001B4669"/>
    <w:rsid w:val="001B563F"/>
    <w:rsid w:val="001B6C7E"/>
    <w:rsid w:val="001B75D2"/>
    <w:rsid w:val="001C12E1"/>
    <w:rsid w:val="001C60A7"/>
    <w:rsid w:val="001C68CF"/>
    <w:rsid w:val="001C7E56"/>
    <w:rsid w:val="001D03CB"/>
    <w:rsid w:val="001D13FE"/>
    <w:rsid w:val="001D29AF"/>
    <w:rsid w:val="001D703D"/>
    <w:rsid w:val="001D71B9"/>
    <w:rsid w:val="001D72D5"/>
    <w:rsid w:val="001E1EFD"/>
    <w:rsid w:val="001E4575"/>
    <w:rsid w:val="001E5142"/>
    <w:rsid w:val="001F2A3E"/>
    <w:rsid w:val="001F514B"/>
    <w:rsid w:val="001F54A7"/>
    <w:rsid w:val="001F5FF0"/>
    <w:rsid w:val="0020044B"/>
    <w:rsid w:val="002010F0"/>
    <w:rsid w:val="0020288D"/>
    <w:rsid w:val="0020456F"/>
    <w:rsid w:val="0020485B"/>
    <w:rsid w:val="002049F6"/>
    <w:rsid w:val="00205B65"/>
    <w:rsid w:val="00205DC6"/>
    <w:rsid w:val="00207CFF"/>
    <w:rsid w:val="00207F9E"/>
    <w:rsid w:val="00210EB2"/>
    <w:rsid w:val="00212804"/>
    <w:rsid w:val="00214486"/>
    <w:rsid w:val="00216557"/>
    <w:rsid w:val="00217861"/>
    <w:rsid w:val="002200B2"/>
    <w:rsid w:val="002220E5"/>
    <w:rsid w:val="00222F74"/>
    <w:rsid w:val="00223B5E"/>
    <w:rsid w:val="00224579"/>
    <w:rsid w:val="002254EF"/>
    <w:rsid w:val="00230633"/>
    <w:rsid w:val="00230F4E"/>
    <w:rsid w:val="00231257"/>
    <w:rsid w:val="00232A9E"/>
    <w:rsid w:val="00232DFD"/>
    <w:rsid w:val="002345BF"/>
    <w:rsid w:val="00236394"/>
    <w:rsid w:val="00237769"/>
    <w:rsid w:val="002377FB"/>
    <w:rsid w:val="00237B97"/>
    <w:rsid w:val="0024290A"/>
    <w:rsid w:val="00242EAF"/>
    <w:rsid w:val="00243D94"/>
    <w:rsid w:val="00244788"/>
    <w:rsid w:val="00244C26"/>
    <w:rsid w:val="002468AF"/>
    <w:rsid w:val="00246B6E"/>
    <w:rsid w:val="002478C9"/>
    <w:rsid w:val="00250228"/>
    <w:rsid w:val="00253238"/>
    <w:rsid w:val="00256621"/>
    <w:rsid w:val="00256D1F"/>
    <w:rsid w:val="00260F23"/>
    <w:rsid w:val="0026109E"/>
    <w:rsid w:val="002610BE"/>
    <w:rsid w:val="00261C56"/>
    <w:rsid w:val="00263058"/>
    <w:rsid w:val="00263C1C"/>
    <w:rsid w:val="00264818"/>
    <w:rsid w:val="00266FC6"/>
    <w:rsid w:val="0026789B"/>
    <w:rsid w:val="00272140"/>
    <w:rsid w:val="00273412"/>
    <w:rsid w:val="00273DF1"/>
    <w:rsid w:val="00275960"/>
    <w:rsid w:val="0027661B"/>
    <w:rsid w:val="002779F4"/>
    <w:rsid w:val="002818B6"/>
    <w:rsid w:val="00283965"/>
    <w:rsid w:val="00285844"/>
    <w:rsid w:val="00286EC7"/>
    <w:rsid w:val="002901BB"/>
    <w:rsid w:val="0029270A"/>
    <w:rsid w:val="00294592"/>
    <w:rsid w:val="002953C4"/>
    <w:rsid w:val="002968FC"/>
    <w:rsid w:val="00297351"/>
    <w:rsid w:val="00297A1C"/>
    <w:rsid w:val="00297CB6"/>
    <w:rsid w:val="00297E45"/>
    <w:rsid w:val="002A03BA"/>
    <w:rsid w:val="002A1F91"/>
    <w:rsid w:val="002A2731"/>
    <w:rsid w:val="002A31F9"/>
    <w:rsid w:val="002A7641"/>
    <w:rsid w:val="002B2B30"/>
    <w:rsid w:val="002B533F"/>
    <w:rsid w:val="002B60F4"/>
    <w:rsid w:val="002B61F2"/>
    <w:rsid w:val="002B6B31"/>
    <w:rsid w:val="002B73CA"/>
    <w:rsid w:val="002B7713"/>
    <w:rsid w:val="002C1A87"/>
    <w:rsid w:val="002C1E6C"/>
    <w:rsid w:val="002C3DD0"/>
    <w:rsid w:val="002C6D4A"/>
    <w:rsid w:val="002C7832"/>
    <w:rsid w:val="002C7B31"/>
    <w:rsid w:val="002D5E34"/>
    <w:rsid w:val="002D7A44"/>
    <w:rsid w:val="002E0A19"/>
    <w:rsid w:val="002E0F23"/>
    <w:rsid w:val="002E0F54"/>
    <w:rsid w:val="002E0F6D"/>
    <w:rsid w:val="002E15D5"/>
    <w:rsid w:val="002E22A6"/>
    <w:rsid w:val="002E2A54"/>
    <w:rsid w:val="002E77F9"/>
    <w:rsid w:val="002E7A17"/>
    <w:rsid w:val="002E7BCA"/>
    <w:rsid w:val="002F0E1A"/>
    <w:rsid w:val="002F53C1"/>
    <w:rsid w:val="002F6CC1"/>
    <w:rsid w:val="002F795F"/>
    <w:rsid w:val="003004CA"/>
    <w:rsid w:val="00301C07"/>
    <w:rsid w:val="00301C91"/>
    <w:rsid w:val="00301EFC"/>
    <w:rsid w:val="003020C8"/>
    <w:rsid w:val="00302C31"/>
    <w:rsid w:val="0030320C"/>
    <w:rsid w:val="003035A8"/>
    <w:rsid w:val="00303C6D"/>
    <w:rsid w:val="00306B21"/>
    <w:rsid w:val="00307D02"/>
    <w:rsid w:val="00307FB6"/>
    <w:rsid w:val="00312214"/>
    <w:rsid w:val="00312D94"/>
    <w:rsid w:val="00317640"/>
    <w:rsid w:val="00317F65"/>
    <w:rsid w:val="00320BDD"/>
    <w:rsid w:val="003246CC"/>
    <w:rsid w:val="003251A6"/>
    <w:rsid w:val="00325EB4"/>
    <w:rsid w:val="00326E2C"/>
    <w:rsid w:val="00326EF2"/>
    <w:rsid w:val="00331DDD"/>
    <w:rsid w:val="00333913"/>
    <w:rsid w:val="00333DE6"/>
    <w:rsid w:val="00336145"/>
    <w:rsid w:val="003428D3"/>
    <w:rsid w:val="00342BFF"/>
    <w:rsid w:val="00342E74"/>
    <w:rsid w:val="00342FDF"/>
    <w:rsid w:val="00343DFB"/>
    <w:rsid w:val="003478EF"/>
    <w:rsid w:val="003519BD"/>
    <w:rsid w:val="00351ADB"/>
    <w:rsid w:val="00354F86"/>
    <w:rsid w:val="00355E8D"/>
    <w:rsid w:val="0035689C"/>
    <w:rsid w:val="00357036"/>
    <w:rsid w:val="0036000F"/>
    <w:rsid w:val="003600B8"/>
    <w:rsid w:val="0036055D"/>
    <w:rsid w:val="00361A62"/>
    <w:rsid w:val="003624AB"/>
    <w:rsid w:val="00362FBE"/>
    <w:rsid w:val="00363A53"/>
    <w:rsid w:val="00364257"/>
    <w:rsid w:val="00364B36"/>
    <w:rsid w:val="00364D83"/>
    <w:rsid w:val="003659F5"/>
    <w:rsid w:val="003672B5"/>
    <w:rsid w:val="00367AA3"/>
    <w:rsid w:val="0037014F"/>
    <w:rsid w:val="00371BF6"/>
    <w:rsid w:val="003756E5"/>
    <w:rsid w:val="00376F4A"/>
    <w:rsid w:val="00381A31"/>
    <w:rsid w:val="00382721"/>
    <w:rsid w:val="00383C08"/>
    <w:rsid w:val="00391F6E"/>
    <w:rsid w:val="003946B4"/>
    <w:rsid w:val="00395508"/>
    <w:rsid w:val="00396F62"/>
    <w:rsid w:val="00397939"/>
    <w:rsid w:val="003A13FD"/>
    <w:rsid w:val="003A407E"/>
    <w:rsid w:val="003A45BB"/>
    <w:rsid w:val="003A4D33"/>
    <w:rsid w:val="003B2DBF"/>
    <w:rsid w:val="003B3214"/>
    <w:rsid w:val="003B428D"/>
    <w:rsid w:val="003B43D3"/>
    <w:rsid w:val="003B5A3F"/>
    <w:rsid w:val="003B5E6A"/>
    <w:rsid w:val="003B7CD6"/>
    <w:rsid w:val="003C0202"/>
    <w:rsid w:val="003C0455"/>
    <w:rsid w:val="003C38C2"/>
    <w:rsid w:val="003C4228"/>
    <w:rsid w:val="003C4380"/>
    <w:rsid w:val="003C5DCD"/>
    <w:rsid w:val="003D0644"/>
    <w:rsid w:val="003D06FF"/>
    <w:rsid w:val="003D24CE"/>
    <w:rsid w:val="003D2B89"/>
    <w:rsid w:val="003D50E8"/>
    <w:rsid w:val="003D5BA0"/>
    <w:rsid w:val="003D61E4"/>
    <w:rsid w:val="003E0B25"/>
    <w:rsid w:val="003E2B10"/>
    <w:rsid w:val="003E2BA2"/>
    <w:rsid w:val="003E2C8F"/>
    <w:rsid w:val="003E5D2B"/>
    <w:rsid w:val="003E6539"/>
    <w:rsid w:val="003E748B"/>
    <w:rsid w:val="003E76E2"/>
    <w:rsid w:val="003F300A"/>
    <w:rsid w:val="003F3CA6"/>
    <w:rsid w:val="003F7ECB"/>
    <w:rsid w:val="003F7ED5"/>
    <w:rsid w:val="004003DD"/>
    <w:rsid w:val="00403FEE"/>
    <w:rsid w:val="0040747F"/>
    <w:rsid w:val="00407F3D"/>
    <w:rsid w:val="00410112"/>
    <w:rsid w:val="00410E44"/>
    <w:rsid w:val="0041184E"/>
    <w:rsid w:val="00412707"/>
    <w:rsid w:val="00412877"/>
    <w:rsid w:val="004153FB"/>
    <w:rsid w:val="00417333"/>
    <w:rsid w:val="00420417"/>
    <w:rsid w:val="00421038"/>
    <w:rsid w:val="00421A7F"/>
    <w:rsid w:val="00421B13"/>
    <w:rsid w:val="00422C21"/>
    <w:rsid w:val="00424AA4"/>
    <w:rsid w:val="004310DE"/>
    <w:rsid w:val="0043275D"/>
    <w:rsid w:val="00432D3C"/>
    <w:rsid w:val="004336D8"/>
    <w:rsid w:val="0043401C"/>
    <w:rsid w:val="00435799"/>
    <w:rsid w:val="00435A60"/>
    <w:rsid w:val="00436CDF"/>
    <w:rsid w:val="00445296"/>
    <w:rsid w:val="00447428"/>
    <w:rsid w:val="00447877"/>
    <w:rsid w:val="00450B1F"/>
    <w:rsid w:val="00451426"/>
    <w:rsid w:val="0045337C"/>
    <w:rsid w:val="004544C1"/>
    <w:rsid w:val="004547D5"/>
    <w:rsid w:val="00456E24"/>
    <w:rsid w:val="00457A32"/>
    <w:rsid w:val="0046172E"/>
    <w:rsid w:val="004639A6"/>
    <w:rsid w:val="00465D81"/>
    <w:rsid w:val="0047126C"/>
    <w:rsid w:val="00471777"/>
    <w:rsid w:val="00473313"/>
    <w:rsid w:val="00473DCC"/>
    <w:rsid w:val="00474591"/>
    <w:rsid w:val="00475ABC"/>
    <w:rsid w:val="00475EA3"/>
    <w:rsid w:val="00476084"/>
    <w:rsid w:val="004778EA"/>
    <w:rsid w:val="0048043F"/>
    <w:rsid w:val="00480813"/>
    <w:rsid w:val="004811F0"/>
    <w:rsid w:val="00482D12"/>
    <w:rsid w:val="00484ECB"/>
    <w:rsid w:val="00487466"/>
    <w:rsid w:val="004878D9"/>
    <w:rsid w:val="0049082A"/>
    <w:rsid w:val="004909E2"/>
    <w:rsid w:val="00490C5E"/>
    <w:rsid w:val="00491786"/>
    <w:rsid w:val="00491B93"/>
    <w:rsid w:val="00492724"/>
    <w:rsid w:val="00492CA2"/>
    <w:rsid w:val="00494422"/>
    <w:rsid w:val="00496F99"/>
    <w:rsid w:val="00497567"/>
    <w:rsid w:val="004975D4"/>
    <w:rsid w:val="00497767"/>
    <w:rsid w:val="00497C1A"/>
    <w:rsid w:val="004A1CF3"/>
    <w:rsid w:val="004A243A"/>
    <w:rsid w:val="004A2DAE"/>
    <w:rsid w:val="004A3F41"/>
    <w:rsid w:val="004A477F"/>
    <w:rsid w:val="004A5E45"/>
    <w:rsid w:val="004A5EEC"/>
    <w:rsid w:val="004A5FDA"/>
    <w:rsid w:val="004A7A15"/>
    <w:rsid w:val="004B1139"/>
    <w:rsid w:val="004B1CE9"/>
    <w:rsid w:val="004B202D"/>
    <w:rsid w:val="004B2884"/>
    <w:rsid w:val="004B45D0"/>
    <w:rsid w:val="004B4660"/>
    <w:rsid w:val="004B6221"/>
    <w:rsid w:val="004B7C6E"/>
    <w:rsid w:val="004C19E7"/>
    <w:rsid w:val="004C1A3F"/>
    <w:rsid w:val="004C2478"/>
    <w:rsid w:val="004C5C90"/>
    <w:rsid w:val="004C6FD2"/>
    <w:rsid w:val="004D1D1A"/>
    <w:rsid w:val="004D2688"/>
    <w:rsid w:val="004D2F26"/>
    <w:rsid w:val="004D33AB"/>
    <w:rsid w:val="004D6185"/>
    <w:rsid w:val="004D64E1"/>
    <w:rsid w:val="004E0F14"/>
    <w:rsid w:val="004E131C"/>
    <w:rsid w:val="004E13E6"/>
    <w:rsid w:val="004E7482"/>
    <w:rsid w:val="004F0476"/>
    <w:rsid w:val="004F1E42"/>
    <w:rsid w:val="004F39AB"/>
    <w:rsid w:val="004F3B51"/>
    <w:rsid w:val="004F41E7"/>
    <w:rsid w:val="004F4313"/>
    <w:rsid w:val="004F4655"/>
    <w:rsid w:val="004F4A48"/>
    <w:rsid w:val="004F59B8"/>
    <w:rsid w:val="004F667C"/>
    <w:rsid w:val="004F7599"/>
    <w:rsid w:val="005009CD"/>
    <w:rsid w:val="00500E5D"/>
    <w:rsid w:val="005010E9"/>
    <w:rsid w:val="005012F7"/>
    <w:rsid w:val="00504834"/>
    <w:rsid w:val="005057E7"/>
    <w:rsid w:val="00506BCB"/>
    <w:rsid w:val="0051327F"/>
    <w:rsid w:val="00513CFC"/>
    <w:rsid w:val="00514E95"/>
    <w:rsid w:val="00521F34"/>
    <w:rsid w:val="00522015"/>
    <w:rsid w:val="00522A2A"/>
    <w:rsid w:val="00524825"/>
    <w:rsid w:val="00525643"/>
    <w:rsid w:val="005257AC"/>
    <w:rsid w:val="00531305"/>
    <w:rsid w:val="00535D7D"/>
    <w:rsid w:val="005363FF"/>
    <w:rsid w:val="005416EE"/>
    <w:rsid w:val="00541B03"/>
    <w:rsid w:val="005457B8"/>
    <w:rsid w:val="00547033"/>
    <w:rsid w:val="00547B49"/>
    <w:rsid w:val="00550081"/>
    <w:rsid w:val="005528B6"/>
    <w:rsid w:val="005557D9"/>
    <w:rsid w:val="00557599"/>
    <w:rsid w:val="00557C2E"/>
    <w:rsid w:val="005640C7"/>
    <w:rsid w:val="00566902"/>
    <w:rsid w:val="00570832"/>
    <w:rsid w:val="00572F3D"/>
    <w:rsid w:val="00573B9A"/>
    <w:rsid w:val="005741FD"/>
    <w:rsid w:val="00574AC5"/>
    <w:rsid w:val="00576E9F"/>
    <w:rsid w:val="00582C97"/>
    <w:rsid w:val="005833B4"/>
    <w:rsid w:val="00584B05"/>
    <w:rsid w:val="00584ECD"/>
    <w:rsid w:val="005863F5"/>
    <w:rsid w:val="005871FF"/>
    <w:rsid w:val="00587A89"/>
    <w:rsid w:val="00587D5A"/>
    <w:rsid w:val="00590442"/>
    <w:rsid w:val="005908E7"/>
    <w:rsid w:val="00590D69"/>
    <w:rsid w:val="00591294"/>
    <w:rsid w:val="00591F58"/>
    <w:rsid w:val="0059451D"/>
    <w:rsid w:val="00594823"/>
    <w:rsid w:val="005967A6"/>
    <w:rsid w:val="00596A7E"/>
    <w:rsid w:val="005975A1"/>
    <w:rsid w:val="00597CBF"/>
    <w:rsid w:val="005A39C2"/>
    <w:rsid w:val="005A4294"/>
    <w:rsid w:val="005A4FF8"/>
    <w:rsid w:val="005A5BCC"/>
    <w:rsid w:val="005A5FDC"/>
    <w:rsid w:val="005A70F2"/>
    <w:rsid w:val="005A7212"/>
    <w:rsid w:val="005B05DB"/>
    <w:rsid w:val="005B0839"/>
    <w:rsid w:val="005B0D2F"/>
    <w:rsid w:val="005B1F66"/>
    <w:rsid w:val="005B340D"/>
    <w:rsid w:val="005B608C"/>
    <w:rsid w:val="005B60F7"/>
    <w:rsid w:val="005B6861"/>
    <w:rsid w:val="005B7306"/>
    <w:rsid w:val="005B7588"/>
    <w:rsid w:val="005C0AF5"/>
    <w:rsid w:val="005C46E0"/>
    <w:rsid w:val="005C52D8"/>
    <w:rsid w:val="005C6144"/>
    <w:rsid w:val="005C756B"/>
    <w:rsid w:val="005D5212"/>
    <w:rsid w:val="005D5456"/>
    <w:rsid w:val="005D6F20"/>
    <w:rsid w:val="005D6FA3"/>
    <w:rsid w:val="005D7039"/>
    <w:rsid w:val="005E07F1"/>
    <w:rsid w:val="005E18AB"/>
    <w:rsid w:val="005E34D7"/>
    <w:rsid w:val="005E3601"/>
    <w:rsid w:val="005E5072"/>
    <w:rsid w:val="005E6041"/>
    <w:rsid w:val="005E62BB"/>
    <w:rsid w:val="005F0ACF"/>
    <w:rsid w:val="005F0EDB"/>
    <w:rsid w:val="005F2171"/>
    <w:rsid w:val="005F4643"/>
    <w:rsid w:val="00602238"/>
    <w:rsid w:val="00602C6B"/>
    <w:rsid w:val="006031FF"/>
    <w:rsid w:val="00603C07"/>
    <w:rsid w:val="00605362"/>
    <w:rsid w:val="00606266"/>
    <w:rsid w:val="006062FD"/>
    <w:rsid w:val="0060777D"/>
    <w:rsid w:val="006110E4"/>
    <w:rsid w:val="00611138"/>
    <w:rsid w:val="006118F7"/>
    <w:rsid w:val="00612E27"/>
    <w:rsid w:val="00613C89"/>
    <w:rsid w:val="00614A7F"/>
    <w:rsid w:val="00615F8E"/>
    <w:rsid w:val="00617156"/>
    <w:rsid w:val="0062100A"/>
    <w:rsid w:val="00621916"/>
    <w:rsid w:val="00622315"/>
    <w:rsid w:val="00624F14"/>
    <w:rsid w:val="0062559D"/>
    <w:rsid w:val="00625A47"/>
    <w:rsid w:val="006260A5"/>
    <w:rsid w:val="006273CA"/>
    <w:rsid w:val="00627E8B"/>
    <w:rsid w:val="00630740"/>
    <w:rsid w:val="00631617"/>
    <w:rsid w:val="0063251E"/>
    <w:rsid w:val="00633AE3"/>
    <w:rsid w:val="006342BE"/>
    <w:rsid w:val="00636AA4"/>
    <w:rsid w:val="00640591"/>
    <w:rsid w:val="006406CF"/>
    <w:rsid w:val="00640F28"/>
    <w:rsid w:val="00642085"/>
    <w:rsid w:val="00642F86"/>
    <w:rsid w:val="00650ECE"/>
    <w:rsid w:val="00651DC7"/>
    <w:rsid w:val="00653B21"/>
    <w:rsid w:val="00660221"/>
    <w:rsid w:val="006608D2"/>
    <w:rsid w:val="006617C5"/>
    <w:rsid w:val="00661CB9"/>
    <w:rsid w:val="00661D3C"/>
    <w:rsid w:val="00661F88"/>
    <w:rsid w:val="0066213C"/>
    <w:rsid w:val="00664028"/>
    <w:rsid w:val="0067245E"/>
    <w:rsid w:val="006724B2"/>
    <w:rsid w:val="0067295C"/>
    <w:rsid w:val="00672AEA"/>
    <w:rsid w:val="0067528F"/>
    <w:rsid w:val="00676AF0"/>
    <w:rsid w:val="00676BAE"/>
    <w:rsid w:val="00677DE5"/>
    <w:rsid w:val="00680C1D"/>
    <w:rsid w:val="0068133B"/>
    <w:rsid w:val="00681672"/>
    <w:rsid w:val="00683513"/>
    <w:rsid w:val="0068368D"/>
    <w:rsid w:val="00686AE4"/>
    <w:rsid w:val="0069013D"/>
    <w:rsid w:val="00691D6A"/>
    <w:rsid w:val="00694468"/>
    <w:rsid w:val="006965E4"/>
    <w:rsid w:val="006979B7"/>
    <w:rsid w:val="00697B5D"/>
    <w:rsid w:val="006A0322"/>
    <w:rsid w:val="006A2ABB"/>
    <w:rsid w:val="006A2BC0"/>
    <w:rsid w:val="006A4A43"/>
    <w:rsid w:val="006A5B16"/>
    <w:rsid w:val="006A5F2E"/>
    <w:rsid w:val="006A6865"/>
    <w:rsid w:val="006A722F"/>
    <w:rsid w:val="006A7280"/>
    <w:rsid w:val="006B0132"/>
    <w:rsid w:val="006B03E7"/>
    <w:rsid w:val="006B04CF"/>
    <w:rsid w:val="006B13CB"/>
    <w:rsid w:val="006B386B"/>
    <w:rsid w:val="006B3BE5"/>
    <w:rsid w:val="006B3D2F"/>
    <w:rsid w:val="006B3DBC"/>
    <w:rsid w:val="006B46D4"/>
    <w:rsid w:val="006B4ABA"/>
    <w:rsid w:val="006B7939"/>
    <w:rsid w:val="006C0885"/>
    <w:rsid w:val="006C21DB"/>
    <w:rsid w:val="006C6041"/>
    <w:rsid w:val="006C6127"/>
    <w:rsid w:val="006C6FD2"/>
    <w:rsid w:val="006D537B"/>
    <w:rsid w:val="006D596F"/>
    <w:rsid w:val="006D78F3"/>
    <w:rsid w:val="006D7AF8"/>
    <w:rsid w:val="006E07A7"/>
    <w:rsid w:val="006E0B93"/>
    <w:rsid w:val="006E238A"/>
    <w:rsid w:val="006E309A"/>
    <w:rsid w:val="006E3330"/>
    <w:rsid w:val="006E784E"/>
    <w:rsid w:val="006F069A"/>
    <w:rsid w:val="006F1201"/>
    <w:rsid w:val="006F2E31"/>
    <w:rsid w:val="006F49BD"/>
    <w:rsid w:val="006F5AC3"/>
    <w:rsid w:val="00700E88"/>
    <w:rsid w:val="00703237"/>
    <w:rsid w:val="007033E4"/>
    <w:rsid w:val="00703688"/>
    <w:rsid w:val="00705A81"/>
    <w:rsid w:val="007066F2"/>
    <w:rsid w:val="00706987"/>
    <w:rsid w:val="007069BE"/>
    <w:rsid w:val="007129B4"/>
    <w:rsid w:val="00713DD8"/>
    <w:rsid w:val="00714B54"/>
    <w:rsid w:val="00715140"/>
    <w:rsid w:val="007157F0"/>
    <w:rsid w:val="00716247"/>
    <w:rsid w:val="00716254"/>
    <w:rsid w:val="00716AA4"/>
    <w:rsid w:val="007172E1"/>
    <w:rsid w:val="00717501"/>
    <w:rsid w:val="007177AF"/>
    <w:rsid w:val="00717BD9"/>
    <w:rsid w:val="00717CD9"/>
    <w:rsid w:val="00720DAA"/>
    <w:rsid w:val="00720E73"/>
    <w:rsid w:val="007233BA"/>
    <w:rsid w:val="007266D8"/>
    <w:rsid w:val="00726966"/>
    <w:rsid w:val="00726AB2"/>
    <w:rsid w:val="00731149"/>
    <w:rsid w:val="007312DE"/>
    <w:rsid w:val="0073200B"/>
    <w:rsid w:val="00733284"/>
    <w:rsid w:val="007338D4"/>
    <w:rsid w:val="007367F0"/>
    <w:rsid w:val="00740A0C"/>
    <w:rsid w:val="00740CBE"/>
    <w:rsid w:val="007436F9"/>
    <w:rsid w:val="007448FF"/>
    <w:rsid w:val="00747BF3"/>
    <w:rsid w:val="00752263"/>
    <w:rsid w:val="00752A23"/>
    <w:rsid w:val="00753AB0"/>
    <w:rsid w:val="00754A31"/>
    <w:rsid w:val="00754D19"/>
    <w:rsid w:val="0075562F"/>
    <w:rsid w:val="007576A8"/>
    <w:rsid w:val="007610F6"/>
    <w:rsid w:val="00761326"/>
    <w:rsid w:val="00762307"/>
    <w:rsid w:val="00763273"/>
    <w:rsid w:val="00764CDE"/>
    <w:rsid w:val="00764EC5"/>
    <w:rsid w:val="00765A16"/>
    <w:rsid w:val="0076732F"/>
    <w:rsid w:val="0076785C"/>
    <w:rsid w:val="007708B3"/>
    <w:rsid w:val="00772CE2"/>
    <w:rsid w:val="0077474E"/>
    <w:rsid w:val="007755AD"/>
    <w:rsid w:val="0078336E"/>
    <w:rsid w:val="00783583"/>
    <w:rsid w:val="007844BD"/>
    <w:rsid w:val="007863C6"/>
    <w:rsid w:val="00786FEB"/>
    <w:rsid w:val="00793768"/>
    <w:rsid w:val="00796BC3"/>
    <w:rsid w:val="007A01FC"/>
    <w:rsid w:val="007A07BA"/>
    <w:rsid w:val="007A0CC6"/>
    <w:rsid w:val="007A13C1"/>
    <w:rsid w:val="007A4B66"/>
    <w:rsid w:val="007A5B36"/>
    <w:rsid w:val="007A76B2"/>
    <w:rsid w:val="007A77A3"/>
    <w:rsid w:val="007B1131"/>
    <w:rsid w:val="007B3BB0"/>
    <w:rsid w:val="007B42F6"/>
    <w:rsid w:val="007B4C74"/>
    <w:rsid w:val="007B59CB"/>
    <w:rsid w:val="007B65BB"/>
    <w:rsid w:val="007B7AAD"/>
    <w:rsid w:val="007B7E44"/>
    <w:rsid w:val="007C0446"/>
    <w:rsid w:val="007C0825"/>
    <w:rsid w:val="007C1063"/>
    <w:rsid w:val="007C1839"/>
    <w:rsid w:val="007C36A1"/>
    <w:rsid w:val="007C3769"/>
    <w:rsid w:val="007C7856"/>
    <w:rsid w:val="007D0B7C"/>
    <w:rsid w:val="007D0C0F"/>
    <w:rsid w:val="007D2116"/>
    <w:rsid w:val="007D50BC"/>
    <w:rsid w:val="007D53F6"/>
    <w:rsid w:val="007E0374"/>
    <w:rsid w:val="007E0A49"/>
    <w:rsid w:val="007E2E24"/>
    <w:rsid w:val="007E4C41"/>
    <w:rsid w:val="007E4FC7"/>
    <w:rsid w:val="007E64D4"/>
    <w:rsid w:val="007E7043"/>
    <w:rsid w:val="007F064B"/>
    <w:rsid w:val="007F0E89"/>
    <w:rsid w:val="007F107B"/>
    <w:rsid w:val="007F119F"/>
    <w:rsid w:val="007F153F"/>
    <w:rsid w:val="007F1947"/>
    <w:rsid w:val="007F30D5"/>
    <w:rsid w:val="007F3ACF"/>
    <w:rsid w:val="007F4DBF"/>
    <w:rsid w:val="007F656D"/>
    <w:rsid w:val="007F7145"/>
    <w:rsid w:val="007F7850"/>
    <w:rsid w:val="00800E7B"/>
    <w:rsid w:val="00801015"/>
    <w:rsid w:val="00801EA6"/>
    <w:rsid w:val="00802242"/>
    <w:rsid w:val="00807381"/>
    <w:rsid w:val="00807433"/>
    <w:rsid w:val="00811396"/>
    <w:rsid w:val="008134E3"/>
    <w:rsid w:val="00813E97"/>
    <w:rsid w:val="0081478E"/>
    <w:rsid w:val="00814FEC"/>
    <w:rsid w:val="00822E6C"/>
    <w:rsid w:val="008255B3"/>
    <w:rsid w:val="008264DF"/>
    <w:rsid w:val="008276B8"/>
    <w:rsid w:val="00830AFC"/>
    <w:rsid w:val="00832BD1"/>
    <w:rsid w:val="00832C26"/>
    <w:rsid w:val="00834188"/>
    <w:rsid w:val="00834D55"/>
    <w:rsid w:val="008357C7"/>
    <w:rsid w:val="00835EC0"/>
    <w:rsid w:val="00841B5A"/>
    <w:rsid w:val="00842BD6"/>
    <w:rsid w:val="008430C4"/>
    <w:rsid w:val="00843AD9"/>
    <w:rsid w:val="0084513E"/>
    <w:rsid w:val="0084531E"/>
    <w:rsid w:val="008463F6"/>
    <w:rsid w:val="00846AE1"/>
    <w:rsid w:val="008503CF"/>
    <w:rsid w:val="008504D8"/>
    <w:rsid w:val="00851280"/>
    <w:rsid w:val="0085189C"/>
    <w:rsid w:val="00851941"/>
    <w:rsid w:val="00851A77"/>
    <w:rsid w:val="00851D31"/>
    <w:rsid w:val="00852F5A"/>
    <w:rsid w:val="00854474"/>
    <w:rsid w:val="00854989"/>
    <w:rsid w:val="00855D6F"/>
    <w:rsid w:val="008563A9"/>
    <w:rsid w:val="00856C6C"/>
    <w:rsid w:val="00857772"/>
    <w:rsid w:val="008577D1"/>
    <w:rsid w:val="00862846"/>
    <w:rsid w:val="00862C09"/>
    <w:rsid w:val="00863446"/>
    <w:rsid w:val="0086389C"/>
    <w:rsid w:val="00865EA9"/>
    <w:rsid w:val="0086698E"/>
    <w:rsid w:val="0087000A"/>
    <w:rsid w:val="00870161"/>
    <w:rsid w:val="00870EF5"/>
    <w:rsid w:val="00871E69"/>
    <w:rsid w:val="00873C91"/>
    <w:rsid w:val="00873CF6"/>
    <w:rsid w:val="00873F67"/>
    <w:rsid w:val="00874196"/>
    <w:rsid w:val="00874A2F"/>
    <w:rsid w:val="00874F5D"/>
    <w:rsid w:val="00877611"/>
    <w:rsid w:val="00880554"/>
    <w:rsid w:val="008810A9"/>
    <w:rsid w:val="0088144F"/>
    <w:rsid w:val="0088159E"/>
    <w:rsid w:val="00883720"/>
    <w:rsid w:val="008846CE"/>
    <w:rsid w:val="00890A4D"/>
    <w:rsid w:val="008932AE"/>
    <w:rsid w:val="00893355"/>
    <w:rsid w:val="00894E8B"/>
    <w:rsid w:val="0089676A"/>
    <w:rsid w:val="008A1123"/>
    <w:rsid w:val="008A201D"/>
    <w:rsid w:val="008A3D59"/>
    <w:rsid w:val="008A3EE7"/>
    <w:rsid w:val="008A4BCF"/>
    <w:rsid w:val="008B02F2"/>
    <w:rsid w:val="008B2B94"/>
    <w:rsid w:val="008B3990"/>
    <w:rsid w:val="008B5972"/>
    <w:rsid w:val="008B5A9A"/>
    <w:rsid w:val="008C00BC"/>
    <w:rsid w:val="008C3F9D"/>
    <w:rsid w:val="008C4526"/>
    <w:rsid w:val="008C47D7"/>
    <w:rsid w:val="008C49B9"/>
    <w:rsid w:val="008C53E4"/>
    <w:rsid w:val="008D0C48"/>
    <w:rsid w:val="008D2DBB"/>
    <w:rsid w:val="008D45F6"/>
    <w:rsid w:val="008D507E"/>
    <w:rsid w:val="008D54C6"/>
    <w:rsid w:val="008D77B0"/>
    <w:rsid w:val="008E0158"/>
    <w:rsid w:val="008E0414"/>
    <w:rsid w:val="008E33BD"/>
    <w:rsid w:val="008E5533"/>
    <w:rsid w:val="008E553D"/>
    <w:rsid w:val="008E5AFC"/>
    <w:rsid w:val="008E694F"/>
    <w:rsid w:val="008E6D72"/>
    <w:rsid w:val="008E6FDF"/>
    <w:rsid w:val="008E7638"/>
    <w:rsid w:val="008F0474"/>
    <w:rsid w:val="008F0C58"/>
    <w:rsid w:val="008F109E"/>
    <w:rsid w:val="008F490A"/>
    <w:rsid w:val="008F4FE1"/>
    <w:rsid w:val="008F55EF"/>
    <w:rsid w:val="008F62DB"/>
    <w:rsid w:val="008F7251"/>
    <w:rsid w:val="00900F97"/>
    <w:rsid w:val="009013B3"/>
    <w:rsid w:val="009018AE"/>
    <w:rsid w:val="00903CC0"/>
    <w:rsid w:val="00904F1D"/>
    <w:rsid w:val="00906309"/>
    <w:rsid w:val="0090670D"/>
    <w:rsid w:val="00906A8A"/>
    <w:rsid w:val="0090775F"/>
    <w:rsid w:val="00910821"/>
    <w:rsid w:val="0091115F"/>
    <w:rsid w:val="009115CF"/>
    <w:rsid w:val="00911990"/>
    <w:rsid w:val="0091571F"/>
    <w:rsid w:val="00915CB1"/>
    <w:rsid w:val="009171DB"/>
    <w:rsid w:val="009211B5"/>
    <w:rsid w:val="009215B1"/>
    <w:rsid w:val="0092396C"/>
    <w:rsid w:val="0092473A"/>
    <w:rsid w:val="009270CA"/>
    <w:rsid w:val="009307F5"/>
    <w:rsid w:val="00932C83"/>
    <w:rsid w:val="00932DD2"/>
    <w:rsid w:val="00934E53"/>
    <w:rsid w:val="00941B2D"/>
    <w:rsid w:val="0094419B"/>
    <w:rsid w:val="0094467F"/>
    <w:rsid w:val="00944C87"/>
    <w:rsid w:val="00944F4A"/>
    <w:rsid w:val="00945A36"/>
    <w:rsid w:val="00950EE1"/>
    <w:rsid w:val="009514F9"/>
    <w:rsid w:val="00952A35"/>
    <w:rsid w:val="009542EE"/>
    <w:rsid w:val="009553A4"/>
    <w:rsid w:val="00955783"/>
    <w:rsid w:val="0095652D"/>
    <w:rsid w:val="00962E39"/>
    <w:rsid w:val="00965315"/>
    <w:rsid w:val="00966187"/>
    <w:rsid w:val="009667A1"/>
    <w:rsid w:val="00966B3A"/>
    <w:rsid w:val="009706BD"/>
    <w:rsid w:val="00970F1B"/>
    <w:rsid w:val="009735AF"/>
    <w:rsid w:val="00976177"/>
    <w:rsid w:val="00976B4A"/>
    <w:rsid w:val="00977539"/>
    <w:rsid w:val="00980BE9"/>
    <w:rsid w:val="00985C07"/>
    <w:rsid w:val="00986245"/>
    <w:rsid w:val="00990879"/>
    <w:rsid w:val="00992665"/>
    <w:rsid w:val="00992DE4"/>
    <w:rsid w:val="0099410F"/>
    <w:rsid w:val="00994F66"/>
    <w:rsid w:val="009A0846"/>
    <w:rsid w:val="009A18E5"/>
    <w:rsid w:val="009A2D33"/>
    <w:rsid w:val="009A34B8"/>
    <w:rsid w:val="009A64DF"/>
    <w:rsid w:val="009A680F"/>
    <w:rsid w:val="009A68DF"/>
    <w:rsid w:val="009A6A8B"/>
    <w:rsid w:val="009A6BE2"/>
    <w:rsid w:val="009A6DEB"/>
    <w:rsid w:val="009A703D"/>
    <w:rsid w:val="009B36DD"/>
    <w:rsid w:val="009B5690"/>
    <w:rsid w:val="009B590B"/>
    <w:rsid w:val="009B65CE"/>
    <w:rsid w:val="009B7CEE"/>
    <w:rsid w:val="009C01E4"/>
    <w:rsid w:val="009C3EB2"/>
    <w:rsid w:val="009C5B77"/>
    <w:rsid w:val="009C5D58"/>
    <w:rsid w:val="009C6805"/>
    <w:rsid w:val="009C7872"/>
    <w:rsid w:val="009D04AF"/>
    <w:rsid w:val="009D05DC"/>
    <w:rsid w:val="009D127C"/>
    <w:rsid w:val="009D1C3A"/>
    <w:rsid w:val="009D2751"/>
    <w:rsid w:val="009D2EF1"/>
    <w:rsid w:val="009D3171"/>
    <w:rsid w:val="009D3F23"/>
    <w:rsid w:val="009D6B6D"/>
    <w:rsid w:val="009D773E"/>
    <w:rsid w:val="009E08F9"/>
    <w:rsid w:val="009E10DB"/>
    <w:rsid w:val="009E5946"/>
    <w:rsid w:val="009F1FB6"/>
    <w:rsid w:val="009F25B8"/>
    <w:rsid w:val="009F2DCF"/>
    <w:rsid w:val="009F33CA"/>
    <w:rsid w:val="009F3878"/>
    <w:rsid w:val="009F4E9C"/>
    <w:rsid w:val="009F6089"/>
    <w:rsid w:val="009F6408"/>
    <w:rsid w:val="009F6C5B"/>
    <w:rsid w:val="00A0066A"/>
    <w:rsid w:val="00A017EF"/>
    <w:rsid w:val="00A03113"/>
    <w:rsid w:val="00A031E5"/>
    <w:rsid w:val="00A03256"/>
    <w:rsid w:val="00A03A7A"/>
    <w:rsid w:val="00A06159"/>
    <w:rsid w:val="00A07B26"/>
    <w:rsid w:val="00A10B64"/>
    <w:rsid w:val="00A10CA7"/>
    <w:rsid w:val="00A1196E"/>
    <w:rsid w:val="00A1290C"/>
    <w:rsid w:val="00A14DDB"/>
    <w:rsid w:val="00A165CB"/>
    <w:rsid w:val="00A16642"/>
    <w:rsid w:val="00A22F49"/>
    <w:rsid w:val="00A24CEB"/>
    <w:rsid w:val="00A265CC"/>
    <w:rsid w:val="00A26A90"/>
    <w:rsid w:val="00A26C22"/>
    <w:rsid w:val="00A26EFB"/>
    <w:rsid w:val="00A273FB"/>
    <w:rsid w:val="00A27456"/>
    <w:rsid w:val="00A309A3"/>
    <w:rsid w:val="00A30AAF"/>
    <w:rsid w:val="00A311E9"/>
    <w:rsid w:val="00A3187A"/>
    <w:rsid w:val="00A331B5"/>
    <w:rsid w:val="00A349AF"/>
    <w:rsid w:val="00A35B8C"/>
    <w:rsid w:val="00A36184"/>
    <w:rsid w:val="00A375F8"/>
    <w:rsid w:val="00A40A69"/>
    <w:rsid w:val="00A418B7"/>
    <w:rsid w:val="00A418DE"/>
    <w:rsid w:val="00A43EDC"/>
    <w:rsid w:val="00A43F77"/>
    <w:rsid w:val="00A44500"/>
    <w:rsid w:val="00A4525C"/>
    <w:rsid w:val="00A45A0A"/>
    <w:rsid w:val="00A45A22"/>
    <w:rsid w:val="00A47C97"/>
    <w:rsid w:val="00A51999"/>
    <w:rsid w:val="00A51F07"/>
    <w:rsid w:val="00A52D89"/>
    <w:rsid w:val="00A56879"/>
    <w:rsid w:val="00A57FF3"/>
    <w:rsid w:val="00A6058A"/>
    <w:rsid w:val="00A60C39"/>
    <w:rsid w:val="00A60D8C"/>
    <w:rsid w:val="00A61B59"/>
    <w:rsid w:val="00A65E38"/>
    <w:rsid w:val="00A6700B"/>
    <w:rsid w:val="00A67757"/>
    <w:rsid w:val="00A67F11"/>
    <w:rsid w:val="00A71935"/>
    <w:rsid w:val="00A71CAF"/>
    <w:rsid w:val="00A7346D"/>
    <w:rsid w:val="00A74334"/>
    <w:rsid w:val="00A760C6"/>
    <w:rsid w:val="00A825BB"/>
    <w:rsid w:val="00A8486F"/>
    <w:rsid w:val="00A94D05"/>
    <w:rsid w:val="00A96479"/>
    <w:rsid w:val="00A973F2"/>
    <w:rsid w:val="00A975B7"/>
    <w:rsid w:val="00AA00D2"/>
    <w:rsid w:val="00AA2546"/>
    <w:rsid w:val="00AA60BA"/>
    <w:rsid w:val="00AA62A9"/>
    <w:rsid w:val="00AA65B7"/>
    <w:rsid w:val="00AA66BB"/>
    <w:rsid w:val="00AA6D99"/>
    <w:rsid w:val="00AA7945"/>
    <w:rsid w:val="00AB1C6E"/>
    <w:rsid w:val="00AB2DBB"/>
    <w:rsid w:val="00AB5C71"/>
    <w:rsid w:val="00AB7953"/>
    <w:rsid w:val="00AB7B6F"/>
    <w:rsid w:val="00AB7D48"/>
    <w:rsid w:val="00AC0141"/>
    <w:rsid w:val="00AC1726"/>
    <w:rsid w:val="00AC40AC"/>
    <w:rsid w:val="00AC44C8"/>
    <w:rsid w:val="00AC495D"/>
    <w:rsid w:val="00AC667D"/>
    <w:rsid w:val="00AD2CB1"/>
    <w:rsid w:val="00AD4692"/>
    <w:rsid w:val="00AD5655"/>
    <w:rsid w:val="00AD7770"/>
    <w:rsid w:val="00AD7FAA"/>
    <w:rsid w:val="00AE0669"/>
    <w:rsid w:val="00AE0C18"/>
    <w:rsid w:val="00AE1D88"/>
    <w:rsid w:val="00AE26C7"/>
    <w:rsid w:val="00AE2DF4"/>
    <w:rsid w:val="00AE60DD"/>
    <w:rsid w:val="00AF08A5"/>
    <w:rsid w:val="00AF248F"/>
    <w:rsid w:val="00AF3169"/>
    <w:rsid w:val="00AF3D9C"/>
    <w:rsid w:val="00AF3E2B"/>
    <w:rsid w:val="00AF3EE9"/>
    <w:rsid w:val="00AF467C"/>
    <w:rsid w:val="00AF5B10"/>
    <w:rsid w:val="00AF682A"/>
    <w:rsid w:val="00B01977"/>
    <w:rsid w:val="00B02253"/>
    <w:rsid w:val="00B02B90"/>
    <w:rsid w:val="00B02D3A"/>
    <w:rsid w:val="00B033E6"/>
    <w:rsid w:val="00B0353E"/>
    <w:rsid w:val="00B03EF7"/>
    <w:rsid w:val="00B051A2"/>
    <w:rsid w:val="00B05C3A"/>
    <w:rsid w:val="00B06154"/>
    <w:rsid w:val="00B10CDD"/>
    <w:rsid w:val="00B1115B"/>
    <w:rsid w:val="00B1561A"/>
    <w:rsid w:val="00B17193"/>
    <w:rsid w:val="00B1725F"/>
    <w:rsid w:val="00B1761E"/>
    <w:rsid w:val="00B211E4"/>
    <w:rsid w:val="00B213FA"/>
    <w:rsid w:val="00B21D2E"/>
    <w:rsid w:val="00B2206D"/>
    <w:rsid w:val="00B23D68"/>
    <w:rsid w:val="00B2729B"/>
    <w:rsid w:val="00B27762"/>
    <w:rsid w:val="00B30715"/>
    <w:rsid w:val="00B30F2B"/>
    <w:rsid w:val="00B322CB"/>
    <w:rsid w:val="00B354CA"/>
    <w:rsid w:val="00B35B51"/>
    <w:rsid w:val="00B36776"/>
    <w:rsid w:val="00B371C7"/>
    <w:rsid w:val="00B37C40"/>
    <w:rsid w:val="00B409A5"/>
    <w:rsid w:val="00B41272"/>
    <w:rsid w:val="00B42499"/>
    <w:rsid w:val="00B4261A"/>
    <w:rsid w:val="00B44CE2"/>
    <w:rsid w:val="00B4655B"/>
    <w:rsid w:val="00B4750E"/>
    <w:rsid w:val="00B4754F"/>
    <w:rsid w:val="00B519AA"/>
    <w:rsid w:val="00B51B32"/>
    <w:rsid w:val="00B52895"/>
    <w:rsid w:val="00B53E72"/>
    <w:rsid w:val="00B5677D"/>
    <w:rsid w:val="00B57F8D"/>
    <w:rsid w:val="00B63865"/>
    <w:rsid w:val="00B64027"/>
    <w:rsid w:val="00B65640"/>
    <w:rsid w:val="00B6596B"/>
    <w:rsid w:val="00B663AD"/>
    <w:rsid w:val="00B70205"/>
    <w:rsid w:val="00B728D6"/>
    <w:rsid w:val="00B742F5"/>
    <w:rsid w:val="00B76456"/>
    <w:rsid w:val="00B80F9F"/>
    <w:rsid w:val="00B812F5"/>
    <w:rsid w:val="00B82E5D"/>
    <w:rsid w:val="00B8357B"/>
    <w:rsid w:val="00B84204"/>
    <w:rsid w:val="00B84576"/>
    <w:rsid w:val="00B853AA"/>
    <w:rsid w:val="00B86B05"/>
    <w:rsid w:val="00B86E81"/>
    <w:rsid w:val="00B8723D"/>
    <w:rsid w:val="00B90CA6"/>
    <w:rsid w:val="00B91EAB"/>
    <w:rsid w:val="00B92637"/>
    <w:rsid w:val="00B926C4"/>
    <w:rsid w:val="00B92C28"/>
    <w:rsid w:val="00B93499"/>
    <w:rsid w:val="00B93726"/>
    <w:rsid w:val="00B9492B"/>
    <w:rsid w:val="00B95182"/>
    <w:rsid w:val="00B96D01"/>
    <w:rsid w:val="00BA4183"/>
    <w:rsid w:val="00BA4627"/>
    <w:rsid w:val="00BA4B2A"/>
    <w:rsid w:val="00BA4E64"/>
    <w:rsid w:val="00BA5390"/>
    <w:rsid w:val="00BA6015"/>
    <w:rsid w:val="00BA6738"/>
    <w:rsid w:val="00BB330F"/>
    <w:rsid w:val="00BB3931"/>
    <w:rsid w:val="00BB415C"/>
    <w:rsid w:val="00BB4E8A"/>
    <w:rsid w:val="00BC19C4"/>
    <w:rsid w:val="00BC24AE"/>
    <w:rsid w:val="00BC3325"/>
    <w:rsid w:val="00BC629B"/>
    <w:rsid w:val="00BC68F0"/>
    <w:rsid w:val="00BC784F"/>
    <w:rsid w:val="00BD2533"/>
    <w:rsid w:val="00BD336F"/>
    <w:rsid w:val="00BD3C73"/>
    <w:rsid w:val="00BD6E13"/>
    <w:rsid w:val="00BD7596"/>
    <w:rsid w:val="00BE0AAA"/>
    <w:rsid w:val="00BE1A65"/>
    <w:rsid w:val="00BE2D4B"/>
    <w:rsid w:val="00BE5050"/>
    <w:rsid w:val="00BF1035"/>
    <w:rsid w:val="00BF253B"/>
    <w:rsid w:val="00BF4353"/>
    <w:rsid w:val="00BF5256"/>
    <w:rsid w:val="00BF5E10"/>
    <w:rsid w:val="00BF6111"/>
    <w:rsid w:val="00BF7D0A"/>
    <w:rsid w:val="00C040AB"/>
    <w:rsid w:val="00C046EB"/>
    <w:rsid w:val="00C04C11"/>
    <w:rsid w:val="00C0748B"/>
    <w:rsid w:val="00C07928"/>
    <w:rsid w:val="00C101F2"/>
    <w:rsid w:val="00C10B8B"/>
    <w:rsid w:val="00C1188C"/>
    <w:rsid w:val="00C12717"/>
    <w:rsid w:val="00C12EAE"/>
    <w:rsid w:val="00C13D6B"/>
    <w:rsid w:val="00C14537"/>
    <w:rsid w:val="00C17BFC"/>
    <w:rsid w:val="00C20065"/>
    <w:rsid w:val="00C2191B"/>
    <w:rsid w:val="00C222A8"/>
    <w:rsid w:val="00C22487"/>
    <w:rsid w:val="00C22D76"/>
    <w:rsid w:val="00C22FC0"/>
    <w:rsid w:val="00C24E52"/>
    <w:rsid w:val="00C25AAD"/>
    <w:rsid w:val="00C30178"/>
    <w:rsid w:val="00C31A0F"/>
    <w:rsid w:val="00C33433"/>
    <w:rsid w:val="00C4153A"/>
    <w:rsid w:val="00C47269"/>
    <w:rsid w:val="00C504DE"/>
    <w:rsid w:val="00C53124"/>
    <w:rsid w:val="00C53ECF"/>
    <w:rsid w:val="00C54378"/>
    <w:rsid w:val="00C54981"/>
    <w:rsid w:val="00C54B7F"/>
    <w:rsid w:val="00C54ED3"/>
    <w:rsid w:val="00C5651C"/>
    <w:rsid w:val="00C5695D"/>
    <w:rsid w:val="00C56AC2"/>
    <w:rsid w:val="00C610DA"/>
    <w:rsid w:val="00C6131E"/>
    <w:rsid w:val="00C62669"/>
    <w:rsid w:val="00C6337F"/>
    <w:rsid w:val="00C64476"/>
    <w:rsid w:val="00C6743D"/>
    <w:rsid w:val="00C70F2B"/>
    <w:rsid w:val="00C731D6"/>
    <w:rsid w:val="00C7662D"/>
    <w:rsid w:val="00C779AC"/>
    <w:rsid w:val="00C77A00"/>
    <w:rsid w:val="00C80B70"/>
    <w:rsid w:val="00C81CF0"/>
    <w:rsid w:val="00C83DF9"/>
    <w:rsid w:val="00C83E96"/>
    <w:rsid w:val="00C85D14"/>
    <w:rsid w:val="00C86CC2"/>
    <w:rsid w:val="00C87D8F"/>
    <w:rsid w:val="00C92042"/>
    <w:rsid w:val="00C926EF"/>
    <w:rsid w:val="00C933F7"/>
    <w:rsid w:val="00C93FBA"/>
    <w:rsid w:val="00C96759"/>
    <w:rsid w:val="00C96C39"/>
    <w:rsid w:val="00C973EB"/>
    <w:rsid w:val="00CA01F9"/>
    <w:rsid w:val="00CA028F"/>
    <w:rsid w:val="00CA0CA4"/>
    <w:rsid w:val="00CA0D43"/>
    <w:rsid w:val="00CA0EE4"/>
    <w:rsid w:val="00CA23E4"/>
    <w:rsid w:val="00CA272B"/>
    <w:rsid w:val="00CA29A8"/>
    <w:rsid w:val="00CA40E8"/>
    <w:rsid w:val="00CA58D4"/>
    <w:rsid w:val="00CB1A4F"/>
    <w:rsid w:val="00CB216E"/>
    <w:rsid w:val="00CB23AE"/>
    <w:rsid w:val="00CB24BE"/>
    <w:rsid w:val="00CB491B"/>
    <w:rsid w:val="00CB4F89"/>
    <w:rsid w:val="00CC0D72"/>
    <w:rsid w:val="00CC2183"/>
    <w:rsid w:val="00CC25B5"/>
    <w:rsid w:val="00CC3431"/>
    <w:rsid w:val="00CC5121"/>
    <w:rsid w:val="00CC589E"/>
    <w:rsid w:val="00CC58A9"/>
    <w:rsid w:val="00CD2F7A"/>
    <w:rsid w:val="00CD35FA"/>
    <w:rsid w:val="00CD4F31"/>
    <w:rsid w:val="00CD7ADE"/>
    <w:rsid w:val="00CE1C74"/>
    <w:rsid w:val="00CE25C4"/>
    <w:rsid w:val="00CE26F0"/>
    <w:rsid w:val="00CE3669"/>
    <w:rsid w:val="00CE38CD"/>
    <w:rsid w:val="00CE3B5D"/>
    <w:rsid w:val="00CE4E93"/>
    <w:rsid w:val="00CE60BA"/>
    <w:rsid w:val="00CF24FC"/>
    <w:rsid w:val="00CF31E4"/>
    <w:rsid w:val="00CF46F9"/>
    <w:rsid w:val="00CF5DCF"/>
    <w:rsid w:val="00CF6199"/>
    <w:rsid w:val="00CF6589"/>
    <w:rsid w:val="00CF68FE"/>
    <w:rsid w:val="00CF6E35"/>
    <w:rsid w:val="00D000A3"/>
    <w:rsid w:val="00D0011D"/>
    <w:rsid w:val="00D00D8A"/>
    <w:rsid w:val="00D0275C"/>
    <w:rsid w:val="00D02B0A"/>
    <w:rsid w:val="00D0569C"/>
    <w:rsid w:val="00D06205"/>
    <w:rsid w:val="00D06530"/>
    <w:rsid w:val="00D10EC1"/>
    <w:rsid w:val="00D12768"/>
    <w:rsid w:val="00D12F20"/>
    <w:rsid w:val="00D131C2"/>
    <w:rsid w:val="00D1386B"/>
    <w:rsid w:val="00D15F26"/>
    <w:rsid w:val="00D16350"/>
    <w:rsid w:val="00D17B03"/>
    <w:rsid w:val="00D20BCB"/>
    <w:rsid w:val="00D216E6"/>
    <w:rsid w:val="00D21B3C"/>
    <w:rsid w:val="00D23E67"/>
    <w:rsid w:val="00D23FCC"/>
    <w:rsid w:val="00D2418F"/>
    <w:rsid w:val="00D25D5B"/>
    <w:rsid w:val="00D264E4"/>
    <w:rsid w:val="00D2732B"/>
    <w:rsid w:val="00D278D4"/>
    <w:rsid w:val="00D27BE6"/>
    <w:rsid w:val="00D301DB"/>
    <w:rsid w:val="00D31306"/>
    <w:rsid w:val="00D314F6"/>
    <w:rsid w:val="00D34698"/>
    <w:rsid w:val="00D35DED"/>
    <w:rsid w:val="00D37063"/>
    <w:rsid w:val="00D371BE"/>
    <w:rsid w:val="00D412AC"/>
    <w:rsid w:val="00D42300"/>
    <w:rsid w:val="00D42DC0"/>
    <w:rsid w:val="00D51E87"/>
    <w:rsid w:val="00D52489"/>
    <w:rsid w:val="00D52FCC"/>
    <w:rsid w:val="00D5436B"/>
    <w:rsid w:val="00D61545"/>
    <w:rsid w:val="00D62BD9"/>
    <w:rsid w:val="00D64682"/>
    <w:rsid w:val="00D653A7"/>
    <w:rsid w:val="00D658FF"/>
    <w:rsid w:val="00D66B9C"/>
    <w:rsid w:val="00D67B4A"/>
    <w:rsid w:val="00D70B71"/>
    <w:rsid w:val="00D7318A"/>
    <w:rsid w:val="00D73233"/>
    <w:rsid w:val="00D732CA"/>
    <w:rsid w:val="00D7332B"/>
    <w:rsid w:val="00D7363A"/>
    <w:rsid w:val="00D743E3"/>
    <w:rsid w:val="00D74582"/>
    <w:rsid w:val="00D748D0"/>
    <w:rsid w:val="00D767B8"/>
    <w:rsid w:val="00D80AA5"/>
    <w:rsid w:val="00D80E2E"/>
    <w:rsid w:val="00D81D17"/>
    <w:rsid w:val="00D8212C"/>
    <w:rsid w:val="00D82330"/>
    <w:rsid w:val="00D825AE"/>
    <w:rsid w:val="00D858EB"/>
    <w:rsid w:val="00D86442"/>
    <w:rsid w:val="00D87FE8"/>
    <w:rsid w:val="00D915B9"/>
    <w:rsid w:val="00D917BC"/>
    <w:rsid w:val="00D91BEF"/>
    <w:rsid w:val="00D92AA0"/>
    <w:rsid w:val="00D96AAF"/>
    <w:rsid w:val="00DA155B"/>
    <w:rsid w:val="00DA213E"/>
    <w:rsid w:val="00DA3927"/>
    <w:rsid w:val="00DA48F3"/>
    <w:rsid w:val="00DB1640"/>
    <w:rsid w:val="00DB450E"/>
    <w:rsid w:val="00DB5596"/>
    <w:rsid w:val="00DB5E62"/>
    <w:rsid w:val="00DB6FF1"/>
    <w:rsid w:val="00DC08B4"/>
    <w:rsid w:val="00DC0B41"/>
    <w:rsid w:val="00DC1124"/>
    <w:rsid w:val="00DC1CCB"/>
    <w:rsid w:val="00DC4996"/>
    <w:rsid w:val="00DC7364"/>
    <w:rsid w:val="00DD0388"/>
    <w:rsid w:val="00DD0C9C"/>
    <w:rsid w:val="00DD0E50"/>
    <w:rsid w:val="00DD0E51"/>
    <w:rsid w:val="00DD1184"/>
    <w:rsid w:val="00DD2D88"/>
    <w:rsid w:val="00DD2EAA"/>
    <w:rsid w:val="00DD2EB7"/>
    <w:rsid w:val="00DD664A"/>
    <w:rsid w:val="00DD7570"/>
    <w:rsid w:val="00DE1876"/>
    <w:rsid w:val="00DE235A"/>
    <w:rsid w:val="00DE3BAD"/>
    <w:rsid w:val="00DE4ED4"/>
    <w:rsid w:val="00DE52F9"/>
    <w:rsid w:val="00DE7D0B"/>
    <w:rsid w:val="00DE7D51"/>
    <w:rsid w:val="00DF0D10"/>
    <w:rsid w:val="00DF1B29"/>
    <w:rsid w:val="00DF27DC"/>
    <w:rsid w:val="00DF399D"/>
    <w:rsid w:val="00DF3E7C"/>
    <w:rsid w:val="00DF5C7C"/>
    <w:rsid w:val="00DF638F"/>
    <w:rsid w:val="00DF6FD8"/>
    <w:rsid w:val="00DF77A2"/>
    <w:rsid w:val="00E0190C"/>
    <w:rsid w:val="00E01DCD"/>
    <w:rsid w:val="00E038A4"/>
    <w:rsid w:val="00E04402"/>
    <w:rsid w:val="00E144B2"/>
    <w:rsid w:val="00E1460E"/>
    <w:rsid w:val="00E163E4"/>
    <w:rsid w:val="00E16612"/>
    <w:rsid w:val="00E16C7A"/>
    <w:rsid w:val="00E16CFD"/>
    <w:rsid w:val="00E21119"/>
    <w:rsid w:val="00E2192D"/>
    <w:rsid w:val="00E21C9F"/>
    <w:rsid w:val="00E23685"/>
    <w:rsid w:val="00E239EA"/>
    <w:rsid w:val="00E23B48"/>
    <w:rsid w:val="00E2412B"/>
    <w:rsid w:val="00E25209"/>
    <w:rsid w:val="00E269CF"/>
    <w:rsid w:val="00E2740F"/>
    <w:rsid w:val="00E309AC"/>
    <w:rsid w:val="00E3151F"/>
    <w:rsid w:val="00E3295E"/>
    <w:rsid w:val="00E36B3A"/>
    <w:rsid w:val="00E36F8F"/>
    <w:rsid w:val="00E373E2"/>
    <w:rsid w:val="00E3779B"/>
    <w:rsid w:val="00E46641"/>
    <w:rsid w:val="00E46A77"/>
    <w:rsid w:val="00E47C53"/>
    <w:rsid w:val="00E50C59"/>
    <w:rsid w:val="00E52B35"/>
    <w:rsid w:val="00E53383"/>
    <w:rsid w:val="00E53B60"/>
    <w:rsid w:val="00E55245"/>
    <w:rsid w:val="00E55876"/>
    <w:rsid w:val="00E55ED2"/>
    <w:rsid w:val="00E561E9"/>
    <w:rsid w:val="00E5656C"/>
    <w:rsid w:val="00E57D09"/>
    <w:rsid w:val="00E60DDF"/>
    <w:rsid w:val="00E62525"/>
    <w:rsid w:val="00E628C2"/>
    <w:rsid w:val="00E62F50"/>
    <w:rsid w:val="00E63AFF"/>
    <w:rsid w:val="00E64058"/>
    <w:rsid w:val="00E6482A"/>
    <w:rsid w:val="00E6790D"/>
    <w:rsid w:val="00E70451"/>
    <w:rsid w:val="00E70C16"/>
    <w:rsid w:val="00E723C1"/>
    <w:rsid w:val="00E745A9"/>
    <w:rsid w:val="00E7473C"/>
    <w:rsid w:val="00E761E0"/>
    <w:rsid w:val="00E762BF"/>
    <w:rsid w:val="00E76C66"/>
    <w:rsid w:val="00E803B6"/>
    <w:rsid w:val="00E81FF8"/>
    <w:rsid w:val="00E8308D"/>
    <w:rsid w:val="00E8385E"/>
    <w:rsid w:val="00E84052"/>
    <w:rsid w:val="00E8506B"/>
    <w:rsid w:val="00E85BDA"/>
    <w:rsid w:val="00E87CC5"/>
    <w:rsid w:val="00E87D35"/>
    <w:rsid w:val="00E87EE2"/>
    <w:rsid w:val="00E90A5C"/>
    <w:rsid w:val="00E91FC5"/>
    <w:rsid w:val="00E93383"/>
    <w:rsid w:val="00E93B2B"/>
    <w:rsid w:val="00E93C1B"/>
    <w:rsid w:val="00E95DAA"/>
    <w:rsid w:val="00E96C77"/>
    <w:rsid w:val="00EA1A9C"/>
    <w:rsid w:val="00EA36EF"/>
    <w:rsid w:val="00EA45E5"/>
    <w:rsid w:val="00EA493F"/>
    <w:rsid w:val="00EB0FCB"/>
    <w:rsid w:val="00EB1902"/>
    <w:rsid w:val="00EB1EFD"/>
    <w:rsid w:val="00EB37A9"/>
    <w:rsid w:val="00EB503A"/>
    <w:rsid w:val="00EB631A"/>
    <w:rsid w:val="00EB6400"/>
    <w:rsid w:val="00EB78A4"/>
    <w:rsid w:val="00EC0345"/>
    <w:rsid w:val="00EC2051"/>
    <w:rsid w:val="00EC4C90"/>
    <w:rsid w:val="00EC5AFF"/>
    <w:rsid w:val="00EC60B8"/>
    <w:rsid w:val="00EC7CA8"/>
    <w:rsid w:val="00ED016D"/>
    <w:rsid w:val="00ED074E"/>
    <w:rsid w:val="00ED174A"/>
    <w:rsid w:val="00ED1E93"/>
    <w:rsid w:val="00ED210D"/>
    <w:rsid w:val="00ED2AB9"/>
    <w:rsid w:val="00ED4FF3"/>
    <w:rsid w:val="00ED503A"/>
    <w:rsid w:val="00ED553E"/>
    <w:rsid w:val="00ED5D1D"/>
    <w:rsid w:val="00EE1786"/>
    <w:rsid w:val="00EE23BB"/>
    <w:rsid w:val="00EE35A0"/>
    <w:rsid w:val="00EE3F07"/>
    <w:rsid w:val="00EE5C15"/>
    <w:rsid w:val="00EE6A26"/>
    <w:rsid w:val="00EF18BC"/>
    <w:rsid w:val="00EF22E9"/>
    <w:rsid w:val="00EF2A06"/>
    <w:rsid w:val="00EF7A97"/>
    <w:rsid w:val="00EF7FE4"/>
    <w:rsid w:val="00F00A90"/>
    <w:rsid w:val="00F0166A"/>
    <w:rsid w:val="00F0171A"/>
    <w:rsid w:val="00F01BAC"/>
    <w:rsid w:val="00F02436"/>
    <w:rsid w:val="00F05AB4"/>
    <w:rsid w:val="00F06AEF"/>
    <w:rsid w:val="00F06F38"/>
    <w:rsid w:val="00F11710"/>
    <w:rsid w:val="00F11FCE"/>
    <w:rsid w:val="00F12F9A"/>
    <w:rsid w:val="00F16167"/>
    <w:rsid w:val="00F16328"/>
    <w:rsid w:val="00F20627"/>
    <w:rsid w:val="00F20DEF"/>
    <w:rsid w:val="00F20E7C"/>
    <w:rsid w:val="00F220A9"/>
    <w:rsid w:val="00F22F68"/>
    <w:rsid w:val="00F2348A"/>
    <w:rsid w:val="00F2491F"/>
    <w:rsid w:val="00F27349"/>
    <w:rsid w:val="00F27C42"/>
    <w:rsid w:val="00F31D99"/>
    <w:rsid w:val="00F3230B"/>
    <w:rsid w:val="00F32BD9"/>
    <w:rsid w:val="00F33641"/>
    <w:rsid w:val="00F354E2"/>
    <w:rsid w:val="00F37205"/>
    <w:rsid w:val="00F40377"/>
    <w:rsid w:val="00F40D59"/>
    <w:rsid w:val="00F430C9"/>
    <w:rsid w:val="00F437A4"/>
    <w:rsid w:val="00F45259"/>
    <w:rsid w:val="00F5013E"/>
    <w:rsid w:val="00F50C05"/>
    <w:rsid w:val="00F50CF3"/>
    <w:rsid w:val="00F5388E"/>
    <w:rsid w:val="00F53C46"/>
    <w:rsid w:val="00F56433"/>
    <w:rsid w:val="00F5686C"/>
    <w:rsid w:val="00F6015E"/>
    <w:rsid w:val="00F60610"/>
    <w:rsid w:val="00F61A4B"/>
    <w:rsid w:val="00F633F1"/>
    <w:rsid w:val="00F64272"/>
    <w:rsid w:val="00F64BF0"/>
    <w:rsid w:val="00F64D05"/>
    <w:rsid w:val="00F6611C"/>
    <w:rsid w:val="00F728B4"/>
    <w:rsid w:val="00F730F8"/>
    <w:rsid w:val="00F73376"/>
    <w:rsid w:val="00F74A66"/>
    <w:rsid w:val="00F76174"/>
    <w:rsid w:val="00F77B08"/>
    <w:rsid w:val="00F80D8B"/>
    <w:rsid w:val="00F80FCC"/>
    <w:rsid w:val="00F83EEF"/>
    <w:rsid w:val="00F85931"/>
    <w:rsid w:val="00F86085"/>
    <w:rsid w:val="00F905DA"/>
    <w:rsid w:val="00F908AC"/>
    <w:rsid w:val="00F935A6"/>
    <w:rsid w:val="00F93D0B"/>
    <w:rsid w:val="00F946D1"/>
    <w:rsid w:val="00F94AD1"/>
    <w:rsid w:val="00F95537"/>
    <w:rsid w:val="00F97E33"/>
    <w:rsid w:val="00FA193B"/>
    <w:rsid w:val="00FA2542"/>
    <w:rsid w:val="00FA3094"/>
    <w:rsid w:val="00FA6407"/>
    <w:rsid w:val="00FA6705"/>
    <w:rsid w:val="00FB042E"/>
    <w:rsid w:val="00FB1F05"/>
    <w:rsid w:val="00FB2454"/>
    <w:rsid w:val="00FB2778"/>
    <w:rsid w:val="00FB582C"/>
    <w:rsid w:val="00FB584A"/>
    <w:rsid w:val="00FB7DAC"/>
    <w:rsid w:val="00FC253B"/>
    <w:rsid w:val="00FC417B"/>
    <w:rsid w:val="00FC4C5F"/>
    <w:rsid w:val="00FC5459"/>
    <w:rsid w:val="00FC68DB"/>
    <w:rsid w:val="00FC78FE"/>
    <w:rsid w:val="00FC799B"/>
    <w:rsid w:val="00FC7A64"/>
    <w:rsid w:val="00FD000E"/>
    <w:rsid w:val="00FD024B"/>
    <w:rsid w:val="00FD1361"/>
    <w:rsid w:val="00FD327F"/>
    <w:rsid w:val="00FD54AA"/>
    <w:rsid w:val="00FD684C"/>
    <w:rsid w:val="00FE0A70"/>
    <w:rsid w:val="00FE2048"/>
    <w:rsid w:val="00FE2EAF"/>
    <w:rsid w:val="00FE37E5"/>
    <w:rsid w:val="00FE3E00"/>
    <w:rsid w:val="00FE53B3"/>
    <w:rsid w:val="00FE5A1E"/>
    <w:rsid w:val="00FE7F4D"/>
    <w:rsid w:val="00FF1A86"/>
    <w:rsid w:val="00FF1D29"/>
    <w:rsid w:val="00FF2536"/>
    <w:rsid w:val="00FF5845"/>
    <w:rsid w:val="00FF5DC1"/>
    <w:rsid w:val="00FF77A3"/>
    <w:rsid w:val="00FF7999"/>
    <w:rsid w:val="00FF7AB9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946"/>
  <w15:docId w15:val="{3A359524-632E-4A6C-87F5-006E5C6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351E0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008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64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1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51E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C008C"/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64D0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EndNoteBibliographyTitle">
    <w:name w:val="EndNote Bibliography Title"/>
    <w:basedOn w:val="Normal"/>
    <w:link w:val="EndNoteBibliographyTitleChar"/>
    <w:rsid w:val="005967A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5967A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967A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5967A6"/>
    <w:rPr>
      <w:rFonts w:ascii="Calibri" w:hAnsi="Calibri"/>
      <w:noProof/>
      <w:lang w:val="en-US"/>
    </w:rPr>
  </w:style>
  <w:style w:type="character" w:styleId="Hyperlnk">
    <w:name w:val="Hyperlink"/>
    <w:basedOn w:val="Standardstycketeckensnitt"/>
    <w:uiPriority w:val="99"/>
    <w:unhideWhenUsed/>
    <w:rsid w:val="005967A6"/>
    <w:rPr>
      <w:color w:val="0563C1" w:themeColor="hyperlink"/>
      <w:u w:val="single"/>
    </w:rPr>
  </w:style>
  <w:style w:type="table" w:styleId="Tabellrutnt">
    <w:name w:val="Table Grid"/>
    <w:basedOn w:val="Listtabell3dekorfrg31"/>
    <w:uiPriority w:val="39"/>
    <w:rsid w:val="00A5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126C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jusskuggning">
    <w:name w:val="Light Shading"/>
    <w:basedOn w:val="Professionelltabell"/>
    <w:uiPriority w:val="60"/>
    <w:rsid w:val="00422C21"/>
    <w:pPr>
      <w:spacing w:after="0" w:line="240" w:lineRule="auto"/>
    </w:pPr>
    <w:rPr>
      <w:color w:val="000000" w:themeColor="text1" w:themeShade="BF"/>
      <w:sz w:val="20"/>
      <w:szCs w:val="20"/>
      <w:lang w:val="en-US" w:eastAsia="sv-SE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B659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Oformateradtabell31">
    <w:name w:val="Oformaterad tabell 31"/>
    <w:basedOn w:val="Normaltabell"/>
    <w:uiPriority w:val="43"/>
    <w:rsid w:val="00126C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733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7338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3">
    <w:name w:val="Light List Accent 3"/>
    <w:basedOn w:val="Normaltabell"/>
    <w:uiPriority w:val="61"/>
    <w:rsid w:val="007338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skuggning-dekorfrg1">
    <w:name w:val="Light Shading Accent 1"/>
    <w:basedOn w:val="Normaltabell"/>
    <w:uiPriority w:val="60"/>
    <w:rsid w:val="00BC68F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trutnt-dekorfrg3">
    <w:name w:val="Light Grid Accent 3"/>
    <w:basedOn w:val="Normaltabell"/>
    <w:uiPriority w:val="62"/>
    <w:rsid w:val="00BC68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124E6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F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B10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915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B80F9F"/>
  </w:style>
  <w:style w:type="character" w:customStyle="1" w:styleId="authordegrees">
    <w:name w:val="authordegrees"/>
    <w:basedOn w:val="Standardstycketeckensnitt"/>
    <w:rsid w:val="00863446"/>
    <w:rPr>
      <w:sz w:val="24"/>
      <w:szCs w:val="24"/>
      <w:bdr w:val="none" w:sz="0" w:space="0" w:color="auto" w:frame="1"/>
      <w:vertAlign w:val="baseline"/>
    </w:rPr>
  </w:style>
  <w:style w:type="paragraph" w:styleId="Normalwebb">
    <w:name w:val="Normal (Web)"/>
    <w:basedOn w:val="Normal"/>
    <w:uiPriority w:val="99"/>
    <w:unhideWhenUsed/>
    <w:rsid w:val="000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aintitle">
    <w:name w:val="maintitle"/>
    <w:basedOn w:val="Standardstycketeckensnitt"/>
    <w:rsid w:val="000753F2"/>
  </w:style>
  <w:style w:type="paragraph" w:customStyle="1" w:styleId="copyright">
    <w:name w:val="copyright"/>
    <w:basedOn w:val="Normal"/>
    <w:rsid w:val="000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ticlecategory">
    <w:name w:val="articlecategory"/>
    <w:basedOn w:val="Normal"/>
    <w:rsid w:val="000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ticledetails">
    <w:name w:val="articledetails"/>
    <w:basedOn w:val="Normal"/>
    <w:rsid w:val="0007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itation-abbreviation">
    <w:name w:val="citation-abbreviation"/>
    <w:basedOn w:val="Standardstycketeckensnitt"/>
    <w:rsid w:val="00D858EB"/>
  </w:style>
  <w:style w:type="character" w:customStyle="1" w:styleId="citation-publication-date">
    <w:name w:val="citation-publication-date"/>
    <w:basedOn w:val="Standardstycketeckensnitt"/>
    <w:rsid w:val="00D858EB"/>
  </w:style>
  <w:style w:type="character" w:customStyle="1" w:styleId="citation-volume">
    <w:name w:val="citation-volume"/>
    <w:basedOn w:val="Standardstycketeckensnitt"/>
    <w:rsid w:val="00D858EB"/>
  </w:style>
  <w:style w:type="character" w:customStyle="1" w:styleId="citation-issue">
    <w:name w:val="citation-issue"/>
    <w:basedOn w:val="Standardstycketeckensnitt"/>
    <w:rsid w:val="00D858EB"/>
  </w:style>
  <w:style w:type="character" w:customStyle="1" w:styleId="citation-flpages">
    <w:name w:val="citation-flpages"/>
    <w:basedOn w:val="Standardstycketeckensnitt"/>
    <w:rsid w:val="00D858EB"/>
  </w:style>
  <w:style w:type="character" w:customStyle="1" w:styleId="fm-vol-iss-date">
    <w:name w:val="fm-vol-iss-date"/>
    <w:basedOn w:val="Standardstycketeckensnitt"/>
    <w:rsid w:val="00D858EB"/>
  </w:style>
  <w:style w:type="character" w:customStyle="1" w:styleId="doi1">
    <w:name w:val="doi1"/>
    <w:basedOn w:val="Standardstycketeckensnitt"/>
    <w:rsid w:val="00D858EB"/>
  </w:style>
  <w:style w:type="character" w:customStyle="1" w:styleId="fm-citation-ids-label">
    <w:name w:val="fm-citation-ids-label"/>
    <w:basedOn w:val="Standardstycketeckensnitt"/>
    <w:rsid w:val="00D858EB"/>
  </w:style>
  <w:style w:type="paragraph" w:styleId="Sidhuvud">
    <w:name w:val="header"/>
    <w:basedOn w:val="Normal"/>
    <w:link w:val="SidhuvudChar"/>
    <w:uiPriority w:val="99"/>
    <w:unhideWhenUsed/>
    <w:rsid w:val="0067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295C"/>
  </w:style>
  <w:style w:type="paragraph" w:styleId="Sidfot">
    <w:name w:val="footer"/>
    <w:basedOn w:val="Normal"/>
    <w:link w:val="SidfotChar"/>
    <w:uiPriority w:val="99"/>
    <w:unhideWhenUsed/>
    <w:rsid w:val="0067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295C"/>
  </w:style>
  <w:style w:type="character" w:customStyle="1" w:styleId="element-citation">
    <w:name w:val="element-citation"/>
    <w:basedOn w:val="Standardstycketeckensnitt"/>
    <w:rsid w:val="00F64BF0"/>
  </w:style>
  <w:style w:type="paragraph" w:styleId="Slutnotstext">
    <w:name w:val="endnote text"/>
    <w:basedOn w:val="Normal"/>
    <w:link w:val="SlutnotstextChar"/>
    <w:uiPriority w:val="99"/>
    <w:semiHidden/>
    <w:unhideWhenUsed/>
    <w:rsid w:val="002220E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220E5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2220E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65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65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65C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65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65CB"/>
    <w:rPr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067B90"/>
    <w:rPr>
      <w:i/>
      <w:iCs/>
    </w:rPr>
  </w:style>
  <w:style w:type="paragraph" w:styleId="Ingetavstnd">
    <w:name w:val="No Spacing"/>
    <w:uiPriority w:val="1"/>
    <w:qFormat/>
    <w:rsid w:val="00B42499"/>
    <w:pPr>
      <w:spacing w:after="0" w:line="240" w:lineRule="auto"/>
    </w:pPr>
  </w:style>
  <w:style w:type="paragraph" w:customStyle="1" w:styleId="xl104">
    <w:name w:val="xl104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05">
    <w:name w:val="xl105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06">
    <w:name w:val="xl106"/>
    <w:basedOn w:val="Normal"/>
    <w:rsid w:val="00F4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107">
    <w:name w:val="xl107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108">
    <w:name w:val="xl108"/>
    <w:basedOn w:val="Normal"/>
    <w:rsid w:val="00F4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109">
    <w:name w:val="xl109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110">
    <w:name w:val="xl110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111">
    <w:name w:val="xl111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12">
    <w:name w:val="xl112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13">
    <w:name w:val="xl113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14">
    <w:name w:val="xl114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115">
    <w:name w:val="xl115"/>
    <w:basedOn w:val="Normal"/>
    <w:rsid w:val="00F452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116">
    <w:name w:val="xl116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17">
    <w:name w:val="xl117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18">
    <w:name w:val="xl118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19">
    <w:name w:val="xl119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0">
    <w:name w:val="xl120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1">
    <w:name w:val="xl121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2">
    <w:name w:val="xl122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3">
    <w:name w:val="xl123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4">
    <w:name w:val="xl124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5">
    <w:name w:val="xl125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6">
    <w:name w:val="xl126"/>
    <w:basedOn w:val="Normal"/>
    <w:rsid w:val="00F452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7">
    <w:name w:val="xl127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28">
    <w:name w:val="xl128"/>
    <w:basedOn w:val="Normal"/>
    <w:rsid w:val="00F452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129">
    <w:name w:val="xl129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customStyle="1" w:styleId="xl130">
    <w:name w:val="xl130"/>
    <w:basedOn w:val="Normal"/>
    <w:rsid w:val="00F4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131">
    <w:name w:val="xl131"/>
    <w:basedOn w:val="Normal"/>
    <w:rsid w:val="00F452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91F58"/>
    <w:pPr>
      <w:ind w:left="72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50228"/>
  </w:style>
  <w:style w:type="character" w:customStyle="1" w:styleId="Rubrik4Char">
    <w:name w:val="Rubrik 4 Char"/>
    <w:basedOn w:val="Standardstycketeckensnitt"/>
    <w:link w:val="Rubrik4"/>
    <w:uiPriority w:val="9"/>
    <w:rsid w:val="006171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B10CDD"/>
    <w:pPr>
      <w:spacing w:after="0" w:line="240" w:lineRule="auto"/>
    </w:pPr>
  </w:style>
  <w:style w:type="character" w:styleId="Bokenstitel">
    <w:name w:val="Book Title"/>
    <w:basedOn w:val="Standardstycketeckensnitt"/>
    <w:uiPriority w:val="33"/>
    <w:qFormat/>
    <w:rsid w:val="004F1E42"/>
    <w:rPr>
      <w:b/>
      <w:bCs/>
      <w:smallCaps/>
      <w:spacing w:val="5"/>
    </w:rPr>
  </w:style>
  <w:style w:type="character" w:customStyle="1" w:styleId="orcid-id1">
    <w:name w:val="orcid-id1"/>
    <w:basedOn w:val="Standardstycketeckensnitt"/>
    <w:rsid w:val="00E87CC5"/>
    <w:rPr>
      <w:i w:val="0"/>
      <w:iCs w:val="0"/>
      <w:color w:val="494A4C"/>
      <w:position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5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3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81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9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5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3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522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46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15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10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5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6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3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61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45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909928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946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6414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8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7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0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8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4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75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90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6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2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4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5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4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0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B538455-6152-418C-9CDB-4247B8CF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Alex2a</dc:creator>
  <cp:lastModifiedBy>Emma Csemiczky</cp:lastModifiedBy>
  <cp:revision>3</cp:revision>
  <cp:lastPrinted>2016-09-14T08:09:00Z</cp:lastPrinted>
  <dcterms:created xsi:type="dcterms:W3CDTF">2017-06-09T21:58:00Z</dcterms:created>
  <dcterms:modified xsi:type="dcterms:W3CDTF">2017-12-19T15:09:00Z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619651863</vt:i4>
  </property>
</Properties>
</file>