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C4CE" w14:textId="1407D407" w:rsidR="00292C56" w:rsidRPr="00357002" w:rsidRDefault="00163244">
      <w:pPr>
        <w:rPr>
          <w:b/>
          <w:bCs/>
          <w:sz w:val="16"/>
          <w:szCs w:val="16"/>
        </w:rPr>
      </w:pPr>
      <w:r w:rsidRPr="303DB92A">
        <w:rPr>
          <w:b/>
          <w:bCs/>
          <w:sz w:val="16"/>
          <w:szCs w:val="16"/>
        </w:rPr>
        <w:t xml:space="preserve">Table </w:t>
      </w:r>
      <w:r w:rsidR="00041082">
        <w:rPr>
          <w:b/>
          <w:bCs/>
          <w:sz w:val="16"/>
          <w:szCs w:val="16"/>
        </w:rPr>
        <w:t>S</w:t>
      </w:r>
      <w:r w:rsidRPr="303DB92A">
        <w:rPr>
          <w:b/>
          <w:bCs/>
          <w:sz w:val="16"/>
          <w:szCs w:val="16"/>
        </w:rPr>
        <w:t xml:space="preserve">1 Evidence table with summary of results for the 8 </w:t>
      </w:r>
      <w:r w:rsidR="00EC75B4" w:rsidRPr="303DB92A">
        <w:rPr>
          <w:b/>
          <w:bCs/>
          <w:sz w:val="16"/>
          <w:szCs w:val="16"/>
        </w:rPr>
        <w:t xml:space="preserve">identified umbrella reviews. </w:t>
      </w:r>
    </w:p>
    <w:tbl>
      <w:tblPr>
        <w:tblStyle w:val="Oformateradtabell2"/>
        <w:tblW w:w="12538" w:type="dxa"/>
        <w:tblLayout w:type="fixed"/>
        <w:tblLook w:val="04A0" w:firstRow="1" w:lastRow="0" w:firstColumn="1" w:lastColumn="0" w:noHBand="0" w:noVBand="1"/>
      </w:tblPr>
      <w:tblGrid>
        <w:gridCol w:w="1095"/>
        <w:gridCol w:w="593"/>
        <w:gridCol w:w="1384"/>
        <w:gridCol w:w="1078"/>
        <w:gridCol w:w="1078"/>
        <w:gridCol w:w="1847"/>
        <w:gridCol w:w="1803"/>
        <w:gridCol w:w="2690"/>
        <w:gridCol w:w="970"/>
      </w:tblGrid>
      <w:tr w:rsidR="00837F25" w:rsidRPr="00EC75B4" w14:paraId="52F25FAB" w14:textId="77777777" w:rsidTr="00837F25">
        <w:trPr>
          <w:cnfStyle w:val="100000000000" w:firstRow="1" w:lastRow="0" w:firstColumn="0" w:lastColumn="0" w:oddVBand="0" w:evenVBand="0" w:oddHBand="0"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095" w:type="dxa"/>
          </w:tcPr>
          <w:p w14:paraId="1E549F2B" w14:textId="220252FE" w:rsidR="00837F25" w:rsidRPr="00EC75B4" w:rsidRDefault="00837F25" w:rsidP="004C42A3">
            <w:pPr>
              <w:rPr>
                <w:sz w:val="16"/>
                <w:szCs w:val="16"/>
                <w:lang w:val="en-US"/>
              </w:rPr>
            </w:pPr>
            <w:r>
              <w:rPr>
                <w:sz w:val="16"/>
                <w:szCs w:val="16"/>
                <w:lang w:val="en-US"/>
              </w:rPr>
              <w:t xml:space="preserve">First authors </w:t>
            </w:r>
          </w:p>
        </w:tc>
        <w:tc>
          <w:tcPr>
            <w:tcW w:w="593" w:type="dxa"/>
          </w:tcPr>
          <w:tbl>
            <w:tblPr>
              <w:tblW w:w="12720" w:type="dxa"/>
              <w:tblLayout w:type="fixed"/>
              <w:tblCellMar>
                <w:left w:w="70" w:type="dxa"/>
                <w:right w:w="70" w:type="dxa"/>
              </w:tblCellMar>
              <w:tblLook w:val="04A0" w:firstRow="1" w:lastRow="0" w:firstColumn="1" w:lastColumn="0" w:noHBand="0" w:noVBand="1"/>
            </w:tblPr>
            <w:tblGrid>
              <w:gridCol w:w="12720"/>
            </w:tblGrid>
            <w:tr w:rsidR="00837F25" w:rsidRPr="00EC75B4" w14:paraId="35E35B66" w14:textId="77777777" w:rsidTr="00846B5B">
              <w:trPr>
                <w:trHeight w:val="290"/>
              </w:trPr>
              <w:tc>
                <w:tcPr>
                  <w:tcW w:w="960" w:type="dxa"/>
                  <w:tcBorders>
                    <w:top w:val="nil"/>
                    <w:left w:val="nil"/>
                    <w:bottom w:val="nil"/>
                    <w:right w:val="nil"/>
                  </w:tcBorders>
                  <w:shd w:val="clear" w:color="auto" w:fill="auto"/>
                  <w:noWrap/>
                  <w:vAlign w:val="bottom"/>
                  <w:hideMark/>
                </w:tcPr>
                <w:p w14:paraId="2F6AF91B" w14:textId="77777777" w:rsidR="00837F25" w:rsidRPr="00EC75B4" w:rsidRDefault="00837F25" w:rsidP="004C42A3">
                  <w:pPr>
                    <w:spacing w:line="240" w:lineRule="auto"/>
                    <w:rPr>
                      <w:rFonts w:ascii="Calibri" w:eastAsia="Times New Roman" w:hAnsi="Calibri" w:cs="Calibri"/>
                      <w:b/>
                      <w:bCs/>
                      <w:color w:val="000000"/>
                      <w:sz w:val="16"/>
                      <w:szCs w:val="16"/>
                      <w:lang w:val="en-US" w:eastAsia="nb-NO"/>
                    </w:rPr>
                  </w:pPr>
                  <w:r w:rsidRPr="412BCFA7">
                    <w:rPr>
                      <w:rFonts w:ascii="Calibri" w:eastAsia="Times New Roman" w:hAnsi="Calibri" w:cs="Calibri"/>
                      <w:b/>
                      <w:color w:val="000000" w:themeColor="text1"/>
                      <w:sz w:val="16"/>
                      <w:szCs w:val="16"/>
                      <w:lang w:val="en-US" w:eastAsia="nb-NO"/>
                    </w:rPr>
                    <w:t>Year</w:t>
                  </w:r>
                </w:p>
              </w:tc>
            </w:tr>
          </w:tbl>
          <w:p w14:paraId="6E3622AE" w14:textId="77777777"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sz w:val="16"/>
                <w:szCs w:val="16"/>
                <w:lang w:val="en-US"/>
              </w:rPr>
            </w:pPr>
          </w:p>
        </w:tc>
        <w:tc>
          <w:tcPr>
            <w:tcW w:w="1384" w:type="dxa"/>
          </w:tcPr>
          <w:p w14:paraId="00E25F21" w14:textId="77777777" w:rsidR="00837F25" w:rsidRDefault="00837F25" w:rsidP="004C42A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6"/>
                <w:szCs w:val="16"/>
                <w:lang w:val="en-US" w:eastAsia="nb-NO"/>
              </w:rPr>
            </w:pPr>
            <w:r w:rsidRPr="00EC75B4">
              <w:rPr>
                <w:rFonts w:ascii="Calibri" w:eastAsia="Times New Roman" w:hAnsi="Calibri" w:cs="Calibri"/>
                <w:color w:val="000000"/>
                <w:sz w:val="16"/>
                <w:szCs w:val="16"/>
                <w:lang w:val="en-US" w:eastAsia="nb-NO"/>
              </w:rPr>
              <w:t>Study designs</w:t>
            </w:r>
          </w:p>
          <w:p w14:paraId="2DDD6A1E" w14:textId="1F35553B"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sz w:val="16"/>
                <w:szCs w:val="16"/>
                <w:lang w:val="en-US"/>
              </w:rPr>
            </w:pPr>
            <w:r>
              <w:rPr>
                <w:rFonts w:ascii="Calibri" w:eastAsia="Times New Roman" w:hAnsi="Calibri" w:cs="Calibri"/>
                <w:color w:val="000000"/>
                <w:sz w:val="16"/>
                <w:szCs w:val="16"/>
                <w:lang w:val="en-US" w:eastAsia="nb-NO"/>
              </w:rPr>
              <w:t>N=included papers with SRs/MAs</w:t>
            </w:r>
          </w:p>
        </w:tc>
        <w:tc>
          <w:tcPr>
            <w:tcW w:w="1078" w:type="dxa"/>
          </w:tcPr>
          <w:p w14:paraId="4F07D23D" w14:textId="77777777" w:rsidR="00837F25" w:rsidRDefault="00837F25" w:rsidP="004C42A3">
            <w:pPr>
              <w:cnfStyle w:val="100000000000" w:firstRow="1" w:lastRow="0" w:firstColumn="0" w:lastColumn="0" w:oddVBand="0" w:evenVBand="0" w:oddHBand="0" w:evenHBand="0" w:firstRowFirstColumn="0" w:firstRowLastColumn="0" w:lastRowFirstColumn="0" w:lastRowLastColumn="0"/>
              <w:rPr>
                <w:sz w:val="16"/>
                <w:szCs w:val="16"/>
                <w:lang w:val="en-US"/>
              </w:rPr>
            </w:pPr>
          </w:p>
        </w:tc>
        <w:tc>
          <w:tcPr>
            <w:tcW w:w="1078" w:type="dxa"/>
          </w:tcPr>
          <w:p w14:paraId="5FFCC84F" w14:textId="3E4097AE" w:rsidR="00837F25" w:rsidRDefault="00837F25" w:rsidP="004C42A3">
            <w:pP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r>
              <w:rPr>
                <w:sz w:val="16"/>
                <w:szCs w:val="16"/>
                <w:lang w:val="en-US"/>
              </w:rPr>
              <w:t>Time/</w:t>
            </w:r>
          </w:p>
          <w:p w14:paraId="159031E9" w14:textId="6D052D55"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sz w:val="16"/>
                <w:szCs w:val="16"/>
                <w:lang w:val="en-US"/>
              </w:rPr>
            </w:pPr>
            <w:r>
              <w:rPr>
                <w:sz w:val="16"/>
                <w:szCs w:val="16"/>
                <w:lang w:val="en-US"/>
              </w:rPr>
              <w:t>Last updated</w:t>
            </w:r>
          </w:p>
        </w:tc>
        <w:tc>
          <w:tcPr>
            <w:tcW w:w="1847" w:type="dxa"/>
          </w:tcPr>
          <w:p w14:paraId="57D780B3" w14:textId="77777777"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16"/>
                <w:szCs w:val="16"/>
                <w:lang w:val="en-US"/>
              </w:rPr>
            </w:pPr>
            <w:r w:rsidRPr="00EC75B4">
              <w:rPr>
                <w:rFonts w:ascii="Calibri" w:hAnsi="Calibri" w:cs="Calibri"/>
                <w:color w:val="000000"/>
                <w:sz w:val="16"/>
                <w:szCs w:val="16"/>
                <w:lang w:val="en-US"/>
              </w:rPr>
              <w:t>Outcomes</w:t>
            </w:r>
          </w:p>
          <w:p w14:paraId="017130B1" w14:textId="77777777"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sz w:val="16"/>
                <w:szCs w:val="16"/>
                <w:lang w:val="en-US"/>
              </w:rPr>
            </w:pPr>
          </w:p>
        </w:tc>
        <w:tc>
          <w:tcPr>
            <w:tcW w:w="1803" w:type="dxa"/>
          </w:tcPr>
          <w:p w14:paraId="6E65ABB9" w14:textId="16B723E1"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16"/>
                <w:szCs w:val="16"/>
                <w:lang w:val="en-US"/>
              </w:rPr>
            </w:pPr>
            <w:r w:rsidRPr="412BCFA7">
              <w:rPr>
                <w:rFonts w:ascii="Calibri" w:hAnsi="Calibri" w:cs="Calibri"/>
                <w:color w:val="000000" w:themeColor="text1"/>
                <w:sz w:val="16"/>
                <w:szCs w:val="16"/>
                <w:lang w:val="en-US"/>
              </w:rPr>
              <w:t>Reported risk</w:t>
            </w:r>
            <w:r w:rsidRPr="00EC75B4">
              <w:rPr>
                <w:rFonts w:ascii="Calibri" w:hAnsi="Calibri" w:cs="Calibri"/>
                <w:color w:val="000000" w:themeColor="text1"/>
                <w:sz w:val="16"/>
                <w:szCs w:val="16"/>
                <w:lang w:val="en-US"/>
              </w:rPr>
              <w:t xml:space="preserve"> reduction with vitamin </w:t>
            </w:r>
            <w:proofErr w:type="gramStart"/>
            <w:r w:rsidRPr="00EC75B4">
              <w:rPr>
                <w:rFonts w:ascii="Calibri" w:hAnsi="Calibri" w:cs="Calibri"/>
                <w:color w:val="000000" w:themeColor="text1"/>
                <w:sz w:val="16"/>
                <w:szCs w:val="16"/>
                <w:lang w:val="en-US"/>
              </w:rPr>
              <w:t>D</w:t>
            </w:r>
            <w:proofErr w:type="gramEnd"/>
          </w:p>
          <w:p w14:paraId="4D79C59A" w14:textId="77777777"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sz w:val="16"/>
                <w:szCs w:val="16"/>
                <w:lang w:val="en-US"/>
              </w:rPr>
            </w:pPr>
          </w:p>
        </w:tc>
        <w:tc>
          <w:tcPr>
            <w:tcW w:w="2690" w:type="dxa"/>
          </w:tcPr>
          <w:p w14:paraId="539E91D1" w14:textId="77777777"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16"/>
                <w:szCs w:val="16"/>
                <w:lang w:val="en-US"/>
              </w:rPr>
            </w:pPr>
            <w:r w:rsidRPr="00EC75B4">
              <w:rPr>
                <w:rFonts w:ascii="Calibri" w:hAnsi="Calibri" w:cs="Calibri"/>
                <w:color w:val="000000" w:themeColor="text1"/>
                <w:sz w:val="16"/>
                <w:szCs w:val="16"/>
                <w:lang w:val="en-US"/>
              </w:rPr>
              <w:t xml:space="preserve">Conclusions </w:t>
            </w:r>
          </w:p>
          <w:p w14:paraId="054CD5D9" w14:textId="69E90AFA"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rFonts w:ascii="Calibri" w:hAnsi="Calibri" w:cs="Calibri"/>
                <w:i/>
                <w:iCs/>
                <w:color w:val="000000" w:themeColor="text1"/>
                <w:sz w:val="16"/>
                <w:szCs w:val="16"/>
                <w:lang w:val="en-US"/>
              </w:rPr>
            </w:pPr>
            <w:r w:rsidRPr="00EC75B4">
              <w:rPr>
                <w:rFonts w:ascii="Calibri" w:hAnsi="Calibri" w:cs="Calibri"/>
                <w:b w:val="0"/>
                <w:bCs w:val="0"/>
                <w:i/>
                <w:iCs/>
                <w:color w:val="000000" w:themeColor="text1"/>
                <w:sz w:val="16"/>
                <w:szCs w:val="16"/>
                <w:lang w:val="en-US"/>
              </w:rPr>
              <w:t>Cop</w:t>
            </w:r>
            <w:r>
              <w:rPr>
                <w:rFonts w:ascii="Calibri" w:hAnsi="Calibri" w:cs="Calibri"/>
                <w:b w:val="0"/>
                <w:bCs w:val="0"/>
                <w:i/>
                <w:iCs/>
                <w:color w:val="000000" w:themeColor="text1"/>
                <w:sz w:val="16"/>
                <w:szCs w:val="16"/>
                <w:lang w:val="en-US"/>
              </w:rPr>
              <w:t>ied</w:t>
            </w:r>
            <w:r w:rsidRPr="00EC75B4">
              <w:rPr>
                <w:rFonts w:ascii="Calibri" w:hAnsi="Calibri" w:cs="Calibri"/>
                <w:b w:val="0"/>
                <w:bCs w:val="0"/>
                <w:i/>
                <w:iCs/>
                <w:color w:val="000000" w:themeColor="text1"/>
                <w:sz w:val="16"/>
                <w:szCs w:val="16"/>
                <w:lang w:val="en-US"/>
              </w:rPr>
              <w:t xml:space="preserve"> from </w:t>
            </w:r>
            <w:proofErr w:type="gramStart"/>
            <w:r w:rsidRPr="00EC75B4">
              <w:rPr>
                <w:rFonts w:ascii="Calibri" w:hAnsi="Calibri" w:cs="Calibri"/>
                <w:b w:val="0"/>
                <w:bCs w:val="0"/>
                <w:i/>
                <w:iCs/>
                <w:color w:val="000000" w:themeColor="text1"/>
                <w:sz w:val="16"/>
                <w:szCs w:val="16"/>
                <w:lang w:val="en-US"/>
              </w:rPr>
              <w:t>abstract</w:t>
            </w:r>
            <w:proofErr w:type="gramEnd"/>
          </w:p>
          <w:p w14:paraId="6FB48DEB" w14:textId="77777777"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sz w:val="16"/>
                <w:szCs w:val="16"/>
                <w:lang w:val="en-US"/>
              </w:rPr>
            </w:pPr>
          </w:p>
        </w:tc>
        <w:tc>
          <w:tcPr>
            <w:tcW w:w="970" w:type="dxa"/>
          </w:tcPr>
          <w:p w14:paraId="7CB55106" w14:textId="77777777" w:rsidR="00837F25" w:rsidRPr="00EC75B4" w:rsidRDefault="00837F25" w:rsidP="004C42A3">
            <w:pPr>
              <w:cnfStyle w:val="100000000000" w:firstRow="1" w:lastRow="0" w:firstColumn="0" w:lastColumn="0" w:oddVBand="0" w:evenVBand="0" w:oddHBand="0" w:evenHBand="0" w:firstRowFirstColumn="0" w:firstRowLastColumn="0" w:lastRowFirstColumn="0" w:lastRowLastColumn="0"/>
              <w:rPr>
                <w:sz w:val="16"/>
                <w:szCs w:val="16"/>
                <w:lang w:val="en-US"/>
              </w:rPr>
            </w:pPr>
            <w:r w:rsidRPr="09687C6D">
              <w:rPr>
                <w:sz w:val="16"/>
                <w:szCs w:val="16"/>
                <w:lang w:val="en-US"/>
              </w:rPr>
              <w:t>Comments</w:t>
            </w:r>
          </w:p>
        </w:tc>
      </w:tr>
      <w:tr w:rsidR="00837F25" w:rsidRPr="00EC75B4" w14:paraId="78C0FCB1" w14:textId="77777777" w:rsidTr="00837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374D1324" w14:textId="5DD0B5D7" w:rsidR="00837F25" w:rsidRPr="00EC75B4" w:rsidRDefault="00837F25" w:rsidP="00846B5B">
            <w:pPr>
              <w:rPr>
                <w:rFonts w:ascii="Calibri" w:hAnsi="Calibri" w:cs="Calibri"/>
                <w:color w:val="000000"/>
                <w:sz w:val="16"/>
                <w:szCs w:val="16"/>
                <w:lang w:val="en-US"/>
              </w:rPr>
            </w:pPr>
            <w:proofErr w:type="spellStart"/>
            <w:r w:rsidRPr="15BEDA17">
              <w:rPr>
                <w:rFonts w:ascii="Calibri" w:hAnsi="Calibri" w:cs="Calibri"/>
                <w:color w:val="000000" w:themeColor="text1"/>
                <w:sz w:val="16"/>
                <w:szCs w:val="16"/>
                <w:lang w:val="en-US"/>
              </w:rPr>
              <w:t>Autier</w:t>
            </w:r>
            <w:proofErr w:type="spellEnd"/>
            <w:r w:rsidRPr="15BEDA17">
              <w:rPr>
                <w:rFonts w:ascii="Calibri" w:hAnsi="Calibri" w:cs="Calibri"/>
                <w:color w:val="000000" w:themeColor="text1"/>
                <w:sz w:val="16"/>
                <w:szCs w:val="16"/>
                <w:lang w:val="en-US"/>
              </w:rPr>
              <w:t xml:space="preserve"> et al (ref)</w:t>
            </w:r>
          </w:p>
          <w:p w14:paraId="22E414C3" w14:textId="77777777" w:rsidR="00837F25" w:rsidRPr="00EC75B4" w:rsidRDefault="00837F25" w:rsidP="00846B5B">
            <w:pPr>
              <w:rPr>
                <w:sz w:val="16"/>
                <w:szCs w:val="16"/>
                <w:lang w:val="en-US"/>
              </w:rPr>
            </w:pPr>
          </w:p>
        </w:tc>
        <w:tc>
          <w:tcPr>
            <w:tcW w:w="593" w:type="dxa"/>
          </w:tcPr>
          <w:p w14:paraId="22FD37A9"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2017</w:t>
            </w:r>
          </w:p>
        </w:tc>
        <w:tc>
          <w:tcPr>
            <w:tcW w:w="1384" w:type="dxa"/>
          </w:tcPr>
          <w:p w14:paraId="61801CFB" w14:textId="77777777" w:rsidR="00837F25"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Meta-analysis, (</w:t>
            </w:r>
            <w:r w:rsidRPr="412BCFA7">
              <w:rPr>
                <w:sz w:val="16"/>
                <w:szCs w:val="16"/>
                <w:lang w:val="en-US"/>
              </w:rPr>
              <w:t>RCTs</w:t>
            </w:r>
            <w:r w:rsidRPr="00EC75B4">
              <w:rPr>
                <w:sz w:val="16"/>
                <w:szCs w:val="16"/>
                <w:lang w:val="en-US"/>
              </w:rPr>
              <w:t>)</w:t>
            </w:r>
          </w:p>
          <w:p w14:paraId="674D186C" w14:textId="5868B4AD" w:rsidR="00F529D7" w:rsidRPr="00EC75B4" w:rsidRDefault="00F529D7"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Pr>
                <w:sz w:val="16"/>
                <w:szCs w:val="16"/>
                <w:lang w:val="en-US"/>
              </w:rPr>
              <w:t>N=28 (MAs)</w:t>
            </w:r>
          </w:p>
        </w:tc>
        <w:tc>
          <w:tcPr>
            <w:tcW w:w="1078" w:type="dxa"/>
          </w:tcPr>
          <w:p w14:paraId="39BD7936"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val="en-US"/>
              </w:rPr>
            </w:pPr>
          </w:p>
        </w:tc>
        <w:tc>
          <w:tcPr>
            <w:tcW w:w="1078" w:type="dxa"/>
          </w:tcPr>
          <w:p w14:paraId="13AED2C2" w14:textId="7A195ACE"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val="en-US"/>
              </w:rPr>
            </w:pPr>
            <w:r w:rsidRPr="00EC75B4">
              <w:rPr>
                <w:rFonts w:ascii="Calibri" w:hAnsi="Calibri" w:cs="Calibri"/>
                <w:color w:val="000000"/>
                <w:sz w:val="16"/>
                <w:szCs w:val="16"/>
                <w:lang w:val="en-US"/>
              </w:rPr>
              <w:t>01.01.2013-31.05.2017</w:t>
            </w:r>
          </w:p>
          <w:p w14:paraId="34D8290E"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1847" w:type="dxa"/>
          </w:tcPr>
          <w:p w14:paraId="63ABC9FD"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Mortality, CVD, Cancers/neoplasms, adiposity, Glucose metabolism disorders, Respiratory tract infections, Tuberculosis, Asthma, Daily functioning, MS, Pain, Rheumatic conditions, serum biomarkers for inflammation.</w:t>
            </w:r>
          </w:p>
        </w:tc>
        <w:tc>
          <w:tcPr>
            <w:tcW w:w="1803" w:type="dxa"/>
          </w:tcPr>
          <w:p w14:paraId="7EC3778D" w14:textId="15056044"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 xml:space="preserve">All-cause mortality </w:t>
            </w:r>
          </w:p>
          <w:p w14:paraId="2BCE4AD2" w14:textId="15EA4F19"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Cancer mortality</w:t>
            </w:r>
            <w:r>
              <w:rPr>
                <w:sz w:val="16"/>
                <w:szCs w:val="16"/>
                <w:lang w:val="en-US"/>
              </w:rPr>
              <w:t>.</w:t>
            </w:r>
          </w:p>
          <w:p w14:paraId="0726E486" w14:textId="77777777" w:rsidR="00837F25"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p w14:paraId="45968489" w14:textId="19A16036"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p w14:paraId="2C339215" w14:textId="0CDAE231"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2690" w:type="dxa"/>
          </w:tcPr>
          <w:p w14:paraId="5177EB0C" w14:textId="345D20B5"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i/>
                <w:sz w:val="16"/>
                <w:szCs w:val="16"/>
                <w:lang w:val="en-US"/>
              </w:rPr>
            </w:pPr>
            <w:r w:rsidRPr="412BCFA7">
              <w:rPr>
                <w:i/>
                <w:sz w:val="16"/>
                <w:szCs w:val="16"/>
                <w:lang w:val="en-US"/>
              </w:rPr>
              <w:t xml:space="preserve">Recent meta-analyses reinforce the finding that 10–20 µg per day of vitamin D can reduce all-cause mortality and cancer mortality in middle-aged and older </w:t>
            </w:r>
            <w:proofErr w:type="gramStart"/>
            <w:r w:rsidRPr="412BCFA7">
              <w:rPr>
                <w:i/>
                <w:sz w:val="16"/>
                <w:szCs w:val="16"/>
                <w:lang w:val="en-US"/>
              </w:rPr>
              <w:t>people</w:t>
            </w:r>
            <w:proofErr w:type="gramEnd"/>
            <w:r w:rsidRPr="412BCFA7">
              <w:rPr>
                <w:i/>
                <w:sz w:val="16"/>
                <w:szCs w:val="16"/>
                <w:lang w:val="en-US"/>
              </w:rPr>
              <w:t xml:space="preserve">’ </w:t>
            </w:r>
          </w:p>
          <w:p w14:paraId="008106C7"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i/>
                <w:sz w:val="16"/>
                <w:szCs w:val="16"/>
                <w:lang w:val="en-US"/>
              </w:rPr>
            </w:pPr>
          </w:p>
          <w:p w14:paraId="170DCD65" w14:textId="5A5802ED"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i/>
                <w:sz w:val="16"/>
                <w:szCs w:val="16"/>
                <w:lang w:val="en-US"/>
              </w:rPr>
            </w:pPr>
            <w:r w:rsidRPr="412BCFA7">
              <w:rPr>
                <w:i/>
                <w:sz w:val="16"/>
                <w:szCs w:val="16"/>
                <w:lang w:val="en-US"/>
              </w:rPr>
              <w:t xml:space="preserve"> ‘The main new finding highlighted by this systematic review is that vitamin D supplementation might help to prevent common upper respiratory tract infections and asthma exacerbations.</w:t>
            </w:r>
          </w:p>
          <w:p w14:paraId="078D692C"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970" w:type="dxa"/>
          </w:tcPr>
          <w:p w14:paraId="5708696A"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r>
      <w:tr w:rsidR="00837F25" w:rsidRPr="00EC75B4" w14:paraId="10550D2F" w14:textId="77777777" w:rsidTr="00837F25">
        <w:tc>
          <w:tcPr>
            <w:cnfStyle w:val="001000000000" w:firstRow="0" w:lastRow="0" w:firstColumn="1" w:lastColumn="0" w:oddVBand="0" w:evenVBand="0" w:oddHBand="0" w:evenHBand="0" w:firstRowFirstColumn="0" w:firstRowLastColumn="0" w:lastRowFirstColumn="0" w:lastRowLastColumn="0"/>
            <w:tcW w:w="1095" w:type="dxa"/>
          </w:tcPr>
          <w:p w14:paraId="1EAB15CD" w14:textId="77777777" w:rsidR="00837F25" w:rsidRPr="00EC75B4" w:rsidRDefault="00837F25" w:rsidP="00846B5B">
            <w:pPr>
              <w:rPr>
                <w:sz w:val="16"/>
                <w:szCs w:val="16"/>
                <w:lang w:val="en-US"/>
              </w:rPr>
            </w:pPr>
            <w:proofErr w:type="spellStart"/>
            <w:r w:rsidRPr="15BEDA17">
              <w:rPr>
                <w:sz w:val="16"/>
                <w:szCs w:val="16"/>
                <w:lang w:val="en-US"/>
              </w:rPr>
              <w:t>Theodoratou</w:t>
            </w:r>
            <w:proofErr w:type="spellEnd"/>
            <w:r w:rsidRPr="15BEDA17">
              <w:rPr>
                <w:sz w:val="16"/>
                <w:szCs w:val="16"/>
                <w:lang w:val="en-US"/>
              </w:rPr>
              <w:t xml:space="preserve"> et al (ref)</w:t>
            </w:r>
          </w:p>
        </w:tc>
        <w:tc>
          <w:tcPr>
            <w:tcW w:w="593" w:type="dxa"/>
          </w:tcPr>
          <w:p w14:paraId="24702AEC"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2014</w:t>
            </w:r>
          </w:p>
        </w:tc>
        <w:tc>
          <w:tcPr>
            <w:tcW w:w="1384" w:type="dxa"/>
          </w:tcPr>
          <w:p w14:paraId="7E2B6437"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Systematic rev</w:t>
            </w:r>
          </w:p>
          <w:p w14:paraId="097515D9" w14:textId="77777777" w:rsidR="00837F25"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Meta-analysis</w:t>
            </w:r>
            <w:r w:rsidRPr="412BCFA7">
              <w:rPr>
                <w:sz w:val="16"/>
                <w:szCs w:val="16"/>
                <w:lang w:val="en-US"/>
              </w:rPr>
              <w:t xml:space="preserve"> o</w:t>
            </w:r>
            <w:r>
              <w:rPr>
                <w:sz w:val="16"/>
                <w:szCs w:val="16"/>
                <w:lang w:val="en-US"/>
              </w:rPr>
              <w:t>f</w:t>
            </w:r>
            <w:r w:rsidRPr="412BCFA7">
              <w:rPr>
                <w:sz w:val="16"/>
                <w:szCs w:val="16"/>
                <w:lang w:val="en-US"/>
              </w:rPr>
              <w:t xml:space="preserve"> RCTs and </w:t>
            </w:r>
            <w:r w:rsidRPr="00EC75B4">
              <w:rPr>
                <w:sz w:val="16"/>
                <w:szCs w:val="16"/>
                <w:lang w:val="en-US"/>
              </w:rPr>
              <w:t>observational</w:t>
            </w:r>
            <w:r w:rsidRPr="412BCFA7">
              <w:rPr>
                <w:sz w:val="16"/>
                <w:szCs w:val="16"/>
                <w:lang w:val="en-US"/>
              </w:rPr>
              <w:t xml:space="preserve"> studies</w:t>
            </w:r>
          </w:p>
          <w:p w14:paraId="3038098E" w14:textId="1729D372"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Pr>
                <w:sz w:val="16"/>
                <w:szCs w:val="16"/>
                <w:lang w:val="en-US"/>
              </w:rPr>
              <w:t>N=268</w:t>
            </w:r>
          </w:p>
        </w:tc>
        <w:tc>
          <w:tcPr>
            <w:tcW w:w="1078" w:type="dxa"/>
          </w:tcPr>
          <w:p w14:paraId="0CC1265E" w14:textId="77777777" w:rsidR="00837F25" w:rsidRPr="412BCFA7"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1078" w:type="dxa"/>
          </w:tcPr>
          <w:p w14:paraId="70D35A6F" w14:textId="34DFE782"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-11th October 2013</w:t>
            </w:r>
          </w:p>
        </w:tc>
        <w:tc>
          <w:tcPr>
            <w:tcW w:w="1847" w:type="dxa"/>
          </w:tcPr>
          <w:p w14:paraId="774149F5" w14:textId="1CF59D4B"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Autoimmune diseases, cancer outcomes, cardiovascular outcomes, cognitive disorders, infectious diseases, metabolic disorders, neonatal/infant/child related outcomes, pregnancy related outcomes, skeletal outcomes (including falls), and “other” outcomes</w:t>
            </w:r>
          </w:p>
        </w:tc>
        <w:tc>
          <w:tcPr>
            <w:tcW w:w="1803" w:type="dxa"/>
          </w:tcPr>
          <w:p w14:paraId="1EBF431A" w14:textId="560EB2FA"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 xml:space="preserve">Maternal </w:t>
            </w:r>
            <w:r w:rsidRPr="412BCFA7">
              <w:rPr>
                <w:sz w:val="16"/>
                <w:szCs w:val="16"/>
                <w:lang w:val="en-US"/>
              </w:rPr>
              <w:t xml:space="preserve">vitamin D </w:t>
            </w:r>
            <w:r w:rsidRPr="00EC75B4">
              <w:rPr>
                <w:sz w:val="16"/>
                <w:szCs w:val="16"/>
                <w:lang w:val="en-US"/>
              </w:rPr>
              <w:t xml:space="preserve">status or </w:t>
            </w:r>
            <w:r w:rsidRPr="412BCFA7">
              <w:rPr>
                <w:sz w:val="16"/>
                <w:szCs w:val="16"/>
                <w:lang w:val="en-US"/>
              </w:rPr>
              <w:t>supplementation</w:t>
            </w:r>
            <w:r w:rsidRPr="00EC75B4">
              <w:rPr>
                <w:sz w:val="16"/>
                <w:szCs w:val="16"/>
                <w:lang w:val="en-US"/>
              </w:rPr>
              <w:t xml:space="preserve"> on birth weight and dental caries in children</w:t>
            </w:r>
            <w:r w:rsidRPr="412BCFA7">
              <w:rPr>
                <w:sz w:val="16"/>
                <w:szCs w:val="16"/>
                <w:lang w:val="en-US"/>
              </w:rPr>
              <w:t xml:space="preserve"> but good quality studies are needed</w:t>
            </w:r>
          </w:p>
        </w:tc>
        <w:tc>
          <w:tcPr>
            <w:tcW w:w="2690" w:type="dxa"/>
          </w:tcPr>
          <w:p w14:paraId="2A7E031B" w14:textId="1ADDDF10"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i/>
                <w:sz w:val="16"/>
                <w:szCs w:val="16"/>
                <w:lang w:val="en-US"/>
              </w:rPr>
            </w:pPr>
            <w:r w:rsidRPr="412BCFA7">
              <w:rPr>
                <w:i/>
                <w:iCs/>
                <w:sz w:val="16"/>
                <w:szCs w:val="16"/>
                <w:lang w:val="en-US"/>
              </w:rPr>
              <w:t>Despite a few hundred systematic reviews and meta-analyses, highly convincing evidence of a clear role of vitamin D does not exist for any outcome, but associations with a selection of outcomes are probable</w:t>
            </w:r>
          </w:p>
        </w:tc>
        <w:tc>
          <w:tcPr>
            <w:tcW w:w="970" w:type="dxa"/>
          </w:tcPr>
          <w:p w14:paraId="3F49E14D" w14:textId="089D875B"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Pr>
                <w:sz w:val="16"/>
                <w:szCs w:val="16"/>
                <w:lang w:val="en-US"/>
              </w:rPr>
              <w:t>Excluded studies intervening with vitamin D and calcium</w:t>
            </w:r>
          </w:p>
        </w:tc>
      </w:tr>
      <w:tr w:rsidR="00837F25" w:rsidRPr="00EC75B4" w14:paraId="6AA6188A" w14:textId="77777777" w:rsidTr="00837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29E77F1F" w14:textId="77777777" w:rsidR="00837F25" w:rsidRPr="00EC75B4" w:rsidRDefault="00837F25" w:rsidP="00846B5B">
            <w:pPr>
              <w:rPr>
                <w:sz w:val="16"/>
                <w:szCs w:val="16"/>
                <w:lang w:val="en-US"/>
              </w:rPr>
            </w:pPr>
            <w:proofErr w:type="spellStart"/>
            <w:r w:rsidRPr="00EC75B4">
              <w:rPr>
                <w:sz w:val="16"/>
                <w:szCs w:val="16"/>
                <w:lang w:val="en-US"/>
              </w:rPr>
              <w:t>Maretzke</w:t>
            </w:r>
            <w:proofErr w:type="spellEnd"/>
            <w:r w:rsidRPr="00EC75B4">
              <w:rPr>
                <w:sz w:val="16"/>
                <w:szCs w:val="16"/>
                <w:lang w:val="en-US"/>
              </w:rPr>
              <w:t xml:space="preserve"> et al</w:t>
            </w:r>
          </w:p>
        </w:tc>
        <w:tc>
          <w:tcPr>
            <w:tcW w:w="593" w:type="dxa"/>
          </w:tcPr>
          <w:p w14:paraId="310480D5"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2020</w:t>
            </w:r>
          </w:p>
        </w:tc>
        <w:tc>
          <w:tcPr>
            <w:tcW w:w="1384" w:type="dxa"/>
          </w:tcPr>
          <w:p w14:paraId="7FBDF575" w14:textId="77777777" w:rsidR="00837F25"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RRs of RCT and cohort studies + single Mendelian RS</w:t>
            </w:r>
          </w:p>
          <w:p w14:paraId="14CF4A8A" w14:textId="27C2497A"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Pr>
                <w:sz w:val="16"/>
                <w:szCs w:val="16"/>
                <w:lang w:val="en-US"/>
              </w:rPr>
              <w:t>N=73</w:t>
            </w:r>
          </w:p>
        </w:tc>
        <w:tc>
          <w:tcPr>
            <w:tcW w:w="1078" w:type="dxa"/>
          </w:tcPr>
          <w:p w14:paraId="673386B9" w14:textId="77777777" w:rsidR="00837F25" w:rsidRPr="412BCFA7" w:rsidRDefault="00837F25" w:rsidP="412BCFA7">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1078" w:type="dxa"/>
          </w:tcPr>
          <w:p w14:paraId="1771884A" w14:textId="68E9AA34" w:rsidR="00837F25" w:rsidRPr="00EC75B4" w:rsidRDefault="00837F25" w:rsidP="412BCFA7">
            <w:pPr>
              <w:cnfStyle w:val="000000100000" w:firstRow="0" w:lastRow="0" w:firstColumn="0" w:lastColumn="0" w:oddVBand="0" w:evenVBand="0" w:oddHBand="1" w:evenHBand="0" w:firstRowFirstColumn="0" w:firstRowLastColumn="0" w:lastRowFirstColumn="0" w:lastRowLastColumn="0"/>
              <w:rPr>
                <w:sz w:val="16"/>
                <w:szCs w:val="16"/>
                <w:lang w:val="en-US"/>
              </w:rPr>
            </w:pPr>
            <w:r w:rsidRPr="412BCFA7">
              <w:rPr>
                <w:sz w:val="16"/>
                <w:szCs w:val="16"/>
                <w:lang w:val="en-US"/>
              </w:rPr>
              <w:t xml:space="preserve">1st January </w:t>
            </w:r>
            <w:r w:rsidRPr="00EC75B4">
              <w:rPr>
                <w:sz w:val="16"/>
                <w:szCs w:val="16"/>
                <w:lang w:val="en-US"/>
              </w:rPr>
              <w:t>2010</w:t>
            </w:r>
            <w:r w:rsidRPr="412BCFA7">
              <w:rPr>
                <w:sz w:val="16"/>
                <w:szCs w:val="16"/>
                <w:lang w:val="en-US"/>
              </w:rPr>
              <w:t xml:space="preserve"> -</w:t>
            </w:r>
          </w:p>
          <w:p w14:paraId="6F6B5DD5" w14:textId="08B28625"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412BCFA7">
              <w:rPr>
                <w:sz w:val="16"/>
                <w:szCs w:val="16"/>
                <w:lang w:val="en-US"/>
              </w:rPr>
              <w:t>March/April/</w:t>
            </w:r>
            <w:r w:rsidRPr="00EC75B4">
              <w:rPr>
                <w:sz w:val="16"/>
                <w:szCs w:val="16"/>
                <w:lang w:val="en-US"/>
              </w:rPr>
              <w:t>May 2019</w:t>
            </w:r>
          </w:p>
        </w:tc>
        <w:tc>
          <w:tcPr>
            <w:tcW w:w="1847" w:type="dxa"/>
          </w:tcPr>
          <w:p w14:paraId="04FB9C15" w14:textId="5478B258" w:rsidR="00837F25" w:rsidRPr="00880676"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de-DE"/>
              </w:rPr>
            </w:pPr>
            <w:r w:rsidRPr="00880676">
              <w:rPr>
                <w:sz w:val="16"/>
                <w:szCs w:val="16"/>
                <w:lang w:val="de-DE"/>
              </w:rPr>
              <w:t xml:space="preserve">Asthma, </w:t>
            </w:r>
            <w:proofErr w:type="spellStart"/>
            <w:r w:rsidRPr="00880676">
              <w:rPr>
                <w:sz w:val="16"/>
                <w:szCs w:val="16"/>
                <w:lang w:val="de-DE"/>
              </w:rPr>
              <w:t>dementia</w:t>
            </w:r>
            <w:proofErr w:type="spellEnd"/>
            <w:r w:rsidRPr="00880676">
              <w:rPr>
                <w:sz w:val="16"/>
                <w:szCs w:val="16"/>
                <w:lang w:val="de-DE"/>
              </w:rPr>
              <w:t xml:space="preserve">, </w:t>
            </w:r>
            <w:proofErr w:type="spellStart"/>
            <w:r w:rsidRPr="00880676">
              <w:rPr>
                <w:sz w:val="16"/>
                <w:szCs w:val="16"/>
                <w:lang w:val="de-DE"/>
              </w:rPr>
              <w:t>cognitive</w:t>
            </w:r>
            <w:proofErr w:type="spellEnd"/>
            <w:r w:rsidRPr="00880676">
              <w:rPr>
                <w:sz w:val="16"/>
                <w:szCs w:val="16"/>
                <w:lang w:val="de-DE"/>
              </w:rPr>
              <w:t xml:space="preserve"> </w:t>
            </w:r>
            <w:proofErr w:type="spellStart"/>
            <w:r w:rsidRPr="00880676">
              <w:rPr>
                <w:sz w:val="16"/>
                <w:szCs w:val="16"/>
                <w:lang w:val="de-DE"/>
              </w:rPr>
              <w:t>decline</w:t>
            </w:r>
            <w:proofErr w:type="spellEnd"/>
            <w:r w:rsidRPr="00880676">
              <w:rPr>
                <w:sz w:val="16"/>
                <w:szCs w:val="16"/>
                <w:lang w:val="de-DE"/>
              </w:rPr>
              <w:t xml:space="preserve">, </w:t>
            </w:r>
            <w:proofErr w:type="spellStart"/>
            <w:r w:rsidRPr="00880676">
              <w:rPr>
                <w:sz w:val="16"/>
                <w:szCs w:val="16"/>
                <w:lang w:val="de-DE"/>
              </w:rPr>
              <w:t>depression</w:t>
            </w:r>
            <w:proofErr w:type="spellEnd"/>
            <w:r w:rsidRPr="00880676">
              <w:rPr>
                <w:sz w:val="16"/>
                <w:szCs w:val="16"/>
                <w:lang w:val="de-DE"/>
              </w:rPr>
              <w:t>, MS, T1DM</w:t>
            </w:r>
          </w:p>
        </w:tc>
        <w:tc>
          <w:tcPr>
            <w:tcW w:w="1803" w:type="dxa"/>
          </w:tcPr>
          <w:p w14:paraId="439F9417" w14:textId="5C9DADA1"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Pr>
                <w:sz w:val="16"/>
                <w:szCs w:val="16"/>
                <w:lang w:val="en-US"/>
              </w:rPr>
              <w:t xml:space="preserve">Observational data </w:t>
            </w:r>
            <w:r w:rsidRPr="4AD918B9">
              <w:rPr>
                <w:sz w:val="16"/>
                <w:szCs w:val="16"/>
                <w:lang w:val="en-US"/>
              </w:rPr>
              <w:t>show</w:t>
            </w:r>
            <w:r>
              <w:rPr>
                <w:sz w:val="16"/>
                <w:szCs w:val="16"/>
                <w:lang w:val="en-US"/>
              </w:rPr>
              <w:t xml:space="preserve"> associations between</w:t>
            </w:r>
            <w:r w:rsidRPr="004613E5">
              <w:rPr>
                <w:sz w:val="16"/>
                <w:szCs w:val="16"/>
                <w:lang w:val="en-US"/>
              </w:rPr>
              <w:t xml:space="preserve"> vitamin D status and the risk of acute respiratory tract infections (ARI), dementia and cognitive decline, and depression</w:t>
            </w:r>
            <w:r w:rsidRPr="4AD918B9">
              <w:rPr>
                <w:sz w:val="16"/>
                <w:szCs w:val="16"/>
                <w:lang w:val="en-US"/>
              </w:rPr>
              <w:t>.</w:t>
            </w:r>
          </w:p>
          <w:p w14:paraId="5C01149D" w14:textId="11BEFFC6" w:rsidR="00837F25" w:rsidRPr="00E0759E"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0759E">
              <w:rPr>
                <w:sz w:val="16"/>
                <w:szCs w:val="16"/>
                <w:lang w:val="en-US"/>
              </w:rPr>
              <w:t>SRs of RCTs support observational data only for the risk of ARI</w:t>
            </w:r>
          </w:p>
        </w:tc>
        <w:tc>
          <w:tcPr>
            <w:tcW w:w="2690" w:type="dxa"/>
          </w:tcPr>
          <w:p w14:paraId="3080B835" w14:textId="0A6F1973" w:rsidR="00837F25" w:rsidRPr="00B64684" w:rsidRDefault="00837F25" w:rsidP="00846B5B">
            <w:pPr>
              <w:cnfStyle w:val="000000100000" w:firstRow="0" w:lastRow="0" w:firstColumn="0" w:lastColumn="0" w:oddVBand="0" w:evenVBand="0" w:oddHBand="1" w:evenHBand="0" w:firstRowFirstColumn="0" w:firstRowLastColumn="0" w:lastRowFirstColumn="0" w:lastRowLastColumn="0"/>
              <w:rPr>
                <w:i/>
                <w:iCs/>
                <w:sz w:val="16"/>
                <w:szCs w:val="16"/>
                <w:lang w:val="en-US"/>
              </w:rPr>
            </w:pPr>
            <w:r w:rsidRPr="00B64684">
              <w:rPr>
                <w:i/>
                <w:iCs/>
                <w:sz w:val="16"/>
                <w:szCs w:val="16"/>
                <w:lang w:val="en-US"/>
              </w:rPr>
              <w:t>Since several limitations of the included SRs and existing RCTs do not permit definitive conclusions regarding vitamin D and the selected diseases, further high-quality RCTs are warranted.</w:t>
            </w:r>
          </w:p>
        </w:tc>
        <w:tc>
          <w:tcPr>
            <w:tcW w:w="970" w:type="dxa"/>
          </w:tcPr>
          <w:p w14:paraId="552795AE"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r>
      <w:tr w:rsidR="00837F25" w:rsidRPr="00EC75B4" w14:paraId="1D83E3B5" w14:textId="77777777" w:rsidTr="00837F25">
        <w:tc>
          <w:tcPr>
            <w:cnfStyle w:val="001000000000" w:firstRow="0" w:lastRow="0" w:firstColumn="1" w:lastColumn="0" w:oddVBand="0" w:evenVBand="0" w:oddHBand="0" w:evenHBand="0" w:firstRowFirstColumn="0" w:firstRowLastColumn="0" w:lastRowFirstColumn="0" w:lastRowLastColumn="0"/>
            <w:tcW w:w="1095" w:type="dxa"/>
          </w:tcPr>
          <w:p w14:paraId="0108484B" w14:textId="77777777" w:rsidR="00837F25" w:rsidRPr="00EC75B4" w:rsidRDefault="00837F25" w:rsidP="00846B5B">
            <w:pPr>
              <w:rPr>
                <w:sz w:val="16"/>
                <w:szCs w:val="16"/>
                <w:lang w:val="en-US"/>
              </w:rPr>
            </w:pPr>
            <w:r w:rsidRPr="00EC75B4">
              <w:rPr>
                <w:sz w:val="16"/>
                <w:szCs w:val="16"/>
                <w:lang w:val="en-US"/>
              </w:rPr>
              <w:t>Sluyter et al</w:t>
            </w:r>
          </w:p>
        </w:tc>
        <w:tc>
          <w:tcPr>
            <w:tcW w:w="593" w:type="dxa"/>
          </w:tcPr>
          <w:p w14:paraId="35CA16C6"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2021</w:t>
            </w:r>
          </w:p>
        </w:tc>
        <w:tc>
          <w:tcPr>
            <w:tcW w:w="1384" w:type="dxa"/>
          </w:tcPr>
          <w:p w14:paraId="24D8863F" w14:textId="53275382"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Meta analysis from:</w:t>
            </w:r>
          </w:p>
          <w:p w14:paraId="21A2D570"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lastRenderedPageBreak/>
              <w:t>Case control</w:t>
            </w:r>
          </w:p>
          <w:p w14:paraId="7EE2E627"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Cross sectional</w:t>
            </w:r>
          </w:p>
          <w:p w14:paraId="61A45669"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 xml:space="preserve">Nested case control </w:t>
            </w:r>
          </w:p>
          <w:p w14:paraId="7893D7E0"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Prospective cohort</w:t>
            </w:r>
          </w:p>
          <w:p w14:paraId="7339A7B9" w14:textId="77777777" w:rsidR="00837F25"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RCTs</w:t>
            </w:r>
          </w:p>
          <w:p w14:paraId="5ACDB57E" w14:textId="5E13B2AF"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Pr>
                <w:sz w:val="16"/>
                <w:szCs w:val="16"/>
                <w:lang w:val="en-US"/>
              </w:rPr>
              <w:t>N=35</w:t>
            </w:r>
          </w:p>
        </w:tc>
        <w:tc>
          <w:tcPr>
            <w:tcW w:w="1078" w:type="dxa"/>
          </w:tcPr>
          <w:p w14:paraId="0BFFE404" w14:textId="77777777" w:rsidR="00837F25" w:rsidRPr="412BCFA7"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1078" w:type="dxa"/>
          </w:tcPr>
          <w:p w14:paraId="20B88C33" w14:textId="3EC44E62"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-12</w:t>
            </w:r>
            <w:r w:rsidRPr="412BCFA7">
              <w:rPr>
                <w:sz w:val="16"/>
                <w:szCs w:val="16"/>
                <w:vertAlign w:val="superscript"/>
                <w:lang w:val="en-US"/>
              </w:rPr>
              <w:t>th</w:t>
            </w:r>
            <w:r w:rsidRPr="412BCFA7">
              <w:rPr>
                <w:sz w:val="16"/>
                <w:szCs w:val="16"/>
                <w:lang w:val="en-US"/>
              </w:rPr>
              <w:t xml:space="preserve"> May 2020</w:t>
            </w:r>
          </w:p>
        </w:tc>
        <w:tc>
          <w:tcPr>
            <w:tcW w:w="1847" w:type="dxa"/>
          </w:tcPr>
          <w:p w14:paraId="4438C3C2" w14:textId="77777777" w:rsidR="00837F25"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Cancer</w:t>
            </w:r>
          </w:p>
          <w:p w14:paraId="62E749CE" w14:textId="6269E6AB"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1803" w:type="dxa"/>
          </w:tcPr>
          <w:p w14:paraId="38A14BFF" w14:textId="58B2BBA1" w:rsidR="00837F25" w:rsidRDefault="00837F25" w:rsidP="0282DB11">
            <w:pPr>
              <w:cnfStyle w:val="000000000000" w:firstRow="0" w:lastRow="0" w:firstColumn="0" w:lastColumn="0" w:oddVBand="0" w:evenVBand="0" w:oddHBand="0" w:evenHBand="0" w:firstRowFirstColumn="0" w:firstRowLastColumn="0" w:lastRowFirstColumn="0" w:lastRowLastColumn="0"/>
              <w:rPr>
                <w:sz w:val="16"/>
                <w:szCs w:val="16"/>
                <w:lang w:val="en-US"/>
              </w:rPr>
            </w:pPr>
          </w:p>
          <w:p w14:paraId="321CF4D3" w14:textId="7737995F" w:rsidR="00837F25"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Pr>
                <w:sz w:val="16"/>
                <w:szCs w:val="16"/>
                <w:lang w:val="en-US"/>
              </w:rPr>
              <w:lastRenderedPageBreak/>
              <w:t xml:space="preserve">Observational evidence for cancer incidence, mortality, particularly colon cancer. </w:t>
            </w:r>
          </w:p>
          <w:p w14:paraId="7AA148BD" w14:textId="77777777" w:rsidR="00837F25"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p>
          <w:p w14:paraId="5E075666" w14:textId="4F57E963"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282DB11">
              <w:rPr>
                <w:sz w:val="16"/>
                <w:szCs w:val="16"/>
                <w:lang w:val="en-US"/>
              </w:rPr>
              <w:t xml:space="preserve">Supplementation reduced cancer </w:t>
            </w:r>
            <w:proofErr w:type="gramStart"/>
            <w:r w:rsidRPr="0282DB11">
              <w:rPr>
                <w:sz w:val="16"/>
                <w:szCs w:val="16"/>
                <w:lang w:val="en-US"/>
              </w:rPr>
              <w:t>mortality</w:t>
            </w:r>
            <w:proofErr w:type="gramEnd"/>
          </w:p>
          <w:p w14:paraId="5A8A7CD7" w14:textId="5ECE2884"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2690" w:type="dxa"/>
          </w:tcPr>
          <w:p w14:paraId="0DE432A1" w14:textId="3E38BF1C" w:rsidR="00837F25" w:rsidRPr="000A20EF" w:rsidRDefault="00837F25" w:rsidP="00846B5B">
            <w:pPr>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0A20EF">
              <w:rPr>
                <w:i/>
                <w:iCs/>
                <w:sz w:val="16"/>
                <w:szCs w:val="16"/>
                <w:lang w:val="en-US"/>
              </w:rPr>
              <w:lastRenderedPageBreak/>
              <w:t xml:space="preserve">In conclusion, meta-analyses show that, although observational evidence </w:t>
            </w:r>
            <w:r w:rsidRPr="000A20EF">
              <w:rPr>
                <w:i/>
                <w:iCs/>
                <w:sz w:val="16"/>
                <w:szCs w:val="16"/>
                <w:lang w:val="en-US"/>
              </w:rPr>
              <w:lastRenderedPageBreak/>
              <w:t>indicates that low vitamin D status is associated with a higher risk of cancer outcomes, randomized trials show that vitamin D supplementation reduces total cancer mortality, but not cancer incidence. However, trials with larger proportions of vitamin D-insufficient participants and longer durations of follow-up, plus adequately powered data on site-specific common cancers, would provide further insight into the evidence base</w:t>
            </w:r>
          </w:p>
        </w:tc>
        <w:tc>
          <w:tcPr>
            <w:tcW w:w="970" w:type="dxa"/>
          </w:tcPr>
          <w:p w14:paraId="0676FAE5"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837F25" w:rsidRPr="00EC75B4" w14:paraId="73E9270A" w14:textId="77777777" w:rsidTr="00837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67C3594A" w14:textId="63AE5C6F" w:rsidR="00837F25" w:rsidRPr="00EC75B4" w:rsidRDefault="00837F25" w:rsidP="00846B5B">
            <w:pPr>
              <w:rPr>
                <w:sz w:val="16"/>
                <w:szCs w:val="16"/>
                <w:lang w:val="en-US"/>
              </w:rPr>
            </w:pPr>
            <w:r w:rsidRPr="00EC75B4">
              <w:rPr>
                <w:sz w:val="16"/>
                <w:szCs w:val="16"/>
                <w:lang w:val="en-US"/>
              </w:rPr>
              <w:t xml:space="preserve">Rejnmark </w:t>
            </w:r>
            <w:r w:rsidRPr="09687C6D">
              <w:rPr>
                <w:sz w:val="16"/>
                <w:szCs w:val="16"/>
                <w:lang w:val="en-US"/>
              </w:rPr>
              <w:t>et al</w:t>
            </w:r>
          </w:p>
        </w:tc>
        <w:tc>
          <w:tcPr>
            <w:tcW w:w="593" w:type="dxa"/>
          </w:tcPr>
          <w:p w14:paraId="4C45511C"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2017</w:t>
            </w:r>
          </w:p>
        </w:tc>
        <w:tc>
          <w:tcPr>
            <w:tcW w:w="1384" w:type="dxa"/>
          </w:tcPr>
          <w:p w14:paraId="742A6CC2" w14:textId="77777777" w:rsidR="00837F25"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412BCFA7">
              <w:rPr>
                <w:sz w:val="16"/>
                <w:szCs w:val="16"/>
                <w:lang w:val="en-US"/>
              </w:rPr>
              <w:t>Meta analysis</w:t>
            </w:r>
            <w:r w:rsidRPr="00EC75B4">
              <w:rPr>
                <w:sz w:val="16"/>
                <w:szCs w:val="16"/>
                <w:lang w:val="en-US"/>
              </w:rPr>
              <w:t xml:space="preserve"> on RCTs</w:t>
            </w:r>
          </w:p>
          <w:p w14:paraId="1A458839" w14:textId="168346EA"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Pr>
                <w:sz w:val="16"/>
                <w:szCs w:val="16"/>
                <w:lang w:val="en-US"/>
              </w:rPr>
              <w:t>N=46</w:t>
            </w:r>
          </w:p>
        </w:tc>
        <w:tc>
          <w:tcPr>
            <w:tcW w:w="1078" w:type="dxa"/>
          </w:tcPr>
          <w:p w14:paraId="5AC7A4ED" w14:textId="77777777" w:rsidR="00837F25" w:rsidRPr="412BCFA7"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1078" w:type="dxa"/>
          </w:tcPr>
          <w:p w14:paraId="7887BF81" w14:textId="72DB1BD5"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412BCFA7">
              <w:rPr>
                <w:sz w:val="16"/>
                <w:szCs w:val="16"/>
                <w:lang w:val="en-US"/>
              </w:rPr>
              <w:t>- 1</w:t>
            </w:r>
            <w:r w:rsidRPr="412BCFA7">
              <w:rPr>
                <w:sz w:val="16"/>
                <w:szCs w:val="16"/>
                <w:vertAlign w:val="superscript"/>
                <w:lang w:val="en-US"/>
              </w:rPr>
              <w:t>st</w:t>
            </w:r>
            <w:r w:rsidRPr="412BCFA7">
              <w:rPr>
                <w:sz w:val="16"/>
                <w:szCs w:val="16"/>
                <w:lang w:val="en-US"/>
              </w:rPr>
              <w:t xml:space="preserve"> Dec. 2016</w:t>
            </w:r>
          </w:p>
        </w:tc>
        <w:tc>
          <w:tcPr>
            <w:tcW w:w="1847" w:type="dxa"/>
          </w:tcPr>
          <w:p w14:paraId="0ACABF0A"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CVD, blood pressure, type 2 diabetes (T2D), body weight, birth weight, malignant diseases, respiratory tract infections (excluding tuberculosis), depression, and mortality</w:t>
            </w:r>
          </w:p>
        </w:tc>
        <w:tc>
          <w:tcPr>
            <w:tcW w:w="1803" w:type="dxa"/>
          </w:tcPr>
          <w:p w14:paraId="1F0F89D3"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Mortality,</w:t>
            </w:r>
          </w:p>
          <w:p w14:paraId="3227170E"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Respiratory tract infections</w:t>
            </w:r>
          </w:p>
        </w:tc>
        <w:tc>
          <w:tcPr>
            <w:tcW w:w="2690" w:type="dxa"/>
          </w:tcPr>
          <w:p w14:paraId="4DB56493" w14:textId="77777777" w:rsidR="00837F25" w:rsidRPr="00E73092" w:rsidRDefault="00837F25" w:rsidP="00E73092">
            <w:pPr>
              <w:autoSpaceDE w:val="0"/>
              <w:autoSpaceDN w:val="0"/>
              <w:adjustRightInd w:val="0"/>
              <w:cnfStyle w:val="000000100000" w:firstRow="0" w:lastRow="0" w:firstColumn="0" w:lastColumn="0" w:oddVBand="0" w:evenVBand="0" w:oddHBand="1" w:evenHBand="0" w:firstRowFirstColumn="0" w:firstRowLastColumn="0" w:lastRowFirstColumn="0" w:lastRowLastColumn="0"/>
              <w:rPr>
                <w:i/>
                <w:iCs/>
                <w:sz w:val="16"/>
                <w:szCs w:val="16"/>
                <w:lang w:val="en-US"/>
              </w:rPr>
            </w:pPr>
            <w:r w:rsidRPr="00E73092">
              <w:rPr>
                <w:i/>
                <w:iCs/>
                <w:sz w:val="16"/>
                <w:szCs w:val="16"/>
                <w:lang w:val="en-US"/>
              </w:rPr>
              <w:t>Published RCTs have mostly been performed in populations without low 25OHD levels. The fact that most MAs on results from RCTs did not show a beneficial effect does not disprove the hypothesis suggested by observational findings on adverse health outcomes of low 25OHD levels.</w:t>
            </w:r>
          </w:p>
          <w:p w14:paraId="20AC3ECB"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i/>
                <w:sz w:val="16"/>
                <w:szCs w:val="16"/>
                <w:lang w:val="en-US"/>
              </w:rPr>
            </w:pPr>
          </w:p>
        </w:tc>
        <w:tc>
          <w:tcPr>
            <w:tcW w:w="970" w:type="dxa"/>
          </w:tcPr>
          <w:p w14:paraId="0AF1A8E6"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r>
      <w:tr w:rsidR="00837F25" w:rsidRPr="00EC75B4" w14:paraId="17A9D720" w14:textId="77777777" w:rsidTr="00837F25">
        <w:tc>
          <w:tcPr>
            <w:cnfStyle w:val="001000000000" w:firstRow="0" w:lastRow="0" w:firstColumn="1" w:lastColumn="0" w:oddVBand="0" w:evenVBand="0" w:oddHBand="0" w:evenHBand="0" w:firstRowFirstColumn="0" w:firstRowLastColumn="0" w:lastRowFirstColumn="0" w:lastRowLastColumn="0"/>
            <w:tcW w:w="1095" w:type="dxa"/>
          </w:tcPr>
          <w:p w14:paraId="528BA045" w14:textId="77777777" w:rsidR="00837F25" w:rsidRPr="00EC75B4" w:rsidRDefault="00837F25" w:rsidP="00846B5B">
            <w:pPr>
              <w:rPr>
                <w:sz w:val="16"/>
                <w:szCs w:val="16"/>
                <w:lang w:val="en-US"/>
              </w:rPr>
            </w:pPr>
            <w:proofErr w:type="spellStart"/>
            <w:r w:rsidRPr="00EC75B4">
              <w:rPr>
                <w:sz w:val="16"/>
                <w:szCs w:val="16"/>
                <w:lang w:val="en-US"/>
              </w:rPr>
              <w:t>Aghajafari</w:t>
            </w:r>
            <w:proofErr w:type="spellEnd"/>
            <w:r w:rsidRPr="00EC75B4">
              <w:rPr>
                <w:sz w:val="16"/>
                <w:szCs w:val="16"/>
                <w:lang w:val="en-US"/>
              </w:rPr>
              <w:t xml:space="preserve"> et al</w:t>
            </w:r>
          </w:p>
        </w:tc>
        <w:tc>
          <w:tcPr>
            <w:tcW w:w="593" w:type="dxa"/>
          </w:tcPr>
          <w:p w14:paraId="519057CC"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2018</w:t>
            </w:r>
          </w:p>
        </w:tc>
        <w:tc>
          <w:tcPr>
            <w:tcW w:w="1384" w:type="dxa"/>
          </w:tcPr>
          <w:p w14:paraId="66EB683F" w14:textId="77777777" w:rsidR="00837F25"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 xml:space="preserve">All study types with and without </w:t>
            </w:r>
            <w:r w:rsidRPr="412BCFA7">
              <w:rPr>
                <w:sz w:val="16"/>
                <w:szCs w:val="16"/>
                <w:lang w:val="en-US"/>
              </w:rPr>
              <w:t>Meta analysis</w:t>
            </w:r>
          </w:p>
          <w:p w14:paraId="29851A0F" w14:textId="429CD603"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Pr>
                <w:sz w:val="16"/>
                <w:szCs w:val="16"/>
                <w:lang w:val="en-US"/>
              </w:rPr>
              <w:t>N=11</w:t>
            </w:r>
          </w:p>
        </w:tc>
        <w:tc>
          <w:tcPr>
            <w:tcW w:w="1078" w:type="dxa"/>
          </w:tcPr>
          <w:p w14:paraId="32194234" w14:textId="77777777" w:rsidR="00837F25" w:rsidRPr="412BCFA7"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1078" w:type="dxa"/>
          </w:tcPr>
          <w:p w14:paraId="724568F8" w14:textId="380EFD54"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-June 2017</w:t>
            </w:r>
          </w:p>
        </w:tc>
        <w:tc>
          <w:tcPr>
            <w:tcW w:w="1847" w:type="dxa"/>
          </w:tcPr>
          <w:p w14:paraId="6BD8E2C9"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 xml:space="preserve">Alzheimer disease, dementia, cognitive performance </w:t>
            </w:r>
          </w:p>
        </w:tc>
        <w:tc>
          <w:tcPr>
            <w:tcW w:w="1803" w:type="dxa"/>
          </w:tcPr>
          <w:p w14:paraId="7A811A0C" w14:textId="2E1D2AB9"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Pr>
                <w:sz w:val="16"/>
                <w:szCs w:val="16"/>
                <w:lang w:val="en-US"/>
              </w:rPr>
              <w:t>Observational evidence for dementia</w:t>
            </w:r>
          </w:p>
        </w:tc>
        <w:tc>
          <w:tcPr>
            <w:tcW w:w="2690" w:type="dxa"/>
          </w:tcPr>
          <w:p w14:paraId="45D14741" w14:textId="2527B779" w:rsidR="00837F25" w:rsidRPr="00F93391" w:rsidRDefault="00837F25" w:rsidP="00F93391">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F93391">
              <w:rPr>
                <w:i/>
                <w:iCs/>
                <w:sz w:val="16"/>
                <w:szCs w:val="16"/>
                <w:lang w:val="en-US"/>
              </w:rPr>
              <w:t>This systematic evaluation of available systematic reviews provided a clearer understanding of the potential link between low serum vitamin D concentrations and dementia. This evaluation also showed that the quality of the available evidence is not optimal because of both the low methodological quality of the reviews and low quality of the original studies. Interpretation of these systematic reviews should therefore be made with care.</w:t>
            </w:r>
          </w:p>
        </w:tc>
        <w:tc>
          <w:tcPr>
            <w:tcW w:w="970" w:type="dxa"/>
          </w:tcPr>
          <w:p w14:paraId="08A75D10"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837F25" w:rsidRPr="00EC75B4" w14:paraId="36AA14F6" w14:textId="77777777" w:rsidTr="00837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69AEB5D2" w14:textId="5B19E571" w:rsidR="00837F25" w:rsidRPr="00EC75B4" w:rsidRDefault="00837F25" w:rsidP="00846B5B">
            <w:pPr>
              <w:rPr>
                <w:sz w:val="16"/>
                <w:szCs w:val="16"/>
                <w:lang w:val="en-US"/>
              </w:rPr>
            </w:pPr>
            <w:proofErr w:type="spellStart"/>
            <w:r w:rsidRPr="15BEDA17">
              <w:rPr>
                <w:sz w:val="16"/>
                <w:szCs w:val="16"/>
                <w:lang w:val="en-US"/>
              </w:rPr>
              <w:t>Mateussi</w:t>
            </w:r>
            <w:proofErr w:type="spellEnd"/>
            <w:r w:rsidRPr="15BEDA17">
              <w:rPr>
                <w:sz w:val="16"/>
                <w:szCs w:val="16"/>
                <w:lang w:val="en-US"/>
              </w:rPr>
              <w:t xml:space="preserve"> et al</w:t>
            </w:r>
          </w:p>
        </w:tc>
        <w:tc>
          <w:tcPr>
            <w:tcW w:w="593" w:type="dxa"/>
          </w:tcPr>
          <w:p w14:paraId="6E823944"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2017</w:t>
            </w:r>
          </w:p>
        </w:tc>
        <w:tc>
          <w:tcPr>
            <w:tcW w:w="1384" w:type="dxa"/>
          </w:tcPr>
          <w:p w14:paraId="673CE3E7" w14:textId="77777777" w:rsidR="00837F25"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Review of Cochrane systematic reviews intervening with vitamin D</w:t>
            </w:r>
          </w:p>
          <w:p w14:paraId="14DBC8D6" w14:textId="0B763F25"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Pr>
                <w:sz w:val="16"/>
                <w:szCs w:val="16"/>
                <w:lang w:val="en-US"/>
              </w:rPr>
              <w:t>N=27</w:t>
            </w:r>
          </w:p>
        </w:tc>
        <w:tc>
          <w:tcPr>
            <w:tcW w:w="1078" w:type="dxa"/>
          </w:tcPr>
          <w:p w14:paraId="399B141C" w14:textId="77777777" w:rsidR="00837F25" w:rsidRPr="412BCFA7"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1078" w:type="dxa"/>
          </w:tcPr>
          <w:p w14:paraId="4EB47935" w14:textId="0E0D91B2"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412BCFA7">
              <w:rPr>
                <w:sz w:val="16"/>
                <w:szCs w:val="16"/>
                <w:lang w:val="en-US"/>
              </w:rPr>
              <w:t>- 4</w:t>
            </w:r>
            <w:r w:rsidRPr="412BCFA7">
              <w:rPr>
                <w:sz w:val="16"/>
                <w:szCs w:val="16"/>
                <w:vertAlign w:val="superscript"/>
                <w:lang w:val="en-US"/>
              </w:rPr>
              <w:t>th</w:t>
            </w:r>
            <w:r w:rsidRPr="412BCFA7">
              <w:rPr>
                <w:sz w:val="16"/>
                <w:szCs w:val="16"/>
                <w:lang w:val="en-US"/>
              </w:rPr>
              <w:t xml:space="preserve"> April 2017</w:t>
            </w:r>
          </w:p>
        </w:tc>
        <w:tc>
          <w:tcPr>
            <w:tcW w:w="1847" w:type="dxa"/>
          </w:tcPr>
          <w:p w14:paraId="7C9ABA52" w14:textId="08EB04D0"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 xml:space="preserve">Prevention for 10 outcomes (17 for treatment, not </w:t>
            </w:r>
            <w:r w:rsidRPr="412BCFA7">
              <w:rPr>
                <w:sz w:val="16"/>
                <w:szCs w:val="16"/>
                <w:lang w:val="en-US"/>
              </w:rPr>
              <w:t>included here</w:t>
            </w:r>
            <w:r w:rsidRPr="00EC75B4">
              <w:rPr>
                <w:sz w:val="16"/>
                <w:szCs w:val="16"/>
                <w:lang w:val="en-US"/>
              </w:rPr>
              <w:t>)</w:t>
            </w:r>
          </w:p>
          <w:p w14:paraId="56EAD459"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 xml:space="preserve">Asthma </w:t>
            </w:r>
          </w:p>
          <w:p w14:paraId="09E13E37"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Fractures</w:t>
            </w:r>
          </w:p>
          <w:p w14:paraId="211C7C54"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 xml:space="preserve">Maternal outcomes </w:t>
            </w:r>
          </w:p>
          <w:p w14:paraId="5CDA6CC5"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Cancer</w:t>
            </w:r>
          </w:p>
          <w:p w14:paraId="428B9BA1"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Mortality</w:t>
            </w:r>
          </w:p>
          <w:p w14:paraId="00DE5612"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lastRenderedPageBreak/>
              <w:t>Bone mineral density in children</w:t>
            </w:r>
          </w:p>
          <w:p w14:paraId="6C989733"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 xml:space="preserve">Rickets </w:t>
            </w:r>
          </w:p>
          <w:p w14:paraId="34ED753E"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Infection in children under 5 y</w:t>
            </w:r>
          </w:p>
          <w:p w14:paraId="14B79854"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 xml:space="preserve">Falls in elderly living in care </w:t>
            </w:r>
            <w:proofErr w:type="gramStart"/>
            <w:r w:rsidRPr="00EC75B4">
              <w:rPr>
                <w:sz w:val="16"/>
                <w:szCs w:val="16"/>
                <w:lang w:val="en-US"/>
              </w:rPr>
              <w:t>facilities</w:t>
            </w:r>
            <w:proofErr w:type="gramEnd"/>
            <w:r w:rsidRPr="00EC75B4">
              <w:rPr>
                <w:sz w:val="16"/>
                <w:szCs w:val="16"/>
                <w:lang w:val="en-US"/>
              </w:rPr>
              <w:t xml:space="preserve"> </w:t>
            </w:r>
          </w:p>
          <w:p w14:paraId="625B88F5" w14:textId="448877C2"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 xml:space="preserve"> </w:t>
            </w:r>
          </w:p>
        </w:tc>
        <w:tc>
          <w:tcPr>
            <w:tcW w:w="1803" w:type="dxa"/>
          </w:tcPr>
          <w:p w14:paraId="6CA212EA"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lastRenderedPageBreak/>
              <w:t>Asthma (reduction of severe exacerbations)</w:t>
            </w:r>
          </w:p>
          <w:p w14:paraId="3474E1A7" w14:textId="3FA44F09" w:rsidR="00837F25" w:rsidRPr="00EC75B4" w:rsidRDefault="00837F25" w:rsidP="412BCFA7">
            <w:pPr>
              <w:spacing w:line="259" w:lineRule="auto"/>
              <w:cnfStyle w:val="000000100000" w:firstRow="0" w:lastRow="0" w:firstColumn="0" w:lastColumn="0" w:oddVBand="0" w:evenVBand="0" w:oddHBand="1" w:evenHBand="0" w:firstRowFirstColumn="0" w:firstRowLastColumn="0" w:lastRowFirstColumn="0" w:lastRowLastColumn="0"/>
              <w:rPr>
                <w:sz w:val="16"/>
                <w:szCs w:val="16"/>
                <w:lang w:val="en-US"/>
              </w:rPr>
            </w:pPr>
            <w:r w:rsidRPr="412BCFA7">
              <w:rPr>
                <w:sz w:val="16"/>
                <w:szCs w:val="16"/>
                <w:lang w:val="en-US"/>
              </w:rPr>
              <w:t>Preterm birth risk</w:t>
            </w:r>
          </w:p>
          <w:p w14:paraId="358A9E20" w14:textId="508EEEF3" w:rsidR="00837F25" w:rsidRPr="00EC75B4" w:rsidRDefault="00837F25" w:rsidP="412BCFA7">
            <w:pPr>
              <w:spacing w:line="259" w:lineRule="auto"/>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Risk of low birth weight</w:t>
            </w:r>
          </w:p>
          <w:p w14:paraId="21E0F763"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 xml:space="preserve">Mortality </w:t>
            </w:r>
          </w:p>
          <w:p w14:paraId="2571D175" w14:textId="7C5CD70C" w:rsidR="00837F25" w:rsidRPr="00EC75B4" w:rsidRDefault="00837F25" w:rsidP="63120A29">
            <w:pPr>
              <w:cnfStyle w:val="000000100000" w:firstRow="0" w:lastRow="0" w:firstColumn="0" w:lastColumn="0" w:oddVBand="0" w:evenVBand="0" w:oddHBand="1" w:evenHBand="0" w:firstRowFirstColumn="0" w:firstRowLastColumn="0" w:lastRowFirstColumn="0" w:lastRowLastColumn="0"/>
              <w:rPr>
                <w:sz w:val="16"/>
                <w:szCs w:val="16"/>
                <w:lang w:val="en-US"/>
              </w:rPr>
            </w:pPr>
            <w:r w:rsidRPr="00EC75B4">
              <w:rPr>
                <w:sz w:val="16"/>
                <w:szCs w:val="16"/>
                <w:lang w:val="en-US"/>
              </w:rPr>
              <w:t xml:space="preserve">Cancer mortality </w:t>
            </w:r>
          </w:p>
          <w:p w14:paraId="4E7F4890" w14:textId="4ADC238C"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r>
              <w:rPr>
                <w:sz w:val="16"/>
                <w:szCs w:val="16"/>
                <w:lang w:val="en-US"/>
              </w:rPr>
              <w:t>Rate of falls in elderly living in care facilities</w:t>
            </w:r>
          </w:p>
        </w:tc>
        <w:tc>
          <w:tcPr>
            <w:tcW w:w="2690" w:type="dxa"/>
          </w:tcPr>
          <w:p w14:paraId="040F8D9D" w14:textId="765F90F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i/>
                <w:sz w:val="16"/>
                <w:szCs w:val="16"/>
                <w:lang w:val="en-US"/>
              </w:rPr>
            </w:pPr>
            <w:r w:rsidRPr="412BCFA7">
              <w:rPr>
                <w:i/>
                <w:iCs/>
                <w:sz w:val="16"/>
                <w:szCs w:val="16"/>
                <w:lang w:val="en-US"/>
              </w:rPr>
              <w:t>Based on moderate to high quality of evidence, the Cochrane systematic reviews included here showed that there were some benefits from vitamin D supplementation for pregnant women and asthma patients and no benefits for preventing fractures.</w:t>
            </w:r>
          </w:p>
        </w:tc>
        <w:tc>
          <w:tcPr>
            <w:tcW w:w="970" w:type="dxa"/>
          </w:tcPr>
          <w:p w14:paraId="63B87695"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r>
      <w:tr w:rsidR="00837F25" w:rsidRPr="00EC75B4" w14:paraId="6994828A" w14:textId="77777777" w:rsidTr="00837F25">
        <w:tc>
          <w:tcPr>
            <w:cnfStyle w:val="001000000000" w:firstRow="0" w:lastRow="0" w:firstColumn="1" w:lastColumn="0" w:oddVBand="0" w:evenVBand="0" w:oddHBand="0" w:evenHBand="0" w:firstRowFirstColumn="0" w:firstRowLastColumn="0" w:lastRowFirstColumn="0" w:lastRowLastColumn="0"/>
            <w:tcW w:w="1095" w:type="dxa"/>
          </w:tcPr>
          <w:p w14:paraId="35F2EB3F" w14:textId="77777777" w:rsidR="00837F25" w:rsidRPr="00EC75B4" w:rsidRDefault="00837F25" w:rsidP="00846B5B">
            <w:pPr>
              <w:rPr>
                <w:sz w:val="16"/>
                <w:szCs w:val="16"/>
                <w:lang w:val="en-US"/>
              </w:rPr>
            </w:pPr>
            <w:r w:rsidRPr="00EC75B4">
              <w:rPr>
                <w:sz w:val="16"/>
                <w:szCs w:val="16"/>
                <w:lang w:val="en-US"/>
              </w:rPr>
              <w:t>Bialy et al</w:t>
            </w:r>
          </w:p>
        </w:tc>
        <w:tc>
          <w:tcPr>
            <w:tcW w:w="593" w:type="dxa"/>
          </w:tcPr>
          <w:p w14:paraId="4337AD79"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2020</w:t>
            </w:r>
          </w:p>
        </w:tc>
        <w:tc>
          <w:tcPr>
            <w:tcW w:w="1384" w:type="dxa"/>
          </w:tcPr>
          <w:p w14:paraId="4A06CFC7"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Observational</w:t>
            </w:r>
          </w:p>
          <w:p w14:paraId="32B66361" w14:textId="77777777" w:rsidR="00837F25"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sidRPr="00EC75B4">
              <w:rPr>
                <w:sz w:val="16"/>
                <w:szCs w:val="16"/>
                <w:lang w:val="en-US"/>
              </w:rPr>
              <w:t>RCTs</w:t>
            </w:r>
          </w:p>
          <w:p w14:paraId="025DD073" w14:textId="2BD42946"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r>
              <w:rPr>
                <w:sz w:val="16"/>
                <w:szCs w:val="16"/>
                <w:lang w:val="en-US"/>
              </w:rPr>
              <w:t>N=13</w:t>
            </w:r>
          </w:p>
        </w:tc>
        <w:tc>
          <w:tcPr>
            <w:tcW w:w="1078" w:type="dxa"/>
          </w:tcPr>
          <w:p w14:paraId="1AB5E9F9" w14:textId="77777777" w:rsidR="00837F25" w:rsidRPr="412BCFA7" w:rsidRDefault="00837F25" w:rsidP="412BCFA7">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1078" w:type="dxa"/>
          </w:tcPr>
          <w:p w14:paraId="4BF9D101" w14:textId="0D5F43BA" w:rsidR="00837F25" w:rsidRPr="00EC75B4" w:rsidRDefault="00837F25" w:rsidP="412BCFA7">
            <w:pPr>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-January 2019</w:t>
            </w:r>
          </w:p>
          <w:p w14:paraId="6412865F" w14:textId="345F49D2"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1847" w:type="dxa"/>
          </w:tcPr>
          <w:p w14:paraId="5D25B362" w14:textId="4873CA7A" w:rsidR="00837F25" w:rsidRPr="00EC75B4" w:rsidRDefault="00837F25" w:rsidP="412BCFA7">
            <w:pPr>
              <w:spacing w:line="259" w:lineRule="auto"/>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Preterm birth</w:t>
            </w:r>
          </w:p>
          <w:p w14:paraId="34A64146" w14:textId="1499955D" w:rsidR="00837F25" w:rsidRPr="00EC75B4" w:rsidRDefault="00837F25" w:rsidP="412BCFA7">
            <w:pPr>
              <w:spacing w:line="259" w:lineRule="auto"/>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Pre-eclampsia</w:t>
            </w:r>
          </w:p>
          <w:p w14:paraId="3B5A5F06" w14:textId="080BF3A2" w:rsidR="00837F25" w:rsidRPr="00EC75B4" w:rsidRDefault="00837F25" w:rsidP="412BCFA7">
            <w:pPr>
              <w:spacing w:line="259" w:lineRule="auto"/>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Gestational diabetes</w:t>
            </w:r>
          </w:p>
          <w:p w14:paraId="7A01C1F4" w14:textId="59800314" w:rsidR="00837F25" w:rsidRPr="00EC75B4" w:rsidRDefault="00837F25" w:rsidP="412BCFA7">
            <w:pPr>
              <w:spacing w:line="259" w:lineRule="auto"/>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Small for gestational age</w:t>
            </w:r>
          </w:p>
          <w:p w14:paraId="40650320" w14:textId="3E847907" w:rsidR="00837F25" w:rsidRPr="00EC75B4" w:rsidRDefault="00837F25" w:rsidP="412BCFA7">
            <w:pPr>
              <w:spacing w:line="259" w:lineRule="auto"/>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Low birth weight</w:t>
            </w:r>
          </w:p>
          <w:p w14:paraId="0949F2CD" w14:textId="6EEE999E" w:rsidR="00837F25" w:rsidRPr="00EC75B4" w:rsidRDefault="00837F25" w:rsidP="412BCFA7">
            <w:pPr>
              <w:spacing w:line="259" w:lineRule="auto"/>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Stillbirth</w:t>
            </w:r>
          </w:p>
          <w:p w14:paraId="35B9C601" w14:textId="2479EED6" w:rsidR="00837F25" w:rsidRPr="00EC75B4" w:rsidRDefault="00837F25" w:rsidP="412BCFA7">
            <w:pPr>
              <w:spacing w:line="259" w:lineRule="auto"/>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Caesarean section</w:t>
            </w:r>
          </w:p>
        </w:tc>
        <w:tc>
          <w:tcPr>
            <w:tcW w:w="1803" w:type="dxa"/>
          </w:tcPr>
          <w:p w14:paraId="32EDD687" w14:textId="161C33F7" w:rsidR="00837F25" w:rsidRPr="00EC75B4" w:rsidRDefault="00837F25" w:rsidP="412BCFA7">
            <w:pPr>
              <w:spacing w:line="259" w:lineRule="auto"/>
              <w:cnfStyle w:val="000000000000" w:firstRow="0" w:lastRow="0" w:firstColumn="0" w:lastColumn="0" w:oddVBand="0" w:evenVBand="0" w:oddHBand="0" w:evenHBand="0" w:firstRowFirstColumn="0" w:firstRowLastColumn="0" w:lastRowFirstColumn="0" w:lastRowLastColumn="0"/>
              <w:rPr>
                <w:sz w:val="16"/>
                <w:szCs w:val="16"/>
                <w:lang w:val="en-US"/>
              </w:rPr>
            </w:pPr>
            <w:r w:rsidRPr="412BCFA7">
              <w:rPr>
                <w:sz w:val="16"/>
                <w:szCs w:val="16"/>
                <w:lang w:val="en-US"/>
              </w:rPr>
              <w:t>Some observational evidence (preterm birth, Pre-eclampsia, gestational diabetes, small for gestational age), but not for RCT ex for low quality study (small for gestational age)</w:t>
            </w:r>
          </w:p>
        </w:tc>
        <w:tc>
          <w:tcPr>
            <w:tcW w:w="2690" w:type="dxa"/>
          </w:tcPr>
          <w:p w14:paraId="694BBB6D" w14:textId="60048F81"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i/>
                <w:sz w:val="16"/>
                <w:szCs w:val="16"/>
                <w:lang w:val="en-US"/>
              </w:rPr>
            </w:pPr>
            <w:r w:rsidRPr="412BCFA7">
              <w:rPr>
                <w:i/>
                <w:iCs/>
                <w:sz w:val="16"/>
                <w:szCs w:val="16"/>
                <w:lang w:val="en-US"/>
              </w:rPr>
              <w:t xml:space="preserve">There is some evidence from SRs of observational studies for associations between vitamin D serum levels and some outcomes; </w:t>
            </w:r>
            <w:proofErr w:type="gramStart"/>
            <w:r w:rsidRPr="412BCFA7">
              <w:rPr>
                <w:i/>
                <w:iCs/>
                <w:sz w:val="16"/>
                <w:szCs w:val="16"/>
                <w:lang w:val="en-US"/>
              </w:rPr>
              <w:t>however</w:t>
            </w:r>
            <w:proofErr w:type="gramEnd"/>
            <w:r w:rsidRPr="412BCFA7">
              <w:rPr>
                <w:i/>
                <w:iCs/>
                <w:sz w:val="16"/>
                <w:szCs w:val="16"/>
                <w:lang w:val="en-US"/>
              </w:rPr>
              <w:t xml:space="preserve"> SRs examining effectiveness from RCTs showed no effect of vitamin D supplementation in pregnancy with the exception of one predefined outcome, which had low quality evidence. Credibility of the evidence in this field is compromised by study limitations (in particular, the possibility of confounding among observational studies), inconsistency, imprecision and potential for reporting and publication biases</w:t>
            </w:r>
          </w:p>
        </w:tc>
        <w:tc>
          <w:tcPr>
            <w:tcW w:w="970" w:type="dxa"/>
          </w:tcPr>
          <w:p w14:paraId="19624241" w14:textId="77777777" w:rsidR="00837F25" w:rsidRPr="00EC75B4" w:rsidRDefault="00837F25" w:rsidP="00846B5B">
            <w:pP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837F25" w:rsidRPr="00EC75B4" w14:paraId="1310CA36" w14:textId="77777777" w:rsidTr="00837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0160DA8D" w14:textId="77777777" w:rsidR="00837F25" w:rsidRPr="00EC75B4" w:rsidRDefault="00837F25" w:rsidP="00846B5B">
            <w:pPr>
              <w:rPr>
                <w:sz w:val="16"/>
                <w:szCs w:val="16"/>
                <w:lang w:val="en-US"/>
              </w:rPr>
            </w:pPr>
          </w:p>
        </w:tc>
        <w:tc>
          <w:tcPr>
            <w:tcW w:w="593" w:type="dxa"/>
          </w:tcPr>
          <w:p w14:paraId="7BAD14B5"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1384" w:type="dxa"/>
          </w:tcPr>
          <w:p w14:paraId="3A005A84"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1078" w:type="dxa"/>
          </w:tcPr>
          <w:p w14:paraId="0921C269"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1078" w:type="dxa"/>
          </w:tcPr>
          <w:p w14:paraId="3A9D5B96" w14:textId="4FDDC029"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1847" w:type="dxa"/>
          </w:tcPr>
          <w:p w14:paraId="41CF56F8"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1803" w:type="dxa"/>
          </w:tcPr>
          <w:p w14:paraId="4A483AE4"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2690" w:type="dxa"/>
          </w:tcPr>
          <w:p w14:paraId="50080BA7"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970" w:type="dxa"/>
          </w:tcPr>
          <w:p w14:paraId="5FB3E2CD" w14:textId="77777777" w:rsidR="00837F25" w:rsidRPr="00EC75B4" w:rsidRDefault="00837F25" w:rsidP="00846B5B">
            <w:pPr>
              <w:cnfStyle w:val="000000100000" w:firstRow="0" w:lastRow="0" w:firstColumn="0" w:lastColumn="0" w:oddVBand="0" w:evenVBand="0" w:oddHBand="1" w:evenHBand="0" w:firstRowFirstColumn="0" w:firstRowLastColumn="0" w:lastRowFirstColumn="0" w:lastRowLastColumn="0"/>
              <w:rPr>
                <w:sz w:val="16"/>
                <w:szCs w:val="16"/>
                <w:lang w:val="en-US"/>
              </w:rPr>
            </w:pPr>
          </w:p>
        </w:tc>
      </w:tr>
    </w:tbl>
    <w:p w14:paraId="1707B919" w14:textId="77777777" w:rsidR="00163244" w:rsidRPr="00EC75B4" w:rsidRDefault="00163244">
      <w:pPr>
        <w:rPr>
          <w:sz w:val="16"/>
          <w:szCs w:val="16"/>
          <w:lang w:val="en-US"/>
        </w:rPr>
      </w:pPr>
    </w:p>
    <w:sectPr w:rsidR="00163244" w:rsidRPr="00EC75B4" w:rsidSect="00EA051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0FE1" w14:textId="77777777" w:rsidR="008561AC" w:rsidRDefault="008561AC" w:rsidP="00E7751E">
      <w:pPr>
        <w:spacing w:after="0" w:line="240" w:lineRule="auto"/>
      </w:pPr>
      <w:r>
        <w:separator/>
      </w:r>
    </w:p>
  </w:endnote>
  <w:endnote w:type="continuationSeparator" w:id="0">
    <w:p w14:paraId="71B49AEB" w14:textId="77777777" w:rsidR="008561AC" w:rsidRDefault="008561AC" w:rsidP="00E7751E">
      <w:pPr>
        <w:spacing w:after="0" w:line="240" w:lineRule="auto"/>
      </w:pPr>
      <w:r>
        <w:continuationSeparator/>
      </w:r>
    </w:p>
  </w:endnote>
  <w:endnote w:type="continuationNotice" w:id="1">
    <w:p w14:paraId="2691DB40" w14:textId="77777777" w:rsidR="008561AC" w:rsidRDefault="00856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9403" w14:textId="77777777" w:rsidR="008561AC" w:rsidRDefault="008561AC" w:rsidP="00E7751E">
      <w:pPr>
        <w:spacing w:after="0" w:line="240" w:lineRule="auto"/>
      </w:pPr>
      <w:r>
        <w:separator/>
      </w:r>
    </w:p>
  </w:footnote>
  <w:footnote w:type="continuationSeparator" w:id="0">
    <w:p w14:paraId="21EE8F71" w14:textId="77777777" w:rsidR="008561AC" w:rsidRDefault="008561AC" w:rsidP="00E7751E">
      <w:pPr>
        <w:spacing w:after="0" w:line="240" w:lineRule="auto"/>
      </w:pPr>
      <w:r>
        <w:continuationSeparator/>
      </w:r>
    </w:p>
  </w:footnote>
  <w:footnote w:type="continuationNotice" w:id="1">
    <w:p w14:paraId="51A0F8E5" w14:textId="77777777" w:rsidR="008561AC" w:rsidRDefault="008561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713FC"/>
    <w:multiLevelType w:val="hybridMultilevel"/>
    <w:tmpl w:val="EC841296"/>
    <w:lvl w:ilvl="0" w:tplc="5AA6112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0242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51D"/>
    <w:rsid w:val="00006BD8"/>
    <w:rsid w:val="00020FE3"/>
    <w:rsid w:val="00035B21"/>
    <w:rsid w:val="00041082"/>
    <w:rsid w:val="00054084"/>
    <w:rsid w:val="000602CC"/>
    <w:rsid w:val="00062564"/>
    <w:rsid w:val="00063B34"/>
    <w:rsid w:val="00082CFB"/>
    <w:rsid w:val="00090A0C"/>
    <w:rsid w:val="000A20EF"/>
    <w:rsid w:val="000A454A"/>
    <w:rsid w:val="000C7934"/>
    <w:rsid w:val="000D66C6"/>
    <w:rsid w:val="000D6AAC"/>
    <w:rsid w:val="000D6D66"/>
    <w:rsid w:val="000F206E"/>
    <w:rsid w:val="00137F3C"/>
    <w:rsid w:val="001576D3"/>
    <w:rsid w:val="00163244"/>
    <w:rsid w:val="001748D2"/>
    <w:rsid w:val="00193500"/>
    <w:rsid w:val="00194CFF"/>
    <w:rsid w:val="0019512F"/>
    <w:rsid w:val="001A510E"/>
    <w:rsid w:val="001A7E34"/>
    <w:rsid w:val="001B5160"/>
    <w:rsid w:val="001B75E3"/>
    <w:rsid w:val="001C7A66"/>
    <w:rsid w:val="001D6895"/>
    <w:rsid w:val="001D6D47"/>
    <w:rsid w:val="00212DE1"/>
    <w:rsid w:val="00227763"/>
    <w:rsid w:val="0023040A"/>
    <w:rsid w:val="002625AF"/>
    <w:rsid w:val="00274DD6"/>
    <w:rsid w:val="00292C56"/>
    <w:rsid w:val="00296A54"/>
    <w:rsid w:val="002B2291"/>
    <w:rsid w:val="002D1F7F"/>
    <w:rsid w:val="002D2811"/>
    <w:rsid w:val="002E0625"/>
    <w:rsid w:val="002F3F78"/>
    <w:rsid w:val="00300971"/>
    <w:rsid w:val="00303F20"/>
    <w:rsid w:val="00330202"/>
    <w:rsid w:val="003317C4"/>
    <w:rsid w:val="00331979"/>
    <w:rsid w:val="003459AA"/>
    <w:rsid w:val="0035008D"/>
    <w:rsid w:val="00355278"/>
    <w:rsid w:val="00356351"/>
    <w:rsid w:val="00357002"/>
    <w:rsid w:val="0035783F"/>
    <w:rsid w:val="00386EB1"/>
    <w:rsid w:val="00387BB5"/>
    <w:rsid w:val="00393B4F"/>
    <w:rsid w:val="003A313D"/>
    <w:rsid w:val="003E54D3"/>
    <w:rsid w:val="003F6E7E"/>
    <w:rsid w:val="00411B7B"/>
    <w:rsid w:val="0042142B"/>
    <w:rsid w:val="004225BC"/>
    <w:rsid w:val="004613E5"/>
    <w:rsid w:val="00474F18"/>
    <w:rsid w:val="00497884"/>
    <w:rsid w:val="004A3DF2"/>
    <w:rsid w:val="004A42EE"/>
    <w:rsid w:val="004B2006"/>
    <w:rsid w:val="004B59C0"/>
    <w:rsid w:val="004B5B8E"/>
    <w:rsid w:val="004C42A3"/>
    <w:rsid w:val="004E5274"/>
    <w:rsid w:val="00505949"/>
    <w:rsid w:val="00555455"/>
    <w:rsid w:val="0055663C"/>
    <w:rsid w:val="0058500B"/>
    <w:rsid w:val="005866F4"/>
    <w:rsid w:val="00592313"/>
    <w:rsid w:val="00592BCF"/>
    <w:rsid w:val="0059591E"/>
    <w:rsid w:val="005A4FA9"/>
    <w:rsid w:val="005A52F1"/>
    <w:rsid w:val="005B2BAA"/>
    <w:rsid w:val="005D4FA5"/>
    <w:rsid w:val="005E27ED"/>
    <w:rsid w:val="005E6D9D"/>
    <w:rsid w:val="005F13B9"/>
    <w:rsid w:val="006622C6"/>
    <w:rsid w:val="00672AC7"/>
    <w:rsid w:val="006738ED"/>
    <w:rsid w:val="00677EC3"/>
    <w:rsid w:val="00691767"/>
    <w:rsid w:val="00696701"/>
    <w:rsid w:val="00697767"/>
    <w:rsid w:val="006A1617"/>
    <w:rsid w:val="006A3C86"/>
    <w:rsid w:val="006D2C5F"/>
    <w:rsid w:val="007046BC"/>
    <w:rsid w:val="007067CE"/>
    <w:rsid w:val="00715775"/>
    <w:rsid w:val="00724EE7"/>
    <w:rsid w:val="0073728D"/>
    <w:rsid w:val="0074237C"/>
    <w:rsid w:val="00747F79"/>
    <w:rsid w:val="007603E1"/>
    <w:rsid w:val="00765FE2"/>
    <w:rsid w:val="00792F80"/>
    <w:rsid w:val="0079330A"/>
    <w:rsid w:val="007A2876"/>
    <w:rsid w:val="007A4F37"/>
    <w:rsid w:val="007B5380"/>
    <w:rsid w:val="007B7DFB"/>
    <w:rsid w:val="007F7EB9"/>
    <w:rsid w:val="00837371"/>
    <w:rsid w:val="00837F25"/>
    <w:rsid w:val="00846B5B"/>
    <w:rsid w:val="00854106"/>
    <w:rsid w:val="008561AC"/>
    <w:rsid w:val="00861D12"/>
    <w:rsid w:val="00880676"/>
    <w:rsid w:val="00881EB0"/>
    <w:rsid w:val="008874C0"/>
    <w:rsid w:val="00895597"/>
    <w:rsid w:val="00895834"/>
    <w:rsid w:val="008E29E0"/>
    <w:rsid w:val="008F479D"/>
    <w:rsid w:val="008F5FA9"/>
    <w:rsid w:val="008F77A5"/>
    <w:rsid w:val="00917663"/>
    <w:rsid w:val="0093167F"/>
    <w:rsid w:val="009357AC"/>
    <w:rsid w:val="0094778E"/>
    <w:rsid w:val="00953B57"/>
    <w:rsid w:val="00955558"/>
    <w:rsid w:val="00966EF0"/>
    <w:rsid w:val="009724E7"/>
    <w:rsid w:val="009A0DB9"/>
    <w:rsid w:val="009A3504"/>
    <w:rsid w:val="009D2A4E"/>
    <w:rsid w:val="00A049E0"/>
    <w:rsid w:val="00A1404B"/>
    <w:rsid w:val="00A27246"/>
    <w:rsid w:val="00A44249"/>
    <w:rsid w:val="00A73B51"/>
    <w:rsid w:val="00A80F4D"/>
    <w:rsid w:val="00AB59A9"/>
    <w:rsid w:val="00AC2900"/>
    <w:rsid w:val="00AD1BC0"/>
    <w:rsid w:val="00AF1284"/>
    <w:rsid w:val="00B05523"/>
    <w:rsid w:val="00B16213"/>
    <w:rsid w:val="00B17850"/>
    <w:rsid w:val="00B43D40"/>
    <w:rsid w:val="00B573BF"/>
    <w:rsid w:val="00B64684"/>
    <w:rsid w:val="00B65981"/>
    <w:rsid w:val="00B72B3B"/>
    <w:rsid w:val="00B73B17"/>
    <w:rsid w:val="00B9247F"/>
    <w:rsid w:val="00BA068B"/>
    <w:rsid w:val="00BA6470"/>
    <w:rsid w:val="00BC3D58"/>
    <w:rsid w:val="00BD5BFF"/>
    <w:rsid w:val="00BE0367"/>
    <w:rsid w:val="00BE1B11"/>
    <w:rsid w:val="00BF298F"/>
    <w:rsid w:val="00BF42D3"/>
    <w:rsid w:val="00C11D83"/>
    <w:rsid w:val="00C6397D"/>
    <w:rsid w:val="00C925D2"/>
    <w:rsid w:val="00C94315"/>
    <w:rsid w:val="00CC2DD3"/>
    <w:rsid w:val="00CF224D"/>
    <w:rsid w:val="00D014A6"/>
    <w:rsid w:val="00D27A34"/>
    <w:rsid w:val="00D511EB"/>
    <w:rsid w:val="00D64B6A"/>
    <w:rsid w:val="00D659C1"/>
    <w:rsid w:val="00D70A90"/>
    <w:rsid w:val="00D86FAD"/>
    <w:rsid w:val="00DA67D4"/>
    <w:rsid w:val="00DA6A98"/>
    <w:rsid w:val="00DC167A"/>
    <w:rsid w:val="00DD3F52"/>
    <w:rsid w:val="00DE5528"/>
    <w:rsid w:val="00DE6946"/>
    <w:rsid w:val="00DF2A2E"/>
    <w:rsid w:val="00E04E40"/>
    <w:rsid w:val="00E05D13"/>
    <w:rsid w:val="00E07555"/>
    <w:rsid w:val="00E0759E"/>
    <w:rsid w:val="00E14EBF"/>
    <w:rsid w:val="00E23A27"/>
    <w:rsid w:val="00E36A87"/>
    <w:rsid w:val="00E63426"/>
    <w:rsid w:val="00E63CC9"/>
    <w:rsid w:val="00E67C7B"/>
    <w:rsid w:val="00E73092"/>
    <w:rsid w:val="00E7751E"/>
    <w:rsid w:val="00EA051D"/>
    <w:rsid w:val="00EA6FD4"/>
    <w:rsid w:val="00EC197F"/>
    <w:rsid w:val="00EC2F47"/>
    <w:rsid w:val="00EC75B4"/>
    <w:rsid w:val="00EE0476"/>
    <w:rsid w:val="00EF7D75"/>
    <w:rsid w:val="00F070A5"/>
    <w:rsid w:val="00F1141C"/>
    <w:rsid w:val="00F12496"/>
    <w:rsid w:val="00F134C4"/>
    <w:rsid w:val="00F202A8"/>
    <w:rsid w:val="00F529D7"/>
    <w:rsid w:val="00F84D77"/>
    <w:rsid w:val="00F93391"/>
    <w:rsid w:val="00FB2B03"/>
    <w:rsid w:val="00FEF26E"/>
    <w:rsid w:val="00FF3864"/>
    <w:rsid w:val="00FF4D45"/>
    <w:rsid w:val="00FF51BE"/>
    <w:rsid w:val="027AC6A9"/>
    <w:rsid w:val="0282DB11"/>
    <w:rsid w:val="03532B98"/>
    <w:rsid w:val="037D052C"/>
    <w:rsid w:val="03C1B556"/>
    <w:rsid w:val="046A8CB1"/>
    <w:rsid w:val="056BAE39"/>
    <w:rsid w:val="059B9458"/>
    <w:rsid w:val="069C9AB9"/>
    <w:rsid w:val="06CC7F78"/>
    <w:rsid w:val="0885DC13"/>
    <w:rsid w:val="09687C6D"/>
    <w:rsid w:val="0ACA6CAB"/>
    <w:rsid w:val="0AF9A995"/>
    <w:rsid w:val="0BCCEE1D"/>
    <w:rsid w:val="0BD946F1"/>
    <w:rsid w:val="0D2BE6EB"/>
    <w:rsid w:val="0DEA3674"/>
    <w:rsid w:val="0FC9497B"/>
    <w:rsid w:val="0FD90DEA"/>
    <w:rsid w:val="138AE9B7"/>
    <w:rsid w:val="13FA607D"/>
    <w:rsid w:val="1458EF08"/>
    <w:rsid w:val="15BEDA17"/>
    <w:rsid w:val="15D88D23"/>
    <w:rsid w:val="1639E82E"/>
    <w:rsid w:val="16682ACE"/>
    <w:rsid w:val="168FB54D"/>
    <w:rsid w:val="1976B786"/>
    <w:rsid w:val="1AC49308"/>
    <w:rsid w:val="1B34140D"/>
    <w:rsid w:val="1C586E16"/>
    <w:rsid w:val="1E262668"/>
    <w:rsid w:val="1EDB247E"/>
    <w:rsid w:val="1FE0989E"/>
    <w:rsid w:val="1FF18D5B"/>
    <w:rsid w:val="27846524"/>
    <w:rsid w:val="280199A7"/>
    <w:rsid w:val="2A9E7CD3"/>
    <w:rsid w:val="2AD13CCC"/>
    <w:rsid w:val="2EA60919"/>
    <w:rsid w:val="303DB92A"/>
    <w:rsid w:val="312755F3"/>
    <w:rsid w:val="3182C8E6"/>
    <w:rsid w:val="320A4CCC"/>
    <w:rsid w:val="32EA952B"/>
    <w:rsid w:val="3476A1A9"/>
    <w:rsid w:val="35EB8578"/>
    <w:rsid w:val="360FCC26"/>
    <w:rsid w:val="3625BDD2"/>
    <w:rsid w:val="38272748"/>
    <w:rsid w:val="390C5327"/>
    <w:rsid w:val="3A5AC65F"/>
    <w:rsid w:val="3A783944"/>
    <w:rsid w:val="3D0DC0A2"/>
    <w:rsid w:val="3E862A14"/>
    <w:rsid w:val="3EA43471"/>
    <w:rsid w:val="412BCFA7"/>
    <w:rsid w:val="45B47654"/>
    <w:rsid w:val="45FD15BB"/>
    <w:rsid w:val="464973CE"/>
    <w:rsid w:val="48A07E34"/>
    <w:rsid w:val="4934E1DB"/>
    <w:rsid w:val="4A382B48"/>
    <w:rsid w:val="4AD918B9"/>
    <w:rsid w:val="4BD3FBA9"/>
    <w:rsid w:val="4DF15D23"/>
    <w:rsid w:val="4DFC5FCC"/>
    <w:rsid w:val="55542EC9"/>
    <w:rsid w:val="58872AF4"/>
    <w:rsid w:val="5A5A5FE5"/>
    <w:rsid w:val="5B793D4F"/>
    <w:rsid w:val="5F5E0C20"/>
    <w:rsid w:val="60436026"/>
    <w:rsid w:val="608A10D7"/>
    <w:rsid w:val="6094B661"/>
    <w:rsid w:val="60B0790C"/>
    <w:rsid w:val="621EB79D"/>
    <w:rsid w:val="624C496D"/>
    <w:rsid w:val="63120A29"/>
    <w:rsid w:val="652DEB3A"/>
    <w:rsid w:val="66E7BE88"/>
    <w:rsid w:val="66EC71DC"/>
    <w:rsid w:val="671FBA90"/>
    <w:rsid w:val="67A8DE25"/>
    <w:rsid w:val="6888FDC9"/>
    <w:rsid w:val="6C86F7E2"/>
    <w:rsid w:val="6CD1B7C0"/>
    <w:rsid w:val="6D9D428E"/>
    <w:rsid w:val="6DD2759A"/>
    <w:rsid w:val="6EA5BA22"/>
    <w:rsid w:val="6FEBCF6F"/>
    <w:rsid w:val="70C487F5"/>
    <w:rsid w:val="7289A226"/>
    <w:rsid w:val="731614C6"/>
    <w:rsid w:val="745D7B46"/>
    <w:rsid w:val="7530437C"/>
    <w:rsid w:val="771176EC"/>
    <w:rsid w:val="7976F829"/>
    <w:rsid w:val="7AD41060"/>
    <w:rsid w:val="7C4556AB"/>
    <w:rsid w:val="7D24475F"/>
    <w:rsid w:val="7FA56207"/>
    <w:rsid w:val="7FEC165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14087"/>
  <w15:chartTrackingRefBased/>
  <w15:docId w15:val="{F9A97B39-DAB4-4D8D-9BBA-4F97F157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Rubrik1">
    <w:name w:val="heading 1"/>
    <w:basedOn w:val="Normal"/>
    <w:link w:val="Rubrik1Char"/>
    <w:uiPriority w:val="9"/>
    <w:qFormat/>
    <w:rsid w:val="00D659C1"/>
    <w:pPr>
      <w:spacing w:before="100" w:beforeAutospacing="1" w:after="100" w:afterAutospacing="1" w:line="240" w:lineRule="auto"/>
      <w:outlineLvl w:val="0"/>
    </w:pPr>
    <w:rPr>
      <w:rFonts w:ascii="Times New Roman" w:eastAsia="Times New Roman" w:hAnsi="Times New Roman" w:cs="Times New Roman"/>
      <w:b/>
      <w:bCs/>
      <w:kern w:val="36"/>
      <w:sz w:val="48"/>
      <w:szCs w:val="48"/>
      <w:lang w:val="nb-NO" w:eastAsia="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A0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EA05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ubrik1Char">
    <w:name w:val="Rubrik 1 Char"/>
    <w:basedOn w:val="Standardstycketeckensnitt"/>
    <w:link w:val="Rubrik1"/>
    <w:uiPriority w:val="9"/>
    <w:rsid w:val="00D659C1"/>
    <w:rPr>
      <w:rFonts w:ascii="Times New Roman" w:eastAsia="Times New Roman" w:hAnsi="Times New Roman" w:cs="Times New Roman"/>
      <w:b/>
      <w:bCs/>
      <w:kern w:val="36"/>
      <w:sz w:val="48"/>
      <w:szCs w:val="48"/>
      <w:lang w:eastAsia="nb-NO"/>
    </w:rPr>
  </w:style>
  <w:style w:type="paragraph" w:styleId="Liststycke">
    <w:name w:val="List Paragraph"/>
    <w:basedOn w:val="Normal"/>
    <w:uiPriority w:val="34"/>
    <w:qFormat/>
    <w:rsid w:val="0074237C"/>
    <w:pPr>
      <w:ind w:left="720"/>
      <w:contextualSpacing/>
    </w:p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lang w:val="en-GB"/>
    </w:rPr>
  </w:style>
  <w:style w:type="character" w:styleId="Kommentarsreferens">
    <w:name w:val="annotation reference"/>
    <w:basedOn w:val="Standardstycketeckensnitt"/>
    <w:uiPriority w:val="99"/>
    <w:semiHidden/>
    <w:unhideWhenUsed/>
    <w:rPr>
      <w:sz w:val="16"/>
      <w:szCs w:val="16"/>
    </w:rPr>
  </w:style>
  <w:style w:type="paragraph" w:styleId="Revision">
    <w:name w:val="Revision"/>
    <w:hidden/>
    <w:uiPriority w:val="99"/>
    <w:semiHidden/>
    <w:rsid w:val="0023040A"/>
    <w:pPr>
      <w:spacing w:after="0" w:line="240" w:lineRule="auto"/>
    </w:pPr>
    <w:rPr>
      <w:lang w:val="en-GB"/>
    </w:rPr>
  </w:style>
  <w:style w:type="paragraph" w:styleId="Kommentarsmne">
    <w:name w:val="annotation subject"/>
    <w:basedOn w:val="Kommentarer"/>
    <w:next w:val="Kommentarer"/>
    <w:link w:val="KommentarsmneChar"/>
    <w:uiPriority w:val="99"/>
    <w:semiHidden/>
    <w:unhideWhenUsed/>
    <w:rsid w:val="0059591E"/>
    <w:rPr>
      <w:b/>
      <w:bCs/>
    </w:rPr>
  </w:style>
  <w:style w:type="character" w:customStyle="1" w:styleId="KommentarsmneChar">
    <w:name w:val="Kommentarsämne Char"/>
    <w:basedOn w:val="KommentarerChar"/>
    <w:link w:val="Kommentarsmne"/>
    <w:uiPriority w:val="99"/>
    <w:semiHidden/>
    <w:rsid w:val="0059591E"/>
    <w:rPr>
      <w:b/>
      <w:bCs/>
      <w:sz w:val="20"/>
      <w:szCs w:val="20"/>
      <w:lang w:val="en-GB"/>
    </w:rPr>
  </w:style>
  <w:style w:type="table" w:styleId="Tabellrutntljust">
    <w:name w:val="Grid Table Light"/>
    <w:basedOn w:val="Normaltabell"/>
    <w:uiPriority w:val="40"/>
    <w:rsid w:val="00D86F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46"/>
    <w:rsid w:val="00D86F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874C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874C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Oformateradtabell2">
    <w:name w:val="Plain Table 2"/>
    <w:basedOn w:val="Normaltabell"/>
    <w:uiPriority w:val="42"/>
    <w:rsid w:val="004E52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dhuvud">
    <w:name w:val="header"/>
    <w:basedOn w:val="Normal"/>
    <w:link w:val="SidhuvudChar"/>
    <w:uiPriority w:val="99"/>
    <w:semiHidden/>
    <w:unhideWhenUsed/>
    <w:rsid w:val="005E27ED"/>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5E27ED"/>
    <w:rPr>
      <w:lang w:val="en-GB"/>
    </w:rPr>
  </w:style>
  <w:style w:type="paragraph" w:styleId="Sidfot">
    <w:name w:val="footer"/>
    <w:basedOn w:val="Normal"/>
    <w:link w:val="SidfotChar"/>
    <w:uiPriority w:val="99"/>
    <w:semiHidden/>
    <w:unhideWhenUsed/>
    <w:rsid w:val="005E27ED"/>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5E27ED"/>
    <w:rPr>
      <w:lang w:val="en-GB"/>
    </w:rPr>
  </w:style>
  <w:style w:type="paragraph" w:styleId="Ballongtext">
    <w:name w:val="Balloon Text"/>
    <w:basedOn w:val="Normal"/>
    <w:link w:val="BallongtextChar"/>
    <w:uiPriority w:val="99"/>
    <w:semiHidden/>
    <w:unhideWhenUsed/>
    <w:rsid w:val="00296A5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96A5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96177">
      <w:bodyDiv w:val="1"/>
      <w:marLeft w:val="0"/>
      <w:marRight w:val="0"/>
      <w:marTop w:val="0"/>
      <w:marBottom w:val="0"/>
      <w:divBdr>
        <w:top w:val="none" w:sz="0" w:space="0" w:color="auto"/>
        <w:left w:val="none" w:sz="0" w:space="0" w:color="auto"/>
        <w:bottom w:val="none" w:sz="0" w:space="0" w:color="auto"/>
        <w:right w:val="none" w:sz="0" w:space="0" w:color="auto"/>
      </w:divBdr>
    </w:div>
    <w:div w:id="224031043">
      <w:bodyDiv w:val="1"/>
      <w:marLeft w:val="0"/>
      <w:marRight w:val="0"/>
      <w:marTop w:val="0"/>
      <w:marBottom w:val="0"/>
      <w:divBdr>
        <w:top w:val="none" w:sz="0" w:space="0" w:color="auto"/>
        <w:left w:val="none" w:sz="0" w:space="0" w:color="auto"/>
        <w:bottom w:val="none" w:sz="0" w:space="0" w:color="auto"/>
        <w:right w:val="none" w:sz="0" w:space="0" w:color="auto"/>
      </w:divBdr>
    </w:div>
    <w:div w:id="230778447">
      <w:bodyDiv w:val="1"/>
      <w:marLeft w:val="0"/>
      <w:marRight w:val="0"/>
      <w:marTop w:val="0"/>
      <w:marBottom w:val="0"/>
      <w:divBdr>
        <w:top w:val="none" w:sz="0" w:space="0" w:color="auto"/>
        <w:left w:val="none" w:sz="0" w:space="0" w:color="auto"/>
        <w:bottom w:val="none" w:sz="0" w:space="0" w:color="auto"/>
        <w:right w:val="none" w:sz="0" w:space="0" w:color="auto"/>
      </w:divBdr>
    </w:div>
    <w:div w:id="299698741">
      <w:bodyDiv w:val="1"/>
      <w:marLeft w:val="0"/>
      <w:marRight w:val="0"/>
      <w:marTop w:val="0"/>
      <w:marBottom w:val="0"/>
      <w:divBdr>
        <w:top w:val="none" w:sz="0" w:space="0" w:color="auto"/>
        <w:left w:val="none" w:sz="0" w:space="0" w:color="auto"/>
        <w:bottom w:val="none" w:sz="0" w:space="0" w:color="auto"/>
        <w:right w:val="none" w:sz="0" w:space="0" w:color="auto"/>
      </w:divBdr>
    </w:div>
    <w:div w:id="432625416">
      <w:bodyDiv w:val="1"/>
      <w:marLeft w:val="0"/>
      <w:marRight w:val="0"/>
      <w:marTop w:val="0"/>
      <w:marBottom w:val="0"/>
      <w:divBdr>
        <w:top w:val="none" w:sz="0" w:space="0" w:color="auto"/>
        <w:left w:val="none" w:sz="0" w:space="0" w:color="auto"/>
        <w:bottom w:val="none" w:sz="0" w:space="0" w:color="auto"/>
        <w:right w:val="none" w:sz="0" w:space="0" w:color="auto"/>
      </w:divBdr>
    </w:div>
    <w:div w:id="514418073">
      <w:bodyDiv w:val="1"/>
      <w:marLeft w:val="0"/>
      <w:marRight w:val="0"/>
      <w:marTop w:val="0"/>
      <w:marBottom w:val="0"/>
      <w:divBdr>
        <w:top w:val="none" w:sz="0" w:space="0" w:color="auto"/>
        <w:left w:val="none" w:sz="0" w:space="0" w:color="auto"/>
        <w:bottom w:val="none" w:sz="0" w:space="0" w:color="auto"/>
        <w:right w:val="none" w:sz="0" w:space="0" w:color="auto"/>
      </w:divBdr>
    </w:div>
    <w:div w:id="829567393">
      <w:bodyDiv w:val="1"/>
      <w:marLeft w:val="0"/>
      <w:marRight w:val="0"/>
      <w:marTop w:val="0"/>
      <w:marBottom w:val="0"/>
      <w:divBdr>
        <w:top w:val="none" w:sz="0" w:space="0" w:color="auto"/>
        <w:left w:val="none" w:sz="0" w:space="0" w:color="auto"/>
        <w:bottom w:val="none" w:sz="0" w:space="0" w:color="auto"/>
        <w:right w:val="none" w:sz="0" w:space="0" w:color="auto"/>
      </w:divBdr>
    </w:div>
    <w:div w:id="892616859">
      <w:bodyDiv w:val="1"/>
      <w:marLeft w:val="0"/>
      <w:marRight w:val="0"/>
      <w:marTop w:val="0"/>
      <w:marBottom w:val="0"/>
      <w:divBdr>
        <w:top w:val="none" w:sz="0" w:space="0" w:color="auto"/>
        <w:left w:val="none" w:sz="0" w:space="0" w:color="auto"/>
        <w:bottom w:val="none" w:sz="0" w:space="0" w:color="auto"/>
        <w:right w:val="none" w:sz="0" w:space="0" w:color="auto"/>
      </w:divBdr>
    </w:div>
    <w:div w:id="905528559">
      <w:bodyDiv w:val="1"/>
      <w:marLeft w:val="0"/>
      <w:marRight w:val="0"/>
      <w:marTop w:val="0"/>
      <w:marBottom w:val="0"/>
      <w:divBdr>
        <w:top w:val="none" w:sz="0" w:space="0" w:color="auto"/>
        <w:left w:val="none" w:sz="0" w:space="0" w:color="auto"/>
        <w:bottom w:val="none" w:sz="0" w:space="0" w:color="auto"/>
        <w:right w:val="none" w:sz="0" w:space="0" w:color="auto"/>
      </w:divBdr>
    </w:div>
    <w:div w:id="1402026641">
      <w:bodyDiv w:val="1"/>
      <w:marLeft w:val="0"/>
      <w:marRight w:val="0"/>
      <w:marTop w:val="0"/>
      <w:marBottom w:val="0"/>
      <w:divBdr>
        <w:top w:val="none" w:sz="0" w:space="0" w:color="auto"/>
        <w:left w:val="none" w:sz="0" w:space="0" w:color="auto"/>
        <w:bottom w:val="none" w:sz="0" w:space="0" w:color="auto"/>
        <w:right w:val="none" w:sz="0" w:space="0" w:color="auto"/>
      </w:divBdr>
    </w:div>
    <w:div w:id="1685087406">
      <w:bodyDiv w:val="1"/>
      <w:marLeft w:val="0"/>
      <w:marRight w:val="0"/>
      <w:marTop w:val="0"/>
      <w:marBottom w:val="0"/>
      <w:divBdr>
        <w:top w:val="none" w:sz="0" w:space="0" w:color="auto"/>
        <w:left w:val="none" w:sz="0" w:space="0" w:color="auto"/>
        <w:bottom w:val="none" w:sz="0" w:space="0" w:color="auto"/>
        <w:right w:val="none" w:sz="0" w:space="0" w:color="auto"/>
      </w:divBdr>
    </w:div>
    <w:div w:id="1693412561">
      <w:bodyDiv w:val="1"/>
      <w:marLeft w:val="0"/>
      <w:marRight w:val="0"/>
      <w:marTop w:val="0"/>
      <w:marBottom w:val="0"/>
      <w:divBdr>
        <w:top w:val="none" w:sz="0" w:space="0" w:color="auto"/>
        <w:left w:val="none" w:sz="0" w:space="0" w:color="auto"/>
        <w:bottom w:val="none" w:sz="0" w:space="0" w:color="auto"/>
        <w:right w:val="none" w:sz="0" w:space="0" w:color="auto"/>
      </w:divBdr>
    </w:div>
    <w:div w:id="1809198341">
      <w:bodyDiv w:val="1"/>
      <w:marLeft w:val="0"/>
      <w:marRight w:val="0"/>
      <w:marTop w:val="0"/>
      <w:marBottom w:val="0"/>
      <w:divBdr>
        <w:top w:val="none" w:sz="0" w:space="0" w:color="auto"/>
        <w:left w:val="none" w:sz="0" w:space="0" w:color="auto"/>
        <w:bottom w:val="none" w:sz="0" w:space="0" w:color="auto"/>
        <w:right w:val="none" w:sz="0" w:space="0" w:color="auto"/>
      </w:divBdr>
    </w:div>
    <w:div w:id="1824855219">
      <w:bodyDiv w:val="1"/>
      <w:marLeft w:val="0"/>
      <w:marRight w:val="0"/>
      <w:marTop w:val="0"/>
      <w:marBottom w:val="0"/>
      <w:divBdr>
        <w:top w:val="none" w:sz="0" w:space="0" w:color="auto"/>
        <w:left w:val="none" w:sz="0" w:space="0" w:color="auto"/>
        <w:bottom w:val="none" w:sz="0" w:space="0" w:color="auto"/>
        <w:right w:val="none" w:sz="0" w:space="0" w:color="auto"/>
      </w:divBdr>
    </w:div>
    <w:div w:id="1838306710">
      <w:bodyDiv w:val="1"/>
      <w:marLeft w:val="0"/>
      <w:marRight w:val="0"/>
      <w:marTop w:val="0"/>
      <w:marBottom w:val="0"/>
      <w:divBdr>
        <w:top w:val="none" w:sz="0" w:space="0" w:color="auto"/>
        <w:left w:val="none" w:sz="0" w:space="0" w:color="auto"/>
        <w:bottom w:val="none" w:sz="0" w:space="0" w:color="auto"/>
        <w:right w:val="none" w:sz="0" w:space="0" w:color="auto"/>
      </w:divBdr>
    </w:div>
    <w:div w:id="21422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5099a2-bc5c-4c6a-8eec-e58db16b35c5">
      <Terms xmlns="http://schemas.microsoft.com/office/infopath/2007/PartnerControls"/>
    </lcf76f155ced4ddcb4097134ff3c332f>
    <TaxCatchAll xmlns="03280129-b25c-4913-9b44-a90b86bcf7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EC2B59AC2C73D49AB19F751F37ADC02" ma:contentTypeVersion="14" ma:contentTypeDescription="Opprett et nytt dokument." ma:contentTypeScope="" ma:versionID="6e7156d15c867689eff6dfe604ca80b6">
  <xsd:schema xmlns:xsd="http://www.w3.org/2001/XMLSchema" xmlns:xs="http://www.w3.org/2001/XMLSchema" xmlns:p="http://schemas.microsoft.com/office/2006/metadata/properties" xmlns:ns2="f95099a2-bc5c-4c6a-8eec-e58db16b35c5" xmlns:ns3="03280129-b25c-4913-9b44-a90b86bcf769" targetNamespace="http://schemas.microsoft.com/office/2006/metadata/properties" ma:root="true" ma:fieldsID="58f707312735f3fb5cc5e65d15189242" ns2:_="" ns3:_="">
    <xsd:import namespace="f95099a2-bc5c-4c6a-8eec-e58db16b35c5"/>
    <xsd:import namespace="03280129-b25c-4913-9b44-a90b86bcf7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099a2-bc5c-4c6a-8eec-e58db16b3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44bd27e2-62de-4af1-85f7-19d8bf2bfc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280129-b25c-4913-9b44-a90b86bcf7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907ecb5-0af3-4a84-b828-8622cd49bd32}" ma:internalName="TaxCatchAll" ma:showField="CatchAllData" ma:web="03280129-b25c-4913-9b44-a90b86bcf76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BE61B-9B8D-41DF-907E-E500EC680553}">
  <ds:schemaRefs>
    <ds:schemaRef ds:uri="http://schemas.openxmlformats.org/officeDocument/2006/bibliography"/>
  </ds:schemaRefs>
</ds:datastoreItem>
</file>

<file path=customXml/itemProps2.xml><?xml version="1.0" encoding="utf-8"?>
<ds:datastoreItem xmlns:ds="http://schemas.openxmlformats.org/officeDocument/2006/customXml" ds:itemID="{7546CE3F-999B-4737-92FA-E4E49C49B5DD}">
  <ds:schemaRefs>
    <ds:schemaRef ds:uri="http://schemas.microsoft.com/sharepoint/v3/contenttype/forms"/>
  </ds:schemaRefs>
</ds:datastoreItem>
</file>

<file path=customXml/itemProps3.xml><?xml version="1.0" encoding="utf-8"?>
<ds:datastoreItem xmlns:ds="http://schemas.openxmlformats.org/officeDocument/2006/customXml" ds:itemID="{0894D306-FEDF-49FB-996E-CE94A47D539D}">
  <ds:schemaRefs>
    <ds:schemaRef ds:uri="http://schemas.microsoft.com/office/2006/metadata/properties"/>
    <ds:schemaRef ds:uri="http://schemas.microsoft.com/office/infopath/2007/PartnerControls"/>
    <ds:schemaRef ds:uri="f95099a2-bc5c-4c6a-8eec-e58db16b35c5"/>
    <ds:schemaRef ds:uri="03280129-b25c-4913-9b44-a90b86bcf769"/>
  </ds:schemaRefs>
</ds:datastoreItem>
</file>

<file path=customXml/itemProps4.xml><?xml version="1.0" encoding="utf-8"?>
<ds:datastoreItem xmlns:ds="http://schemas.openxmlformats.org/officeDocument/2006/customXml" ds:itemID="{7F138655-B7F3-49B5-B52B-3DF607113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099a2-bc5c-4c6a-8eec-e58db16b35c5"/>
    <ds:schemaRef ds:uri="03280129-b25c-4913-9b44-a90b86bcf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4992</Characters>
  <Application>Microsoft Office Word</Application>
  <DocSecurity>0</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Magritt Brustad</dc:creator>
  <cp:keywords/>
  <dc:description/>
  <cp:lastModifiedBy>Veronica Svärd</cp:lastModifiedBy>
  <cp:revision>2</cp:revision>
  <dcterms:created xsi:type="dcterms:W3CDTF">2023-09-18T17:54:00Z</dcterms:created>
  <dcterms:modified xsi:type="dcterms:W3CDTF">2023-09-18T17:54:00Z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0x0101005EC2B59AC2C73D49AB19F751F37ADC02</vt:lpwstr>
  </property>
</Properties>
</file>