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67" w:rsidRDefault="000A6967" w:rsidP="000A6967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B4696E">
        <w:rPr>
          <w:rFonts w:ascii="Times New Roman" w:hAnsi="Times New Roman"/>
          <w:b/>
          <w:sz w:val="24"/>
          <w:szCs w:val="24"/>
          <w:lang w:val="en-GB"/>
        </w:rPr>
        <w:t>SUPPLEMENTAL MATERIAL</w:t>
      </w:r>
    </w:p>
    <w:p w:rsidR="000A6967" w:rsidRPr="00B4696E" w:rsidRDefault="000A6967" w:rsidP="000A6967">
      <w:pPr>
        <w:spacing w:after="0" w:line="360" w:lineRule="auto"/>
        <w:rPr>
          <w:rFonts w:ascii="Times New Roman" w:hAnsi="Times New Roman"/>
          <w:lang w:val="en-US"/>
        </w:rPr>
      </w:pPr>
      <w:r w:rsidRPr="00B4696E">
        <w:rPr>
          <w:rFonts w:ascii="Times New Roman" w:hAnsi="Times New Roman"/>
          <w:b/>
          <w:lang w:val="en-GB"/>
        </w:rPr>
        <w:t>Supplemental Table 1</w:t>
      </w:r>
      <w:r w:rsidRPr="00B4696E">
        <w:rPr>
          <w:rFonts w:ascii="Times New Roman" w:hAnsi="Times New Roman"/>
          <w:b/>
          <w:lang w:val="en-US"/>
        </w:rPr>
        <w:t xml:space="preserve">   </w:t>
      </w:r>
      <w:r w:rsidRPr="00B4696E">
        <w:rPr>
          <w:rFonts w:ascii="Times New Roman" w:hAnsi="Times New Roman"/>
          <w:lang w:val="en-US"/>
        </w:rPr>
        <w:t>Optimized selected reaction monitoring conditions for the analyses of cocoa derived metabolites by HPLC–MS/MS.</w:t>
      </w:r>
    </w:p>
    <w:tbl>
      <w:tblPr>
        <w:tblW w:w="0" w:type="auto"/>
        <w:tblInd w:w="-34" w:type="dxa"/>
        <w:tblLayout w:type="fixed"/>
        <w:tblLook w:val="0000"/>
      </w:tblPr>
      <w:tblGrid>
        <w:gridCol w:w="2709"/>
        <w:gridCol w:w="835"/>
        <w:gridCol w:w="1843"/>
        <w:gridCol w:w="1500"/>
        <w:gridCol w:w="1847"/>
        <w:gridCol w:w="240"/>
        <w:gridCol w:w="1665"/>
        <w:gridCol w:w="1541"/>
        <w:gridCol w:w="1789"/>
      </w:tblGrid>
      <w:tr w:rsidR="000A6967" w:rsidRPr="008D1646" w:rsidTr="00A92017">
        <w:trPr>
          <w:cantSplit/>
          <w:trHeight w:hRule="exact" w:val="422"/>
        </w:trPr>
        <w:tc>
          <w:tcPr>
            <w:tcW w:w="2709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Compound</w:t>
            </w:r>
            <w:proofErr w:type="spellEnd"/>
          </w:p>
        </w:tc>
        <w:tc>
          <w:tcPr>
            <w:tcW w:w="835" w:type="dxa"/>
            <w:vMerge w:val="restart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Default="000A6967" w:rsidP="00A92017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A6967" w:rsidRPr="008D1646" w:rsidRDefault="000A6967" w:rsidP="00A92017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MW</w:t>
            </w:r>
          </w:p>
        </w:tc>
        <w:tc>
          <w:tcPr>
            <w:tcW w:w="5190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Quantification</w:t>
            </w:r>
            <w:proofErr w:type="spellEnd"/>
          </w:p>
        </w:tc>
        <w:tc>
          <w:tcPr>
            <w:tcW w:w="240" w:type="dxa"/>
            <w:tcBorders>
              <w:top w:val="single" w:sz="8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995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Confirmation</w:t>
            </w:r>
            <w:proofErr w:type="spellEnd"/>
          </w:p>
        </w:tc>
      </w:tr>
      <w:tr w:rsidR="000A6967" w:rsidRPr="008D1646" w:rsidTr="00A92017">
        <w:trPr>
          <w:cantSplit/>
          <w:trHeight w:val="516"/>
        </w:trPr>
        <w:tc>
          <w:tcPr>
            <w:tcW w:w="2709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</w:rPr>
              <w:t xml:space="preserve">SRM </w:t>
            </w:r>
            <w:r w:rsidRPr="008D1646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Fragmentor</w:t>
            </w:r>
            <w:proofErr w:type="spellEnd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 xml:space="preserve">  (V)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Collision</w:t>
            </w:r>
            <w:proofErr w:type="spellEnd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energy</w:t>
            </w:r>
            <w:proofErr w:type="spellEnd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 xml:space="preserve"> (V)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</w:rPr>
              <w:t xml:space="preserve">SRM </w:t>
            </w:r>
            <w:r w:rsidRPr="008D1646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Fragmentor</w:t>
            </w:r>
            <w:proofErr w:type="spellEnd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 xml:space="preserve">   (V)</w:t>
            </w:r>
          </w:p>
        </w:tc>
        <w:tc>
          <w:tcPr>
            <w:tcW w:w="1789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Collision</w:t>
            </w:r>
            <w:proofErr w:type="spellEnd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>energy</w:t>
            </w:r>
            <w:proofErr w:type="spellEnd"/>
            <w:r w:rsidRPr="008D1646">
              <w:rPr>
                <w:rFonts w:ascii="Times New Roman" w:hAnsi="Times New Roman"/>
                <w:b/>
                <w:sz w:val="20"/>
                <w:szCs w:val="20"/>
              </w:rPr>
              <w:t xml:space="preserve"> (V)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Catechin</w:t>
            </w:r>
            <w:proofErr w:type="spellEnd"/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289 &gt; 203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289 &gt; 245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Epicatechin</w:t>
            </w:r>
            <w:proofErr w:type="spellEnd"/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289 &gt; 245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289 &gt; 203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Procyanidin</w:t>
            </w:r>
            <w:proofErr w:type="spellEnd"/>
            <w:r w:rsidRPr="008D1646"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577 &gt; 425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577 &gt; 407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Methyl-catechin-glucuronide</w:t>
            </w:r>
            <w:proofErr w:type="spellEnd"/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479 &gt; 303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479 &gt; 289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Methyl-epicatechin-glucuronide</w:t>
            </w:r>
            <w:proofErr w:type="spellEnd"/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479 &gt; 303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479 &gt; 289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Epicatechin-glucuronide</w:t>
            </w:r>
            <w:proofErr w:type="spellEnd"/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465 &gt; 289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465 &gt; 203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Catechin-sulphate</w:t>
            </w:r>
            <w:proofErr w:type="spellEnd"/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369 &gt; 289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369 &gt; 245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Methyl</w:t>
            </w:r>
            <w:proofErr w:type="spellEnd"/>
            <w:r w:rsidRPr="008D1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epicatechin</w:t>
            </w:r>
            <w:proofErr w:type="spellEnd"/>
            <w:r w:rsidRPr="008D1646">
              <w:rPr>
                <w:rFonts w:ascii="Times New Roman" w:hAnsi="Times New Roman"/>
                <w:sz w:val="20"/>
                <w:szCs w:val="20"/>
              </w:rPr>
              <w:t>-</w:t>
            </w:r>
            <w:r w:rsidRPr="008D1646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8D164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sulphate</w:t>
            </w:r>
            <w:proofErr w:type="spellEnd"/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383 &gt; 303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383 &gt; 245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Epicatechin-sulphate</w:t>
            </w:r>
            <w:proofErr w:type="spellEnd"/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369 &gt; 289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369 &gt; 245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A6967" w:rsidRPr="008D1646" w:rsidTr="00A92017">
        <w:tc>
          <w:tcPr>
            <w:tcW w:w="270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3-</w:t>
            </w:r>
            <w:r w:rsidRPr="008D1646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8D1646">
              <w:rPr>
                <w:rFonts w:ascii="Times New Roman" w:hAnsi="Times New Roman"/>
                <w:sz w:val="20"/>
                <w:szCs w:val="20"/>
              </w:rPr>
              <w:t>-methyl-epicatechin</w:t>
            </w:r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303 &gt; 137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303 &gt; 245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A6967" w:rsidRPr="008D1646" w:rsidTr="00A92017">
        <w:tc>
          <w:tcPr>
            <w:tcW w:w="2709" w:type="dxa"/>
          </w:tcPr>
          <w:p w:rsidR="000A6967" w:rsidRPr="008D1646" w:rsidRDefault="000A6967" w:rsidP="00A920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 xml:space="preserve">3,7-dimethyluric </w:t>
            </w: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195 &gt; 124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195 &gt; 180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A6967" w:rsidRPr="008D1646" w:rsidTr="00A92017">
        <w:tc>
          <w:tcPr>
            <w:tcW w:w="2709" w:type="dxa"/>
          </w:tcPr>
          <w:p w:rsidR="000A6967" w:rsidRPr="008D1646" w:rsidRDefault="000A6967" w:rsidP="00A920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3-methylxanthine</w:t>
            </w:r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165 &gt; 122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165 &gt; 150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A6967" w:rsidRPr="008D1646" w:rsidTr="00A92017">
        <w:tc>
          <w:tcPr>
            <w:tcW w:w="2709" w:type="dxa"/>
          </w:tcPr>
          <w:p w:rsidR="000A6967" w:rsidRPr="008D1646" w:rsidRDefault="000A6967" w:rsidP="00A920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1-methylxanthine</w:t>
            </w:r>
          </w:p>
        </w:tc>
        <w:tc>
          <w:tcPr>
            <w:tcW w:w="83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843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165 &gt; 108</w:t>
            </w:r>
          </w:p>
        </w:tc>
        <w:tc>
          <w:tcPr>
            <w:tcW w:w="1500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165 &gt; 122</w:t>
            </w:r>
          </w:p>
        </w:tc>
        <w:tc>
          <w:tcPr>
            <w:tcW w:w="1541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9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0A6967" w:rsidRPr="008D1646" w:rsidTr="00A92017">
        <w:trPr>
          <w:trHeight w:val="218"/>
        </w:trPr>
        <w:tc>
          <w:tcPr>
            <w:tcW w:w="2709" w:type="dxa"/>
            <w:tcBorders>
              <w:bottom w:val="single" w:sz="4" w:space="0" w:color="auto"/>
            </w:tcBorders>
          </w:tcPr>
          <w:p w:rsidR="000A6967" w:rsidRPr="008D1646" w:rsidRDefault="000A6967" w:rsidP="00A92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Theophylline</w:t>
            </w:r>
            <w:proofErr w:type="spellEnd"/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179 &gt; 164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0A6967" w:rsidRPr="008D1646" w:rsidRDefault="000A6967" w:rsidP="00A92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179 &gt; 122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</w:tbl>
    <w:p w:rsidR="000A6967" w:rsidRDefault="000A6967" w:rsidP="000A6967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8D1646">
        <w:rPr>
          <w:rFonts w:ascii="Times New Roman" w:hAnsi="Times New Roman"/>
          <w:sz w:val="20"/>
          <w:szCs w:val="20"/>
          <w:lang w:val="en-US"/>
        </w:rPr>
        <w:t xml:space="preserve">Abbreviations: MW: Molecular weight; </w:t>
      </w:r>
      <w:proofErr w:type="gramStart"/>
      <w:r w:rsidRPr="008D1646">
        <w:rPr>
          <w:rFonts w:ascii="Times New Roman" w:hAnsi="Times New Roman"/>
          <w:sz w:val="20"/>
          <w:szCs w:val="20"/>
          <w:lang w:val="en-US"/>
        </w:rPr>
        <w:t>SRM :</w:t>
      </w:r>
      <w:proofErr w:type="gramEnd"/>
      <w:r w:rsidRPr="008D1646">
        <w:rPr>
          <w:rFonts w:ascii="Times New Roman" w:hAnsi="Times New Roman"/>
          <w:sz w:val="20"/>
          <w:szCs w:val="20"/>
          <w:lang w:val="en-US"/>
        </w:rPr>
        <w:t xml:space="preserve"> Selected reaction monitoring</w:t>
      </w:r>
    </w:p>
    <w:p w:rsidR="000A6967" w:rsidRPr="00B4696E" w:rsidRDefault="000A6967" w:rsidP="000A6967">
      <w:pPr>
        <w:spacing w:after="0" w:line="360" w:lineRule="auto"/>
        <w:rPr>
          <w:rFonts w:ascii="Times New Roman" w:hAnsi="Times New Roman"/>
          <w:lang w:val="en-US"/>
        </w:rPr>
      </w:pPr>
      <w:r w:rsidRPr="00B4696E">
        <w:rPr>
          <w:rFonts w:ascii="Times New Roman" w:hAnsi="Times New Roman"/>
          <w:b/>
          <w:lang w:val="en-US"/>
        </w:rPr>
        <w:lastRenderedPageBreak/>
        <w:t xml:space="preserve">Supplemental Table </w:t>
      </w:r>
      <w:r w:rsidRPr="00B4696E">
        <w:rPr>
          <w:rFonts w:ascii="Times New Roman" w:hAnsi="Times New Roman"/>
          <w:b/>
          <w:lang w:val="en-GB"/>
        </w:rPr>
        <w:t xml:space="preserve">2   </w:t>
      </w:r>
      <w:r w:rsidRPr="00B4696E">
        <w:rPr>
          <w:rFonts w:ascii="Times New Roman" w:hAnsi="Times New Roman"/>
          <w:b/>
          <w:lang w:val="en-US"/>
        </w:rPr>
        <w:t xml:space="preserve"> </w:t>
      </w:r>
      <w:r w:rsidRPr="00B4696E">
        <w:rPr>
          <w:rFonts w:ascii="Times New Roman" w:hAnsi="Times New Roman"/>
          <w:lang w:val="en-US"/>
        </w:rPr>
        <w:t xml:space="preserve">Retention time, calibration curves, linearity, process efficiency, limits of detection and limits of quantification </w:t>
      </w:r>
    </w:p>
    <w:tbl>
      <w:tblPr>
        <w:tblW w:w="12651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8"/>
        <w:gridCol w:w="992"/>
        <w:gridCol w:w="1985"/>
        <w:gridCol w:w="162"/>
        <w:gridCol w:w="1397"/>
        <w:gridCol w:w="1559"/>
        <w:gridCol w:w="1418"/>
        <w:gridCol w:w="1134"/>
        <w:gridCol w:w="1276"/>
      </w:tblGrid>
      <w:tr w:rsidR="000A6967" w:rsidRPr="008D1646" w:rsidTr="00A92017">
        <w:trPr>
          <w:trHeight w:val="470"/>
        </w:trPr>
        <w:tc>
          <w:tcPr>
            <w:tcW w:w="2728" w:type="dxa"/>
            <w:tcBorders>
              <w:top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36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Compound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RT</w:t>
            </w:r>
          </w:p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(min)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Calibration curve</w:t>
            </w:r>
          </w:p>
        </w:tc>
        <w:tc>
          <w:tcPr>
            <w:tcW w:w="1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Linearity</w:t>
            </w:r>
          </w:p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nM</w:t>
            </w:r>
            <w:proofErr w:type="spellEnd"/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</w:t>
            </w:r>
            <w:r w:rsidRPr="008D164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Process efficiency</w:t>
            </w:r>
          </w:p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LOD</w:t>
            </w:r>
          </w:p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nM</w:t>
            </w:r>
            <w:proofErr w:type="spellEnd"/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LOQ</w:t>
            </w:r>
          </w:p>
          <w:p w:rsidR="000A6967" w:rsidRPr="008D1646" w:rsidRDefault="000A6967" w:rsidP="00A92017">
            <w:pPr>
              <w:snapToGrid w:val="0"/>
              <w:spacing w:after="100" w:afterAutospacing="1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nM</w:t>
            </w:r>
            <w:proofErr w:type="spellEnd"/>
            <w:r w:rsidRPr="008D164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0A6967" w:rsidRPr="008D1646" w:rsidTr="00A92017">
        <w:tc>
          <w:tcPr>
            <w:tcW w:w="2728" w:type="dxa"/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Catechin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98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y = 0.1493x</w:t>
            </w:r>
          </w:p>
        </w:tc>
        <w:tc>
          <w:tcPr>
            <w:tcW w:w="162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11.1-3100.6</w:t>
            </w:r>
          </w:p>
        </w:tc>
        <w:tc>
          <w:tcPr>
            <w:tcW w:w="1559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0.998</w:t>
            </w:r>
          </w:p>
        </w:tc>
        <w:tc>
          <w:tcPr>
            <w:tcW w:w="1418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276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</w:tr>
      <w:tr w:rsidR="000A6967" w:rsidRPr="008D1646" w:rsidTr="00A92017">
        <w:tc>
          <w:tcPr>
            <w:tcW w:w="2728" w:type="dxa"/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Epicatechin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198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y = 0.1459x</w:t>
            </w:r>
          </w:p>
        </w:tc>
        <w:tc>
          <w:tcPr>
            <w:tcW w:w="162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13.5-3100.6</w:t>
            </w:r>
          </w:p>
        </w:tc>
        <w:tc>
          <w:tcPr>
            <w:tcW w:w="1559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0.999</w:t>
            </w:r>
          </w:p>
        </w:tc>
        <w:tc>
          <w:tcPr>
            <w:tcW w:w="1418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1276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13.5</w:t>
            </w:r>
          </w:p>
        </w:tc>
      </w:tr>
      <w:tr w:rsidR="000A6967" w:rsidRPr="008D1646" w:rsidTr="00A92017">
        <w:tc>
          <w:tcPr>
            <w:tcW w:w="2728" w:type="dxa"/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Procyanidin</w:t>
            </w:r>
            <w:proofErr w:type="spellEnd"/>
            <w:r w:rsidRPr="008D1646"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198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y = 0.2267x</w:t>
            </w:r>
          </w:p>
        </w:tc>
        <w:tc>
          <w:tcPr>
            <w:tcW w:w="162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2.9-864.3</w:t>
            </w:r>
          </w:p>
        </w:tc>
        <w:tc>
          <w:tcPr>
            <w:tcW w:w="1559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0.981</w:t>
            </w:r>
          </w:p>
        </w:tc>
        <w:tc>
          <w:tcPr>
            <w:tcW w:w="1418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1276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</w:tr>
      <w:tr w:rsidR="000A6967" w:rsidRPr="008D1646" w:rsidTr="00A92017">
        <w:tc>
          <w:tcPr>
            <w:tcW w:w="2728" w:type="dxa"/>
            <w:tcMar>
              <w:left w:w="108" w:type="dxa"/>
              <w:right w:w="108" w:type="dxa"/>
            </w:tcMar>
          </w:tcPr>
          <w:p w:rsidR="000A6967" w:rsidRPr="008D1646" w:rsidRDefault="000A6967" w:rsidP="00A920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8D1646">
              <w:rPr>
                <w:rFonts w:ascii="Times New Roman" w:hAnsi="Times New Roman"/>
                <w:sz w:val="20"/>
                <w:szCs w:val="20"/>
              </w:rPr>
              <w:t xml:space="preserve">,7-dimethyluric </w:t>
            </w:r>
            <w:proofErr w:type="spellStart"/>
            <w:r w:rsidRPr="008D1646">
              <w:rPr>
                <w:rFonts w:ascii="Times New Roman" w:hAnsi="Times New Roman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985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y = 0.753x</w:t>
            </w:r>
          </w:p>
        </w:tc>
        <w:tc>
          <w:tcPr>
            <w:tcW w:w="162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53.6-112170.2</w:t>
            </w:r>
          </w:p>
        </w:tc>
        <w:tc>
          <w:tcPr>
            <w:tcW w:w="1559" w:type="dxa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0.981</w:t>
            </w:r>
          </w:p>
        </w:tc>
        <w:tc>
          <w:tcPr>
            <w:tcW w:w="1418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16.0</w:t>
            </w:r>
          </w:p>
        </w:tc>
        <w:tc>
          <w:tcPr>
            <w:tcW w:w="1276" w:type="dxa"/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53.6</w:t>
            </w:r>
          </w:p>
        </w:tc>
      </w:tr>
      <w:tr w:rsidR="000A6967" w:rsidRPr="008D1646" w:rsidTr="00A92017">
        <w:tc>
          <w:tcPr>
            <w:tcW w:w="2728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0A6967" w:rsidRPr="008D1646" w:rsidRDefault="000A6967" w:rsidP="00A920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3-methylxanthine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y = 0.932x</w:t>
            </w:r>
          </w:p>
        </w:tc>
        <w:tc>
          <w:tcPr>
            <w:tcW w:w="162" w:type="dxa"/>
            <w:tcBorders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211.9-99192.4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0.945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63.6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0A6967" w:rsidRPr="008D1646" w:rsidRDefault="000A6967" w:rsidP="00A9201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1646">
              <w:rPr>
                <w:rFonts w:ascii="Times New Roman" w:hAnsi="Times New Roman"/>
                <w:sz w:val="20"/>
                <w:szCs w:val="20"/>
              </w:rPr>
              <w:t>211.9</w:t>
            </w:r>
          </w:p>
        </w:tc>
      </w:tr>
    </w:tbl>
    <w:p w:rsidR="000A6967" w:rsidRDefault="000A6967" w:rsidP="000A6967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 xml:space="preserve">Specifications </w:t>
      </w:r>
      <w:r w:rsidRPr="008D1646">
        <w:rPr>
          <w:rFonts w:ascii="Times New Roman" w:hAnsi="Times New Roman"/>
          <w:sz w:val="20"/>
          <w:szCs w:val="20"/>
          <w:lang w:val="en-US"/>
        </w:rPr>
        <w:t xml:space="preserve">for the determination of 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phenolic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 xml:space="preserve"> compounds in spiked plasma samples.</w:t>
      </w:r>
      <w:proofErr w:type="gramEnd"/>
    </w:p>
    <w:p w:rsidR="000A6967" w:rsidRDefault="000A6967" w:rsidP="000A6967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Methyl-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catechin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-</w:t>
      </w:r>
      <w:proofErr w:type="spellStart"/>
      <w:r w:rsidRPr="00676A0D">
        <w:rPr>
          <w:rFonts w:ascii="Times New Roman" w:hAnsi="Times New Roman"/>
          <w:sz w:val="20"/>
          <w:szCs w:val="20"/>
          <w:highlight w:val="yellow"/>
          <w:lang w:val="en-US"/>
        </w:rPr>
        <w:t>glucuronidate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 xml:space="preserve"> and 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catechin-sulphate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 xml:space="preserve"> were quantified using the calibration curve of 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catechin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 xml:space="preserve">.  Methyl 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epicatechin-</w:t>
      </w:r>
      <w:r w:rsidRPr="004155EB">
        <w:rPr>
          <w:rFonts w:ascii="Times New Roman" w:hAnsi="Times New Roman"/>
          <w:sz w:val="20"/>
          <w:szCs w:val="20"/>
          <w:highlight w:val="yellow"/>
          <w:lang w:val="en-US"/>
        </w:rPr>
        <w:t>glucuronidate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epicatechin-</w:t>
      </w:r>
      <w:r w:rsidRPr="004155EB">
        <w:rPr>
          <w:rFonts w:ascii="Times New Roman" w:hAnsi="Times New Roman"/>
          <w:sz w:val="20"/>
          <w:szCs w:val="20"/>
          <w:highlight w:val="yellow"/>
          <w:lang w:val="en-US"/>
        </w:rPr>
        <w:t>glucuronidate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>, methyl-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epicatechin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>–</w:t>
      </w:r>
      <w:r w:rsidRPr="008D1646">
        <w:rPr>
          <w:rFonts w:ascii="Times New Roman" w:hAnsi="Times New Roman"/>
          <w:i/>
          <w:sz w:val="20"/>
          <w:szCs w:val="20"/>
          <w:lang w:val="en-US"/>
        </w:rPr>
        <w:t>O</w:t>
      </w:r>
      <w:r w:rsidRPr="008D1646">
        <w:rPr>
          <w:rFonts w:ascii="Times New Roman" w:hAnsi="Times New Roman"/>
          <w:sz w:val="20"/>
          <w:szCs w:val="20"/>
          <w:lang w:val="en-US"/>
        </w:rPr>
        <w:t>–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sulphate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epicatechin-sulphate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 xml:space="preserve"> and 3-</w:t>
      </w:r>
      <w:r w:rsidRPr="008D1646">
        <w:rPr>
          <w:rFonts w:ascii="Times New Roman" w:hAnsi="Times New Roman"/>
          <w:i/>
          <w:sz w:val="20"/>
          <w:szCs w:val="20"/>
          <w:lang w:val="en-US"/>
        </w:rPr>
        <w:t>O</w:t>
      </w:r>
      <w:r w:rsidRPr="008D1646">
        <w:rPr>
          <w:rFonts w:ascii="Times New Roman" w:hAnsi="Times New Roman"/>
          <w:sz w:val="20"/>
          <w:szCs w:val="20"/>
          <w:lang w:val="en-US"/>
        </w:rPr>
        <w:t xml:space="preserve">-methil-epicatechin were quantified using the calibration curve of 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epicatechin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8D1646">
        <w:rPr>
          <w:rFonts w:ascii="Times New Roman" w:hAnsi="Times New Roman"/>
          <w:sz w:val="20"/>
          <w:szCs w:val="20"/>
          <w:lang w:val="en-US"/>
        </w:rPr>
        <w:t xml:space="preserve">1-methylxantine and </w:t>
      </w:r>
      <w:proofErr w:type="spellStart"/>
      <w:r w:rsidRPr="008D1646">
        <w:rPr>
          <w:rFonts w:ascii="Times New Roman" w:hAnsi="Times New Roman"/>
          <w:sz w:val="20"/>
          <w:szCs w:val="20"/>
          <w:lang w:val="en-US"/>
        </w:rPr>
        <w:t>theophylline</w:t>
      </w:r>
      <w:proofErr w:type="spellEnd"/>
      <w:r w:rsidRPr="008D1646">
        <w:rPr>
          <w:rFonts w:ascii="Times New Roman" w:hAnsi="Times New Roman"/>
          <w:sz w:val="20"/>
          <w:szCs w:val="20"/>
          <w:lang w:val="en-US"/>
        </w:rPr>
        <w:t xml:space="preserve"> quantified using the calibration curve of 3-methylxanthine.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0A6967" w:rsidRDefault="000A6967" w:rsidP="000A6967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8D1646">
        <w:rPr>
          <w:rFonts w:ascii="Times New Roman" w:hAnsi="Times New Roman"/>
          <w:sz w:val="20"/>
          <w:szCs w:val="20"/>
          <w:lang w:val="en-US"/>
        </w:rPr>
        <w:t xml:space="preserve"> Abbreviations: Retention time (RT, min), linearity, process efficiency (%R</w:t>
      </w:r>
      <w:r w:rsidRPr="008D1646">
        <w:rPr>
          <w:rFonts w:ascii="Times New Roman" w:hAnsi="Times New Roman"/>
          <w:b/>
          <w:sz w:val="20"/>
          <w:szCs w:val="20"/>
          <w:vertAlign w:val="superscript"/>
          <w:lang w:val="en-US"/>
        </w:rPr>
        <w:t>2</w:t>
      </w:r>
      <w:r w:rsidRPr="008D1646">
        <w:rPr>
          <w:rFonts w:ascii="Times New Roman" w:hAnsi="Times New Roman"/>
          <w:sz w:val="20"/>
          <w:szCs w:val="20"/>
          <w:lang w:val="en-US"/>
        </w:rPr>
        <w:t>), LOD: Limit of detection; LOQ: Limit of quantification.</w:t>
      </w:r>
    </w:p>
    <w:p w:rsidR="00627D0D" w:rsidRPr="000A6967" w:rsidRDefault="00627D0D">
      <w:pPr>
        <w:rPr>
          <w:lang w:val="en-US"/>
        </w:rPr>
      </w:pPr>
    </w:p>
    <w:sectPr w:rsidR="00627D0D" w:rsidRPr="000A6967" w:rsidSect="000A696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967"/>
    <w:rsid w:val="000A6967"/>
    <w:rsid w:val="00226B9F"/>
    <w:rsid w:val="0046510C"/>
    <w:rsid w:val="00627D0D"/>
    <w:rsid w:val="00A42ECA"/>
    <w:rsid w:val="00AD5D5F"/>
    <w:rsid w:val="00F33770"/>
    <w:rsid w:val="00F3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6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2016</Characters>
  <Application>Microsoft Office Word</Application>
  <DocSecurity>0</DocSecurity>
  <Lines>16</Lines>
  <Paragraphs>4</Paragraphs>
  <ScaleCrop>false</ScaleCrop>
  <Company>Hewlett-Packard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Idoia</dc:creator>
  <cp:lastModifiedBy>Idoia</cp:lastModifiedBy>
  <cp:revision>1</cp:revision>
  <dcterms:created xsi:type="dcterms:W3CDTF">2016-01-24T12:04:00Z</dcterms:created>
  <dcterms:modified xsi:type="dcterms:W3CDTF">2016-01-24T12:05:00Z</dcterms:modified>
</cp:coreProperties>
</file>