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PlainTable21"/>
        <w:tblW w:w="12596" w:type="dxa"/>
        <w:tblLook w:val="04A0" w:firstRow="1" w:lastRow="0" w:firstColumn="1" w:lastColumn="0" w:noHBand="0" w:noVBand="1"/>
      </w:tblPr>
      <w:tblGrid>
        <w:gridCol w:w="1441"/>
        <w:gridCol w:w="44"/>
        <w:gridCol w:w="1999"/>
        <w:gridCol w:w="1436"/>
        <w:gridCol w:w="87"/>
        <w:gridCol w:w="1672"/>
        <w:gridCol w:w="1213"/>
        <w:gridCol w:w="1597"/>
        <w:gridCol w:w="1553"/>
        <w:gridCol w:w="70"/>
        <w:gridCol w:w="1344"/>
        <w:gridCol w:w="140"/>
      </w:tblGrid>
      <w:tr w:rsidR="00436F05" w:rsidRPr="00D36DA2" w14:paraId="7BB9F3AE" w14:textId="77777777" w:rsidTr="009455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1" w:type="dxa"/>
            <w:shd w:val="clear" w:color="auto" w:fill="D9D9D9" w:themeFill="background1" w:themeFillShade="D9"/>
          </w:tcPr>
          <w:p w14:paraId="2CD4524B" w14:textId="77777777" w:rsidR="001B573E" w:rsidRPr="00D36DA2" w:rsidRDefault="001B573E" w:rsidP="00530819">
            <w:pPr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Reference</w:t>
            </w:r>
          </w:p>
        </w:tc>
        <w:tc>
          <w:tcPr>
            <w:tcW w:w="2043" w:type="dxa"/>
            <w:gridSpan w:val="2"/>
            <w:shd w:val="clear" w:color="auto" w:fill="D9D9D9" w:themeFill="background1" w:themeFillShade="D9"/>
          </w:tcPr>
          <w:p w14:paraId="6865E56E" w14:textId="77777777" w:rsidR="001B573E" w:rsidRPr="00D36DA2" w:rsidRDefault="001B573E" w:rsidP="0053081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Study design</w:t>
            </w:r>
          </w:p>
        </w:tc>
        <w:tc>
          <w:tcPr>
            <w:tcW w:w="1436" w:type="dxa"/>
            <w:shd w:val="clear" w:color="auto" w:fill="D9D9D9" w:themeFill="background1" w:themeFillShade="D9"/>
          </w:tcPr>
          <w:p w14:paraId="281F932A" w14:textId="77777777" w:rsidR="001B573E" w:rsidRPr="00D36DA2" w:rsidRDefault="001B573E" w:rsidP="0053081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Population</w:t>
            </w:r>
          </w:p>
        </w:tc>
        <w:tc>
          <w:tcPr>
            <w:tcW w:w="1759" w:type="dxa"/>
            <w:gridSpan w:val="2"/>
            <w:shd w:val="clear" w:color="auto" w:fill="D9D9D9" w:themeFill="background1" w:themeFillShade="D9"/>
          </w:tcPr>
          <w:p w14:paraId="5E5D82CE" w14:textId="77777777" w:rsidR="001B573E" w:rsidRPr="00D36DA2" w:rsidRDefault="001B573E" w:rsidP="0053081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Dietary assessment </w:t>
            </w:r>
          </w:p>
        </w:tc>
        <w:tc>
          <w:tcPr>
            <w:tcW w:w="1213" w:type="dxa"/>
            <w:shd w:val="clear" w:color="auto" w:fill="D9D9D9" w:themeFill="background1" w:themeFillShade="D9"/>
          </w:tcPr>
          <w:p w14:paraId="446FFCCA" w14:textId="77777777" w:rsidR="001B573E" w:rsidRPr="00D36DA2" w:rsidRDefault="001B573E" w:rsidP="0053081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Exposure</w:t>
            </w:r>
          </w:p>
        </w:tc>
        <w:tc>
          <w:tcPr>
            <w:tcW w:w="1597" w:type="dxa"/>
            <w:shd w:val="clear" w:color="auto" w:fill="D9D9D9" w:themeFill="background1" w:themeFillShade="D9"/>
          </w:tcPr>
          <w:p w14:paraId="1741B710" w14:textId="77777777" w:rsidR="001B573E" w:rsidRPr="00D36DA2" w:rsidRDefault="001B573E" w:rsidP="0053081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Outcomes</w:t>
            </w:r>
          </w:p>
        </w:tc>
        <w:tc>
          <w:tcPr>
            <w:tcW w:w="1553" w:type="dxa"/>
            <w:shd w:val="clear" w:color="auto" w:fill="D9D9D9" w:themeFill="background1" w:themeFillShade="D9"/>
          </w:tcPr>
          <w:p w14:paraId="4F18A6F2" w14:textId="77777777" w:rsidR="001B573E" w:rsidRPr="00D36DA2" w:rsidRDefault="001B573E" w:rsidP="00530819">
            <w:pPr>
              <w:ind w:right="-90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Main results</w:t>
            </w:r>
          </w:p>
        </w:tc>
        <w:tc>
          <w:tcPr>
            <w:tcW w:w="1554" w:type="dxa"/>
            <w:gridSpan w:val="3"/>
            <w:shd w:val="clear" w:color="auto" w:fill="D9D9D9" w:themeFill="background1" w:themeFillShade="D9"/>
          </w:tcPr>
          <w:p w14:paraId="7FC96C59" w14:textId="77777777" w:rsidR="001B573E" w:rsidRPr="00D36DA2" w:rsidRDefault="001B573E" w:rsidP="00530819">
            <w:pPr>
              <w:ind w:right="-90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b w:val="0"/>
                <w:bCs w:val="0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Confounders </w:t>
            </w:r>
          </w:p>
          <w:p w14:paraId="6D4E9BC0" w14:textId="77777777" w:rsidR="001B573E" w:rsidRPr="00D36DA2" w:rsidRDefault="001B573E" w:rsidP="00530819">
            <w:pPr>
              <w:ind w:right="-90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adjusted for</w:t>
            </w:r>
          </w:p>
        </w:tc>
      </w:tr>
      <w:tr w:rsidR="008D75D1" w:rsidRPr="00D36DA2" w14:paraId="6546CDB5" w14:textId="77777777" w:rsidTr="00107C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96" w:type="dxa"/>
            <w:gridSpan w:val="12"/>
            <w:vAlign w:val="center"/>
          </w:tcPr>
          <w:p w14:paraId="759EB9B2" w14:textId="0FA3C08D" w:rsidR="008D75D1" w:rsidRPr="00D36DA2" w:rsidRDefault="00BF31DE" w:rsidP="00107C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EXCESS WEIGHT, WEIGHT GAIN &amp; ADIPOSITY</w:t>
            </w:r>
          </w:p>
        </w:tc>
      </w:tr>
      <w:tr w:rsidR="00945522" w:rsidRPr="00D36DA2" w14:paraId="43A45DC9" w14:textId="77777777" w:rsidTr="009455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1" w:type="dxa"/>
          </w:tcPr>
          <w:p w14:paraId="684E9642" w14:textId="0F6CF253" w:rsidR="003C2A76" w:rsidRPr="00D36DA2" w:rsidRDefault="003C2A76" w:rsidP="003C2A76">
            <w:pPr>
              <w:rPr>
                <w:rFonts w:ascii="Times New Roman" w:eastAsia="Cambria" w:hAnsi="Times New Roman" w:cs="Times New Roman"/>
                <w:i/>
                <w:sz w:val="20"/>
                <w:szCs w:val="20"/>
                <w:lang w:val="sv-SE"/>
              </w:rPr>
            </w:pPr>
            <w:r w:rsidRPr="00D36DA2">
              <w:rPr>
                <w:rFonts w:ascii="Times New Roman" w:eastAsia="Cambria" w:hAnsi="Times New Roman" w:cs="Times New Roman"/>
                <w:i/>
                <w:sz w:val="20"/>
                <w:szCs w:val="20"/>
              </w:rPr>
              <w:t>Costa et al. 2019</w:t>
            </w:r>
          </w:p>
        </w:tc>
        <w:tc>
          <w:tcPr>
            <w:tcW w:w="2043" w:type="dxa"/>
            <w:gridSpan w:val="2"/>
          </w:tcPr>
          <w:p w14:paraId="61991E09" w14:textId="77777777" w:rsidR="003C2A76" w:rsidRPr="00D36DA2" w:rsidRDefault="003C2A76" w:rsidP="003C2A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Prospective secondary analyses based on a RCT (dietary counseling on breastfeeding and dietary practices)</w:t>
            </w:r>
          </w:p>
          <w:p w14:paraId="4A222ED6" w14:textId="77777777" w:rsidR="003C2A76" w:rsidRPr="00D36DA2" w:rsidRDefault="003C2A76" w:rsidP="003C2A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29E74555" w14:textId="1C6BB357" w:rsidR="003C2A76" w:rsidRPr="00D36DA2" w:rsidRDefault="003C2A76" w:rsidP="003C2A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4 years of follow-up</w:t>
            </w:r>
          </w:p>
        </w:tc>
        <w:tc>
          <w:tcPr>
            <w:tcW w:w="1436" w:type="dxa"/>
          </w:tcPr>
          <w:p w14:paraId="6ACBE426" w14:textId="25067C98" w:rsidR="003C2A76" w:rsidRPr="00D36DA2" w:rsidRDefault="003C2A76" w:rsidP="003C2A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Mothers and children from a </w:t>
            </w:r>
            <w:r w:rsidR="00DF134F"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low-income</w:t>
            </w: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population, Brazil</w:t>
            </w:r>
          </w:p>
          <w:p w14:paraId="2AFC73F3" w14:textId="77777777" w:rsidR="003C2A76" w:rsidRPr="00D36DA2" w:rsidRDefault="003C2A76" w:rsidP="003C2A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31F90BB8" w14:textId="77777777" w:rsidR="003C2A76" w:rsidRPr="00D36DA2" w:rsidRDefault="003C2A76" w:rsidP="003C2A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N=307</w:t>
            </w:r>
          </w:p>
          <w:p w14:paraId="285BA22D" w14:textId="77777777" w:rsidR="003C2A76" w:rsidRPr="00D36DA2" w:rsidRDefault="003C2A76" w:rsidP="003C2A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59" w:type="dxa"/>
            <w:gridSpan w:val="2"/>
          </w:tcPr>
          <w:p w14:paraId="3A434E89" w14:textId="77777777" w:rsidR="003C2A76" w:rsidRPr="00D36DA2" w:rsidRDefault="003C2A76" w:rsidP="003C2A76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Repeated 24-h recalls (2) at age 4 and 8 years </w:t>
            </w:r>
          </w:p>
          <w:p w14:paraId="4328BC8E" w14:textId="77777777" w:rsidR="003C2A76" w:rsidRPr="00D36DA2" w:rsidRDefault="003C2A76" w:rsidP="003C2A76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5E695916" w14:textId="0CD664D0" w:rsidR="003C2A76" w:rsidRPr="00D36DA2" w:rsidRDefault="003C2A76" w:rsidP="003C2A76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UPF defined by NOVA</w:t>
            </w:r>
          </w:p>
        </w:tc>
        <w:tc>
          <w:tcPr>
            <w:tcW w:w="1213" w:type="dxa"/>
          </w:tcPr>
          <w:p w14:paraId="0A8B7870" w14:textId="17E62F25" w:rsidR="003C2A76" w:rsidRPr="00D36DA2" w:rsidRDefault="003C2A76" w:rsidP="003C2A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UPF (% of energy)</w:t>
            </w:r>
          </w:p>
        </w:tc>
        <w:tc>
          <w:tcPr>
            <w:tcW w:w="1597" w:type="dxa"/>
          </w:tcPr>
          <w:p w14:paraId="74AB5F07" w14:textId="77777777" w:rsidR="003C2A76" w:rsidRPr="00D36DA2" w:rsidRDefault="003C2A76" w:rsidP="003C2A76">
            <w:pPr>
              <w:numPr>
                <w:ilvl w:val="0"/>
                <w:numId w:val="1"/>
              </w:numPr>
              <w:ind w:left="144" w:hanging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Cambria Math" w:eastAsia="Cambria" w:hAnsi="Cambria Math" w:cs="Cambria Math"/>
                <w:sz w:val="20"/>
                <w:szCs w:val="20"/>
              </w:rPr>
              <w:t>△</w:t>
            </w: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BMI (kg/m</w:t>
            </w:r>
            <w:r w:rsidRPr="00D36DA2">
              <w:rPr>
                <w:rFonts w:ascii="Times New Roman" w:eastAsia="Cambria" w:hAnsi="Times New Roman" w:cs="Times New Roman"/>
                <w:sz w:val="20"/>
                <w:szCs w:val="20"/>
                <w:vertAlign w:val="superscript"/>
              </w:rPr>
              <w:t>2</w:t>
            </w: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)</w:t>
            </w:r>
          </w:p>
          <w:p w14:paraId="6D697F69" w14:textId="64818822" w:rsidR="003C2A76" w:rsidRPr="00D36DA2" w:rsidRDefault="003C2A76" w:rsidP="003C2A76">
            <w:pPr>
              <w:numPr>
                <w:ilvl w:val="0"/>
                <w:numId w:val="1"/>
              </w:numPr>
              <w:ind w:left="144" w:hanging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Cambria Math" w:eastAsia="Cambria" w:hAnsi="Cambria Math" w:cs="Cambria Math"/>
                <w:sz w:val="20"/>
                <w:szCs w:val="20"/>
              </w:rPr>
              <w:t>△</w:t>
            </w: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="00B66B8C">
              <w:rPr>
                <w:rFonts w:ascii="Times New Roman" w:eastAsia="Cambria" w:hAnsi="Times New Roman" w:cs="Times New Roman"/>
                <w:sz w:val="20"/>
                <w:szCs w:val="20"/>
              </w:rPr>
              <w:t>WC</w:t>
            </w: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(cm)</w:t>
            </w:r>
          </w:p>
          <w:p w14:paraId="6EAEA452" w14:textId="77777777" w:rsidR="00DF134F" w:rsidRDefault="003C2A76" w:rsidP="003C2A76">
            <w:pPr>
              <w:numPr>
                <w:ilvl w:val="0"/>
                <w:numId w:val="1"/>
              </w:numPr>
              <w:ind w:left="144" w:hanging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Cambria Math" w:eastAsia="Cambria" w:hAnsi="Cambria Math" w:cs="Cambria Math"/>
                <w:sz w:val="20"/>
                <w:szCs w:val="20"/>
              </w:rPr>
              <w:t>△</w:t>
            </w: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Waist to height ratio (cm)</w:t>
            </w:r>
          </w:p>
          <w:p w14:paraId="23981331" w14:textId="5B1C7B2F" w:rsidR="003C2A76" w:rsidRPr="00DF134F" w:rsidRDefault="003C2A76" w:rsidP="003C2A76">
            <w:pPr>
              <w:numPr>
                <w:ilvl w:val="0"/>
                <w:numId w:val="1"/>
              </w:numPr>
              <w:ind w:left="144" w:hanging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F134F">
              <w:rPr>
                <w:rFonts w:ascii="Cambria Math" w:eastAsia="Cambria" w:hAnsi="Cambria Math" w:cs="Cambria Math"/>
                <w:sz w:val="20"/>
                <w:szCs w:val="20"/>
              </w:rPr>
              <w:t>△</w:t>
            </w:r>
            <w:r w:rsidRPr="00DF134F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Skinfold sum (mm)</w:t>
            </w:r>
          </w:p>
        </w:tc>
        <w:tc>
          <w:tcPr>
            <w:tcW w:w="1553" w:type="dxa"/>
          </w:tcPr>
          <w:p w14:paraId="7F443FE3" w14:textId="1E0CCC2B" w:rsidR="003C2A76" w:rsidRPr="00D36DA2" w:rsidRDefault="00B66B8C" w:rsidP="003C2A76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A </w:t>
            </w:r>
            <w:r w:rsidR="003C2A76"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10%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absolute</w:t>
            </w:r>
            <w:r w:rsidR="003C2A76"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increase in energy consumption from UPF at age four was associated to a 0.7 cm 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greater </w:t>
            </w:r>
            <w:r w:rsidR="003C2A76"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increase in 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WC</w:t>
            </w:r>
            <w:r w:rsidR="003C2A76"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between age 4 and age 8 (</w:t>
            </w:r>
            <w:r w:rsidR="00945522">
              <w:rPr>
                <w:rFonts w:ascii="Times New Roman" w:eastAsia="Cambria" w:hAnsi="Times New Roman" w:cs="Times New Roman"/>
                <w:sz w:val="20"/>
                <w:szCs w:val="20"/>
              </w:rPr>
              <w:t>97%</w:t>
            </w:r>
            <w:r w:rsidR="003C2A76"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CI: 0.1-0.13).</w:t>
            </w:r>
          </w:p>
          <w:p w14:paraId="7853ED49" w14:textId="77777777" w:rsidR="003C2A76" w:rsidRPr="00D36DA2" w:rsidRDefault="003C2A76" w:rsidP="003C2A76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1C25029D" w14:textId="46C2F33E" w:rsidR="003C2A76" w:rsidRPr="00D36DA2" w:rsidRDefault="003C2A76" w:rsidP="003C2A76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No significant association for BMI, waist to height ratio nor sum of skinfolds.</w:t>
            </w:r>
          </w:p>
        </w:tc>
        <w:tc>
          <w:tcPr>
            <w:tcW w:w="1554" w:type="dxa"/>
            <w:gridSpan w:val="3"/>
          </w:tcPr>
          <w:p w14:paraId="7EB87594" w14:textId="2DA54BD8" w:rsidR="0039128F" w:rsidRPr="0039128F" w:rsidRDefault="0039128F" w:rsidP="0039128F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S</w:t>
            </w:r>
            <w:r w:rsidRPr="0039128F">
              <w:rPr>
                <w:rFonts w:ascii="Times New Roman" w:eastAsia="Cambria" w:hAnsi="Times New Roman" w:cs="Times New Roman"/>
                <w:sz w:val="20"/>
                <w:szCs w:val="20"/>
              </w:rPr>
              <w:t>ex, group status in the early phase (intervention</w:t>
            </w:r>
          </w:p>
          <w:p w14:paraId="52E20345" w14:textId="4F51FB0D" w:rsidR="003C2A76" w:rsidRPr="00D36DA2" w:rsidRDefault="0039128F" w:rsidP="0039128F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</w:rPr>
            </w:pPr>
            <w:r w:rsidRPr="0039128F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and control), </w:t>
            </w:r>
            <w:r w:rsidR="00044DE7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maternal </w:t>
            </w:r>
            <w:r w:rsidRPr="0039128F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pre-pregnancy BMI, birth weight, breastfeeding, family income, maternal </w:t>
            </w:r>
            <w:r w:rsidR="00044DE7">
              <w:rPr>
                <w:rFonts w:ascii="Times New Roman" w:eastAsia="Cambria" w:hAnsi="Times New Roman" w:cs="Times New Roman"/>
                <w:sz w:val="20"/>
                <w:szCs w:val="20"/>
              </w:rPr>
              <w:t>education,</w:t>
            </w:r>
            <w:r w:rsidRPr="0039128F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total screen </w:t>
            </w:r>
            <w:r w:rsidR="00044DE7">
              <w:rPr>
                <w:rFonts w:ascii="Times New Roman" w:eastAsia="Cambria" w:hAnsi="Times New Roman" w:cs="Times New Roman"/>
                <w:sz w:val="20"/>
                <w:szCs w:val="20"/>
              </w:rPr>
              <w:t>time.</w:t>
            </w:r>
          </w:p>
        </w:tc>
      </w:tr>
      <w:tr w:rsidR="00945522" w:rsidRPr="00D36DA2" w14:paraId="41FAD5AB" w14:textId="77777777" w:rsidTr="009455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1" w:type="dxa"/>
          </w:tcPr>
          <w:p w14:paraId="13AEBB31" w14:textId="3FFA76C0" w:rsidR="003C2A76" w:rsidRPr="00D36DA2" w:rsidRDefault="003C2A76" w:rsidP="003C2A76">
            <w:pPr>
              <w:rPr>
                <w:rFonts w:ascii="Times New Roman" w:eastAsia="Cambria" w:hAnsi="Times New Roman" w:cs="Times New Roman"/>
                <w:i/>
                <w:sz w:val="20"/>
                <w:szCs w:val="20"/>
                <w:lang w:val="sv-SE"/>
              </w:rPr>
            </w:pPr>
            <w:r w:rsidRPr="00D36DA2">
              <w:rPr>
                <w:rFonts w:ascii="Times New Roman" w:eastAsia="Cambria" w:hAnsi="Times New Roman" w:cs="Times New Roman"/>
                <w:i/>
                <w:sz w:val="20"/>
                <w:szCs w:val="20"/>
              </w:rPr>
              <w:t>Chang et al. 2021</w:t>
            </w:r>
          </w:p>
        </w:tc>
        <w:tc>
          <w:tcPr>
            <w:tcW w:w="2043" w:type="dxa"/>
            <w:gridSpan w:val="2"/>
          </w:tcPr>
          <w:p w14:paraId="06AA8CCE" w14:textId="77777777" w:rsidR="003C2A76" w:rsidRPr="00D36DA2" w:rsidRDefault="003C2A76" w:rsidP="003C2A76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Prospective cohort study</w:t>
            </w:r>
          </w:p>
          <w:p w14:paraId="57E86146" w14:textId="77777777" w:rsidR="003C2A76" w:rsidRPr="00D36DA2" w:rsidRDefault="003C2A76" w:rsidP="003C2A76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08E89B3E" w14:textId="77777777" w:rsidR="003C2A76" w:rsidRPr="00D36DA2" w:rsidRDefault="003C2A76" w:rsidP="003C2A76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Children were followed up from 7 to 24 years of age</w:t>
            </w:r>
          </w:p>
          <w:p w14:paraId="5E9840B6" w14:textId="77777777" w:rsidR="003C2A76" w:rsidRPr="00D36DA2" w:rsidRDefault="003C2A76" w:rsidP="003C2A76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3150121B" w14:textId="11F75FE2" w:rsidR="003C2A76" w:rsidRPr="00D36DA2" w:rsidRDefault="003C2A76" w:rsidP="003C2A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Median follow up 10.2 years</w:t>
            </w:r>
          </w:p>
        </w:tc>
        <w:tc>
          <w:tcPr>
            <w:tcW w:w="1436" w:type="dxa"/>
          </w:tcPr>
          <w:p w14:paraId="5A262BCE" w14:textId="77777777" w:rsidR="003C2A76" w:rsidRPr="00D36DA2" w:rsidRDefault="003C2A76" w:rsidP="003C2A76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Avon Longitudinal Study of Parents and Children (ALSPAC)</w:t>
            </w:r>
          </w:p>
          <w:p w14:paraId="056B5B5A" w14:textId="77777777" w:rsidR="003C2A76" w:rsidRPr="00D36DA2" w:rsidRDefault="003C2A76" w:rsidP="003C2A76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67D35E56" w14:textId="029C3330" w:rsidR="003C2A76" w:rsidRPr="00D36DA2" w:rsidRDefault="003C2A76" w:rsidP="003C2A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N=9025</w:t>
            </w:r>
          </w:p>
        </w:tc>
        <w:tc>
          <w:tcPr>
            <w:tcW w:w="1759" w:type="dxa"/>
            <w:gridSpan w:val="2"/>
          </w:tcPr>
          <w:p w14:paraId="3D646159" w14:textId="77777777" w:rsidR="003C2A76" w:rsidRPr="00D36DA2" w:rsidRDefault="003C2A76" w:rsidP="003C2A76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Food diaries (3 days)</w:t>
            </w:r>
          </w:p>
          <w:p w14:paraId="4EF773EB" w14:textId="77777777" w:rsidR="003C2A76" w:rsidRPr="00D36DA2" w:rsidRDefault="003C2A76" w:rsidP="003C2A76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32D702DA" w14:textId="0626CE06" w:rsidR="003C2A76" w:rsidRPr="00D36DA2" w:rsidRDefault="003C2A76" w:rsidP="00C452B6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UPF defined by NOVA</w:t>
            </w:r>
          </w:p>
        </w:tc>
        <w:tc>
          <w:tcPr>
            <w:tcW w:w="1213" w:type="dxa"/>
          </w:tcPr>
          <w:p w14:paraId="7D953777" w14:textId="3A55EA7D" w:rsidR="003C2A76" w:rsidRPr="00D2546E" w:rsidRDefault="003C2A76" w:rsidP="003C2A76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UPF (% of weight</w:t>
            </w:r>
            <w:r w:rsidR="00D2546E">
              <w:rPr>
                <w:rFonts w:ascii="Times New Roman" w:eastAsia="Cambria" w:hAnsi="Times New Roman" w:cs="Times New Roman"/>
                <w:sz w:val="20"/>
                <w:szCs w:val="20"/>
              </w:rPr>
              <w:t>, d</w:t>
            </w: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ivided into quintiles</w:t>
            </w:r>
            <w:r w:rsidR="00D2546E">
              <w:rPr>
                <w:rFonts w:ascii="Times New Roman" w:eastAsia="Cambria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7" w:type="dxa"/>
          </w:tcPr>
          <w:p w14:paraId="73562299" w14:textId="77777777" w:rsidR="003C2A76" w:rsidRPr="00D36DA2" w:rsidRDefault="003C2A76" w:rsidP="003C2A76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Trajectories of adiposity outcomes:</w:t>
            </w:r>
          </w:p>
          <w:p w14:paraId="607DBB00" w14:textId="081A71B0" w:rsidR="003C2A76" w:rsidRPr="00D36DA2" w:rsidRDefault="003C2A76" w:rsidP="003C2A76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BMI, fat mass index (FMI), total fat %, lean mass index (LMI), weight, </w:t>
            </w:r>
            <w:r w:rsidR="00E816E8">
              <w:rPr>
                <w:rFonts w:ascii="Times New Roman" w:eastAsia="Cambria" w:hAnsi="Times New Roman" w:cs="Times New Roman"/>
                <w:sz w:val="20"/>
                <w:szCs w:val="20"/>
              </w:rPr>
              <w:t>WC</w:t>
            </w:r>
          </w:p>
        </w:tc>
        <w:tc>
          <w:tcPr>
            <w:tcW w:w="1553" w:type="dxa"/>
          </w:tcPr>
          <w:p w14:paraId="4E51F0AA" w14:textId="0FA3DC43" w:rsidR="003C2A76" w:rsidRPr="00D36DA2" w:rsidRDefault="00D2546E" w:rsidP="003C2A76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UPF intake associated with g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reater annual increase 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(5</w:t>
            </w:r>
            <w:r w:rsidRPr="00D2546E">
              <w:rPr>
                <w:rFonts w:ascii="Times New Roman" w:eastAsia="Cambria" w:hAnsi="Times New Roman" w:cs="Times New Roman"/>
                <w:sz w:val="20"/>
                <w:szCs w:val="20"/>
                <w:vertAlign w:val="superscript"/>
              </w:rPr>
              <w:t>th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vs 1</w:t>
            </w:r>
            <w:r w:rsidRPr="00D2546E">
              <w:rPr>
                <w:rFonts w:ascii="Times New Roman" w:eastAsia="Cambria" w:hAnsi="Times New Roman" w:cs="Times New Roman"/>
                <w:sz w:val="20"/>
                <w:szCs w:val="20"/>
                <w:vertAlign w:val="superscript"/>
              </w:rPr>
              <w:t>st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quintile):</w:t>
            </w:r>
          </w:p>
          <w:p w14:paraId="388A7609" w14:textId="4A77BDCA" w:rsidR="003C2A76" w:rsidRPr="00D36DA2" w:rsidRDefault="00D2546E" w:rsidP="003C2A76">
            <w:pPr>
              <w:pStyle w:val="ListParagraph"/>
              <w:numPr>
                <w:ilvl w:val="0"/>
                <w:numId w:val="1"/>
              </w:numPr>
              <w:ind w:left="144" w:hanging="1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BMI</w:t>
            </w:r>
            <w:r w:rsidR="00E816E8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="00E816E8"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β</w:t>
            </w:r>
            <w:r w:rsidR="00E816E8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: </w:t>
            </w:r>
            <w:r w:rsidR="003C2A76"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0.06 (95%CI, 0.04-0.08) </w:t>
            </w:r>
          </w:p>
          <w:p w14:paraId="32DF0DAA" w14:textId="21D827A9" w:rsidR="003C2A76" w:rsidRPr="00D36DA2" w:rsidRDefault="003C2A76" w:rsidP="003C2A76">
            <w:pPr>
              <w:pStyle w:val="ListParagraph"/>
              <w:numPr>
                <w:ilvl w:val="0"/>
                <w:numId w:val="1"/>
              </w:numPr>
              <w:ind w:left="144" w:hanging="1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FMI, </w:t>
            </w:r>
            <w:r w:rsidR="00E816E8"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β</w:t>
            </w:r>
            <w:r w:rsidR="00E816E8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: </w:t>
            </w: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0.03</w:t>
            </w:r>
            <w:r w:rsidR="00E816E8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(95%CI, 0.01-0.05) </w:t>
            </w:r>
          </w:p>
          <w:p w14:paraId="321BF6CB" w14:textId="651D8F85" w:rsidR="003C2A76" w:rsidRPr="00D36DA2" w:rsidRDefault="003C2A76" w:rsidP="003C2A76">
            <w:pPr>
              <w:pStyle w:val="ListParagraph"/>
              <w:numPr>
                <w:ilvl w:val="0"/>
                <w:numId w:val="1"/>
              </w:numPr>
              <w:ind w:left="144" w:hanging="1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Weight</w:t>
            </w:r>
            <w:r w:rsidR="00E816E8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="00E816E8"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β</w:t>
            </w:r>
            <w:r w:rsidR="00E816E8">
              <w:rPr>
                <w:rFonts w:ascii="Times New Roman" w:eastAsia="Cambria" w:hAnsi="Times New Roman" w:cs="Times New Roman"/>
                <w:sz w:val="20"/>
                <w:szCs w:val="20"/>
              </w:rPr>
              <w:t>:</w:t>
            </w: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0.20 95%CI, 0.11-0.28</w:t>
            </w:r>
          </w:p>
          <w:p w14:paraId="75D7A0E2" w14:textId="6BFD7B99" w:rsidR="003C2A76" w:rsidRDefault="00E816E8" w:rsidP="003C2A76">
            <w:pPr>
              <w:pStyle w:val="ListParagraph"/>
              <w:numPr>
                <w:ilvl w:val="0"/>
                <w:numId w:val="1"/>
              </w:numPr>
              <w:ind w:left="144" w:hanging="1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lastRenderedPageBreak/>
              <w:t>WC</w:t>
            </w:r>
            <w:r w:rsidR="003C2A76"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β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: </w:t>
            </w:r>
            <w:r w:rsidR="003C2A76"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0.17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="003C2A76"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(95%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="003C2A76"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CI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:</w:t>
            </w:r>
            <w:r w:rsidR="003C2A76"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0.11-0.22) </w:t>
            </w:r>
          </w:p>
          <w:p w14:paraId="113622E1" w14:textId="77777777" w:rsidR="00E816E8" w:rsidRPr="00D36DA2" w:rsidRDefault="00E816E8" w:rsidP="00E816E8">
            <w:pPr>
              <w:pStyle w:val="ListParagraph"/>
              <w:ind w:left="1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527BE90F" w14:textId="2C845F9C" w:rsidR="003C2A76" w:rsidRPr="00D36DA2" w:rsidRDefault="00E816E8" w:rsidP="003C2A76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UPF not associated with t</w:t>
            </w:r>
            <w:r w:rsidR="003C2A76"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otal fat % 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or</w:t>
            </w:r>
            <w:r w:rsidR="003C2A76"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LMI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4" w:type="dxa"/>
            <w:gridSpan w:val="3"/>
          </w:tcPr>
          <w:p w14:paraId="08ECD7BD" w14:textId="2A1989E2" w:rsidR="003C2A76" w:rsidRPr="00D36DA2" w:rsidRDefault="003C2A76" w:rsidP="003C2A76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lastRenderedPageBreak/>
              <w:t>Sex</w:t>
            </w:r>
            <w:r w:rsidR="004D5BDF">
              <w:rPr>
                <w:rFonts w:ascii="Times New Roman" w:eastAsia="Cambria" w:hAnsi="Times New Roman" w:cs="Times New Roman"/>
                <w:sz w:val="20"/>
                <w:szCs w:val="20"/>
              </w:rPr>
              <w:t>, r</w:t>
            </w: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ace, birth weight, physical activity, </w:t>
            </w:r>
          </w:p>
          <w:p w14:paraId="53E3A087" w14:textId="61D0E0D0" w:rsidR="003C2A76" w:rsidRPr="00D36DA2" w:rsidRDefault="003C2A76" w:rsidP="003C2A76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Index of Multiple Deprivation</w:t>
            </w:r>
            <w:r w:rsidR="004D5BDF">
              <w:rPr>
                <w:rFonts w:ascii="Times New Roman" w:eastAsia="Cambria" w:hAnsi="Times New Roman" w:cs="Times New Roman"/>
                <w:sz w:val="20"/>
                <w:szCs w:val="20"/>
              </w:rPr>
              <w:t>,</w:t>
            </w:r>
            <w:r w:rsidR="00D2546E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mother’s</w:t>
            </w:r>
            <w:r w:rsidR="004D5BDF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p</w:t>
            </w: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re</w:t>
            </w:r>
            <w:r w:rsidR="004D5BDF">
              <w:rPr>
                <w:rFonts w:ascii="Times New Roman" w:eastAsia="Cambria" w:hAnsi="Times New Roman" w:cs="Times New Roman"/>
                <w:sz w:val="20"/>
                <w:szCs w:val="20"/>
              </w:rPr>
              <w:t>-p</w:t>
            </w: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regnancy BMI, marital status,</w:t>
            </w:r>
          </w:p>
          <w:p w14:paraId="5E923089" w14:textId="77777777" w:rsidR="003C2A76" w:rsidRPr="00D36DA2" w:rsidRDefault="003C2A76" w:rsidP="003C2A76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highest educational attainment,</w:t>
            </w:r>
          </w:p>
          <w:p w14:paraId="76A8BA2A" w14:textId="2FAE7722" w:rsidR="003C2A76" w:rsidRPr="00D36DA2" w:rsidRDefault="003C2A76" w:rsidP="003C2A76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socioeconomic status</w:t>
            </w:r>
            <w:r w:rsidR="004D5BDF">
              <w:rPr>
                <w:rFonts w:ascii="Times New Roman" w:eastAsia="Cambria" w:hAnsi="Times New Roman" w:cs="Times New Roman"/>
                <w:sz w:val="20"/>
                <w:szCs w:val="20"/>
              </w:rPr>
              <w:t>,</w:t>
            </w: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="004D5BDF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and </w:t>
            </w: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child’s total </w:t>
            </w: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lastRenderedPageBreak/>
              <w:t>energy intake at baseline.</w:t>
            </w:r>
          </w:p>
        </w:tc>
      </w:tr>
      <w:tr w:rsidR="00945522" w:rsidRPr="00D36DA2" w14:paraId="42BE5BA6" w14:textId="77777777" w:rsidTr="009455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1" w:type="dxa"/>
          </w:tcPr>
          <w:p w14:paraId="4EE3D710" w14:textId="6C0CBADF" w:rsidR="003C2A76" w:rsidRPr="00D36DA2" w:rsidRDefault="003C2A76" w:rsidP="003C2A76">
            <w:pPr>
              <w:rPr>
                <w:rFonts w:ascii="Times New Roman" w:eastAsia="Cambria" w:hAnsi="Times New Roman" w:cs="Times New Roman"/>
                <w:i/>
                <w:sz w:val="20"/>
                <w:szCs w:val="20"/>
                <w:lang w:val="sv-SE"/>
              </w:rPr>
            </w:pPr>
            <w:r w:rsidRPr="00D36DA2">
              <w:rPr>
                <w:rFonts w:ascii="Times New Roman" w:eastAsia="Cambria" w:hAnsi="Times New Roman" w:cs="Times New Roman"/>
                <w:i/>
                <w:sz w:val="20"/>
                <w:szCs w:val="20"/>
              </w:rPr>
              <w:t>Costa et al. 2021</w:t>
            </w:r>
          </w:p>
        </w:tc>
        <w:tc>
          <w:tcPr>
            <w:tcW w:w="2043" w:type="dxa"/>
            <w:gridSpan w:val="2"/>
          </w:tcPr>
          <w:p w14:paraId="3F69F187" w14:textId="77777777" w:rsidR="003C2A76" w:rsidRPr="00D36DA2" w:rsidRDefault="003C2A76" w:rsidP="003C2A76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Prospective cohort study</w:t>
            </w:r>
          </w:p>
          <w:p w14:paraId="15BE67C4" w14:textId="77777777" w:rsidR="003C2A76" w:rsidRPr="00D36DA2" w:rsidRDefault="003C2A76" w:rsidP="003C2A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36" w:type="dxa"/>
          </w:tcPr>
          <w:p w14:paraId="5E638CE7" w14:textId="77777777" w:rsidR="003C2A76" w:rsidRPr="00D36DA2" w:rsidRDefault="003C2A76" w:rsidP="003C2A7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hAnsi="Times New Roman" w:cs="Times New Roman"/>
                <w:sz w:val="20"/>
                <w:szCs w:val="20"/>
              </w:rPr>
              <w:t>Pelotas-Brazil 2004 Birth Cohort</w:t>
            </w:r>
          </w:p>
          <w:p w14:paraId="2C2150FC" w14:textId="77777777" w:rsidR="003C2A76" w:rsidRPr="00D36DA2" w:rsidRDefault="003C2A76" w:rsidP="003C2A7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9F93B5" w14:textId="1718FEA3" w:rsidR="003C2A76" w:rsidRPr="00D36DA2" w:rsidRDefault="003C2A76" w:rsidP="003C2A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</w:rPr>
            </w:pPr>
            <w:r w:rsidRPr="00D36DA2">
              <w:rPr>
                <w:rFonts w:ascii="Times New Roman" w:hAnsi="Times New Roman" w:cs="Times New Roman"/>
                <w:sz w:val="20"/>
                <w:szCs w:val="20"/>
              </w:rPr>
              <w:t xml:space="preserve">N=3,454 </w:t>
            </w:r>
          </w:p>
        </w:tc>
        <w:tc>
          <w:tcPr>
            <w:tcW w:w="1759" w:type="dxa"/>
            <w:gridSpan w:val="2"/>
          </w:tcPr>
          <w:p w14:paraId="6E663C3D" w14:textId="77777777" w:rsidR="003C2A76" w:rsidRPr="00D36DA2" w:rsidRDefault="003C2A76" w:rsidP="003C2A76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FFQ</w:t>
            </w:r>
          </w:p>
          <w:p w14:paraId="6321D6E3" w14:textId="77777777" w:rsidR="003C2A76" w:rsidRPr="00D36DA2" w:rsidRDefault="003C2A76" w:rsidP="003C2A76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38F267DD" w14:textId="243D9D81" w:rsidR="003C2A76" w:rsidRPr="00D36DA2" w:rsidRDefault="003C2A76" w:rsidP="003C2A76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UPF defined by NOVA</w:t>
            </w:r>
          </w:p>
        </w:tc>
        <w:tc>
          <w:tcPr>
            <w:tcW w:w="1213" w:type="dxa"/>
          </w:tcPr>
          <w:p w14:paraId="46874C59" w14:textId="6AD02BF0" w:rsidR="003C2A76" w:rsidRPr="00D36DA2" w:rsidRDefault="003C2A76" w:rsidP="003C2A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UPF (g/day)</w:t>
            </w:r>
          </w:p>
        </w:tc>
        <w:tc>
          <w:tcPr>
            <w:tcW w:w="1597" w:type="dxa"/>
          </w:tcPr>
          <w:p w14:paraId="4F88BB9C" w14:textId="4F327A5E" w:rsidR="003C2A76" w:rsidRPr="00D36DA2" w:rsidRDefault="003C2A76" w:rsidP="003C2A76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Change in fat mass index (FMI) from 6y to 11y of age</w:t>
            </w:r>
          </w:p>
        </w:tc>
        <w:tc>
          <w:tcPr>
            <w:tcW w:w="1553" w:type="dxa"/>
          </w:tcPr>
          <w:p w14:paraId="3FC3CC4A" w14:textId="5166CFC5" w:rsidR="003C2A76" w:rsidRDefault="00044DE7" w:rsidP="003C2A76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Greater UPF intake associated with greater increase in FMI (per </w:t>
            </w: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100g/day increment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,</w:t>
            </w: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β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:</w:t>
            </w:r>
            <w:r w:rsidR="003C2A76"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0.14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95%CI: </w:t>
            </w:r>
            <w:r w:rsidRPr="00044DE7">
              <w:rPr>
                <w:rFonts w:ascii="Times New Roman" w:eastAsia="Cambria" w:hAnsi="Times New Roman" w:cs="Times New Roman"/>
                <w:sz w:val="20"/>
                <w:szCs w:val="20"/>
              </w:rPr>
              <w:t>0.13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,</w:t>
            </w:r>
            <w:r w:rsidRPr="00044DE7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0.15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).</w:t>
            </w:r>
          </w:p>
          <w:p w14:paraId="527BAAC2" w14:textId="77777777" w:rsidR="00044DE7" w:rsidRDefault="00044DE7" w:rsidP="003C2A76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</w:rPr>
            </w:pPr>
          </w:p>
          <w:p w14:paraId="4B92423D" w14:textId="0FE2A052" w:rsidR="00044DE7" w:rsidRPr="00044DE7" w:rsidRDefault="00044DE7" w:rsidP="003C2A76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Adjustment for total energy intake attenuated association, but it remained statistically significant (</w:t>
            </w: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β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:</w:t>
            </w: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0.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05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95%CI: </w:t>
            </w:r>
            <w:r w:rsidRPr="00044DE7">
              <w:rPr>
                <w:rFonts w:ascii="Times New Roman" w:eastAsia="Cambria" w:hAnsi="Times New Roman" w:cs="Times New Roman"/>
                <w:sz w:val="20"/>
                <w:szCs w:val="20"/>
              </w:rPr>
              <w:t>0.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04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,</w:t>
            </w:r>
            <w:r w:rsidRPr="00044DE7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0.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06)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4" w:type="dxa"/>
            <w:gridSpan w:val="3"/>
          </w:tcPr>
          <w:p w14:paraId="75021F8B" w14:textId="77777777" w:rsidR="003C2A76" w:rsidRDefault="003C2A76" w:rsidP="003C2A76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Skin color, maternal age and schooling, birthweight, sex, screen time, energy intake/ expenditure ratio, grams from other food sources than UPF</w:t>
            </w:r>
          </w:p>
          <w:p w14:paraId="096C02C0" w14:textId="77777777" w:rsidR="00044DE7" w:rsidRDefault="00044DE7" w:rsidP="003C2A76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</w:rPr>
            </w:pPr>
          </w:p>
          <w:p w14:paraId="4503ED96" w14:textId="0CA751FC" w:rsidR="00044DE7" w:rsidRPr="00044DE7" w:rsidRDefault="00044DE7" w:rsidP="003C2A76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044DE7">
              <w:rPr>
                <w:rFonts w:ascii="Times New Roman" w:eastAsia="Cambria" w:hAnsi="Times New Roman" w:cs="Times New Roman"/>
                <w:sz w:val="20"/>
                <w:szCs w:val="20"/>
              </w:rPr>
              <w:t>Additional adjustment for total energy intake.</w:t>
            </w:r>
          </w:p>
        </w:tc>
      </w:tr>
      <w:tr w:rsidR="00945522" w:rsidRPr="00D36DA2" w14:paraId="70BD964B" w14:textId="77777777" w:rsidTr="009455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1" w:type="dxa"/>
          </w:tcPr>
          <w:p w14:paraId="1BCEC613" w14:textId="28DD899C" w:rsidR="003C2A76" w:rsidRPr="00D36DA2" w:rsidRDefault="003C2A76" w:rsidP="003C2A76">
            <w:pPr>
              <w:rPr>
                <w:rFonts w:ascii="Times New Roman" w:eastAsia="Cambria" w:hAnsi="Times New Roman" w:cs="Times New Roman"/>
                <w:i/>
                <w:sz w:val="20"/>
                <w:szCs w:val="20"/>
                <w:lang w:val="sv-SE"/>
              </w:rPr>
            </w:pPr>
            <w:r w:rsidRPr="00D36DA2">
              <w:rPr>
                <w:rFonts w:ascii="Times New Roman" w:eastAsia="Cambria" w:hAnsi="Times New Roman" w:cs="Times New Roman"/>
                <w:i/>
                <w:sz w:val="20"/>
                <w:szCs w:val="20"/>
              </w:rPr>
              <w:t>Vedovato et al. 2021</w:t>
            </w:r>
          </w:p>
        </w:tc>
        <w:tc>
          <w:tcPr>
            <w:tcW w:w="2043" w:type="dxa"/>
            <w:gridSpan w:val="2"/>
          </w:tcPr>
          <w:p w14:paraId="55F4FE9C" w14:textId="77777777" w:rsidR="003C2A76" w:rsidRPr="00D36DA2" w:rsidRDefault="003C2A76" w:rsidP="003C2A76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Prospective cohort study</w:t>
            </w:r>
          </w:p>
          <w:p w14:paraId="32D897D1" w14:textId="77777777" w:rsidR="003C2A76" w:rsidRPr="00D36DA2" w:rsidRDefault="003C2A76" w:rsidP="003C2A76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6691876A" w14:textId="3A44EB0B" w:rsidR="003C2A76" w:rsidRPr="00D36DA2" w:rsidRDefault="003C2A76" w:rsidP="003C2A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Follow-up: 6 years (from age 4 to 10)</w:t>
            </w:r>
          </w:p>
        </w:tc>
        <w:tc>
          <w:tcPr>
            <w:tcW w:w="1436" w:type="dxa"/>
          </w:tcPr>
          <w:p w14:paraId="00F9CEBB" w14:textId="0163EAC6" w:rsidR="003C2A76" w:rsidRPr="00D36DA2" w:rsidRDefault="003C2A76" w:rsidP="003C2A7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hAnsi="Times New Roman" w:cs="Times New Roman"/>
                <w:sz w:val="20"/>
                <w:szCs w:val="20"/>
              </w:rPr>
              <w:t>Generation XXI</w:t>
            </w:r>
            <w:r w:rsidR="00F812F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372EA5">
              <w:rPr>
                <w:rFonts w:ascii="Times New Roman" w:hAnsi="Times New Roman" w:cs="Times New Roman"/>
                <w:sz w:val="20"/>
                <w:szCs w:val="20"/>
              </w:rPr>
              <w:t>Portugal</w:t>
            </w:r>
          </w:p>
          <w:p w14:paraId="0A7C8539" w14:textId="77777777" w:rsidR="003C2A76" w:rsidRPr="00D36DA2" w:rsidRDefault="003C2A76" w:rsidP="003C2A7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04D668" w14:textId="660F9267" w:rsidR="003C2A76" w:rsidRPr="00D36DA2" w:rsidRDefault="003C2A76" w:rsidP="003C2A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</w:rPr>
            </w:pPr>
            <w:r w:rsidRPr="00D36DA2">
              <w:rPr>
                <w:rFonts w:ascii="Times New Roman" w:hAnsi="Times New Roman" w:cs="Times New Roman"/>
                <w:sz w:val="20"/>
                <w:szCs w:val="20"/>
              </w:rPr>
              <w:t>N=1,175</w:t>
            </w:r>
          </w:p>
        </w:tc>
        <w:tc>
          <w:tcPr>
            <w:tcW w:w="1759" w:type="dxa"/>
            <w:gridSpan w:val="2"/>
          </w:tcPr>
          <w:p w14:paraId="7E7075AF" w14:textId="77777777" w:rsidR="003C2A76" w:rsidRPr="00D36DA2" w:rsidRDefault="003C2A76" w:rsidP="003C2A76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Portuguese Children’s Eating Behavior Questionnaire</w:t>
            </w:r>
          </w:p>
          <w:p w14:paraId="3B5FB143" w14:textId="77777777" w:rsidR="003C2A76" w:rsidRPr="00D36DA2" w:rsidRDefault="003C2A76" w:rsidP="003C2A76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(P-CEBQ)</w:t>
            </w:r>
          </w:p>
          <w:p w14:paraId="61202663" w14:textId="77777777" w:rsidR="003C2A76" w:rsidRPr="00D36DA2" w:rsidRDefault="003C2A76" w:rsidP="003C2A76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6CA23902" w14:textId="296D9602" w:rsidR="003C2A76" w:rsidRPr="00D36DA2" w:rsidRDefault="003C2A76" w:rsidP="003C2A76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UPF defined by NOVA</w:t>
            </w:r>
          </w:p>
        </w:tc>
        <w:tc>
          <w:tcPr>
            <w:tcW w:w="1213" w:type="dxa"/>
          </w:tcPr>
          <w:p w14:paraId="2671EADA" w14:textId="5C538A51" w:rsidR="003C2A76" w:rsidRPr="00D36DA2" w:rsidRDefault="003C2A76" w:rsidP="003C2A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UPF (</w:t>
            </w:r>
            <w:r w:rsidR="00D2546E">
              <w:rPr>
                <w:rFonts w:ascii="Times New Roman" w:eastAsia="Cambria" w:hAnsi="Times New Roman" w:cs="Times New Roman"/>
                <w:sz w:val="20"/>
                <w:szCs w:val="20"/>
              </w:rPr>
              <w:t>%</w:t>
            </w: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kcal/d)</w:t>
            </w:r>
          </w:p>
        </w:tc>
        <w:tc>
          <w:tcPr>
            <w:tcW w:w="1597" w:type="dxa"/>
          </w:tcPr>
          <w:p w14:paraId="7B4B8109" w14:textId="3837044D" w:rsidR="003C2A76" w:rsidRPr="00D36DA2" w:rsidRDefault="003C2A76" w:rsidP="003C2A76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BMI z-score</w:t>
            </w:r>
          </w:p>
        </w:tc>
        <w:tc>
          <w:tcPr>
            <w:tcW w:w="1553" w:type="dxa"/>
          </w:tcPr>
          <w:p w14:paraId="31ACD21E" w14:textId="77777777" w:rsidR="003C2A76" w:rsidRPr="00D36DA2" w:rsidRDefault="003C2A76" w:rsidP="003C2A76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UPF at 4 years significantly</w:t>
            </w:r>
          </w:p>
          <w:p w14:paraId="4E05A210" w14:textId="40CD990F" w:rsidR="003C2A76" w:rsidRPr="00D36DA2" w:rsidRDefault="003C2A76" w:rsidP="003C2A76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associated with BMI z-score at age 10 (β</w:t>
            </w:r>
            <w:r w:rsidR="00372EA5">
              <w:rPr>
                <w:rFonts w:ascii="Times New Roman" w:eastAsia="Cambria" w:hAnsi="Times New Roman" w:cs="Times New Roman"/>
                <w:sz w:val="20"/>
                <w:szCs w:val="20"/>
              </w:rPr>
              <w:t>:</w:t>
            </w: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0</w:t>
            </w:r>
            <w:r w:rsidR="00372EA5">
              <w:rPr>
                <w:rFonts w:ascii="Times New Roman" w:eastAsia="Cambria" w:hAnsi="Times New Roman" w:cs="Times New Roman"/>
                <w:sz w:val="20"/>
                <w:szCs w:val="20"/>
              </w:rPr>
              <w:t>.</w:t>
            </w: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028</w:t>
            </w:r>
            <w:r w:rsidR="00372EA5">
              <w:rPr>
                <w:rFonts w:ascii="Times New Roman" w:eastAsia="Cambria" w:hAnsi="Times New Roman" w:cs="Times New Roman"/>
                <w:sz w:val="20"/>
                <w:szCs w:val="20"/>
              </w:rPr>
              <w:t>,</w:t>
            </w: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95%CI</w:t>
            </w:r>
            <w:r w:rsidR="00372EA5">
              <w:rPr>
                <w:rFonts w:ascii="Times New Roman" w:eastAsia="Cambria" w:hAnsi="Times New Roman" w:cs="Times New Roman"/>
                <w:sz w:val="20"/>
                <w:szCs w:val="20"/>
              </w:rPr>
              <w:t>:</w:t>
            </w: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0</w:t>
            </w:r>
            <w:r w:rsidR="00372EA5">
              <w:rPr>
                <w:rFonts w:ascii="Times New Roman" w:eastAsia="Cambria" w:hAnsi="Times New Roman" w:cs="Times New Roman"/>
                <w:sz w:val="20"/>
                <w:szCs w:val="20"/>
              </w:rPr>
              <w:t>.</w:t>
            </w: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006, 0</w:t>
            </w:r>
            <w:r w:rsidR="00372EA5">
              <w:rPr>
                <w:rFonts w:ascii="Times New Roman" w:eastAsia="Cambria" w:hAnsi="Times New Roman" w:cs="Times New Roman"/>
                <w:sz w:val="20"/>
                <w:szCs w:val="20"/>
              </w:rPr>
              <w:t>.</w:t>
            </w: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051)</w:t>
            </w:r>
          </w:p>
          <w:p w14:paraId="49271F7F" w14:textId="77777777" w:rsidR="003C2A76" w:rsidRPr="00D36DA2" w:rsidRDefault="003C2A76" w:rsidP="003C2A76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1AA2404A" w14:textId="7CF02340" w:rsidR="003C2A76" w:rsidRPr="00D36DA2" w:rsidRDefault="003C2A76" w:rsidP="003C2A76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UPF at 7 years not associated with BMI z-score at age 10.</w:t>
            </w:r>
          </w:p>
        </w:tc>
        <w:tc>
          <w:tcPr>
            <w:tcW w:w="1554" w:type="dxa"/>
            <w:gridSpan w:val="3"/>
          </w:tcPr>
          <w:p w14:paraId="23853F78" w14:textId="77777777" w:rsidR="003C2A76" w:rsidRPr="00D36DA2" w:rsidRDefault="003C2A76" w:rsidP="003C2A76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Maternal age, education and BMI before pregnancy and child exclusive breast-feeding for the first 6 months, practice of physical exercise and</w:t>
            </w:r>
          </w:p>
          <w:p w14:paraId="5D8920D6" w14:textId="49E0A3C1" w:rsidR="003C2A76" w:rsidRPr="00D36DA2" w:rsidRDefault="003C2A76" w:rsidP="003C2A76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lastRenderedPageBreak/>
              <w:t xml:space="preserve">daily screen time and BMI z-score at 4y. </w:t>
            </w:r>
          </w:p>
        </w:tc>
      </w:tr>
      <w:tr w:rsidR="00107C8D" w:rsidRPr="00D36DA2" w14:paraId="58116523" w14:textId="77777777" w:rsidTr="00945522">
        <w:trPr>
          <w:gridAfter w:val="1"/>
          <w:wAfter w:w="140" w:type="dxa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56" w:type="dxa"/>
            <w:gridSpan w:val="11"/>
            <w:shd w:val="clear" w:color="auto" w:fill="auto"/>
            <w:vAlign w:val="center"/>
          </w:tcPr>
          <w:p w14:paraId="5C12CB62" w14:textId="1CF18C58" w:rsidR="00107C8D" w:rsidRPr="00D36DA2" w:rsidRDefault="000672AB" w:rsidP="00530819">
            <w:pPr>
              <w:contextualSpacing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iCs/>
                <w:sz w:val="20"/>
                <w:szCs w:val="20"/>
              </w:rPr>
              <w:lastRenderedPageBreak/>
              <w:t>CARDIOVASCULAR RISK FACTORS</w:t>
            </w:r>
          </w:p>
        </w:tc>
      </w:tr>
      <w:tr w:rsidR="00436F05" w:rsidRPr="00D36DA2" w14:paraId="211622A5" w14:textId="77777777" w:rsidTr="00945522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" w:type="dxa"/>
            <w:gridSpan w:val="2"/>
          </w:tcPr>
          <w:p w14:paraId="2E61D731" w14:textId="77777777" w:rsidR="00107C8D" w:rsidRPr="00D36DA2" w:rsidRDefault="00107C8D" w:rsidP="00530819">
            <w:pPr>
              <w:rPr>
                <w:rFonts w:ascii="Times New Roman" w:eastAsia="Cambria" w:hAnsi="Times New Roman" w:cs="Times New Roman"/>
                <w:i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i/>
                <w:sz w:val="20"/>
                <w:szCs w:val="20"/>
              </w:rPr>
              <w:t>Costa et al. 2019</w:t>
            </w:r>
          </w:p>
        </w:tc>
        <w:tc>
          <w:tcPr>
            <w:tcW w:w="1999" w:type="dxa"/>
          </w:tcPr>
          <w:p w14:paraId="7A8946B8" w14:textId="77777777" w:rsidR="00107C8D" w:rsidRPr="00D36DA2" w:rsidRDefault="00107C8D" w:rsidP="005308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Prospective secondary analyses based on an RCT (dietary counseling on breastfeeding and dietary practices)</w:t>
            </w:r>
          </w:p>
          <w:p w14:paraId="7F6AEB77" w14:textId="77777777" w:rsidR="00107C8D" w:rsidRPr="00D36DA2" w:rsidRDefault="00107C8D" w:rsidP="005308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43D8205A" w14:textId="77777777" w:rsidR="00107C8D" w:rsidRPr="00D36DA2" w:rsidRDefault="00107C8D" w:rsidP="005308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4 years of follow-up</w:t>
            </w:r>
          </w:p>
        </w:tc>
        <w:tc>
          <w:tcPr>
            <w:tcW w:w="1523" w:type="dxa"/>
            <w:gridSpan w:val="2"/>
          </w:tcPr>
          <w:p w14:paraId="555DFABB" w14:textId="4EF46C54" w:rsidR="00107C8D" w:rsidRPr="00D36DA2" w:rsidRDefault="00107C8D" w:rsidP="005308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Children from a </w:t>
            </w:r>
            <w:r w:rsidR="00A02147"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low-income</w:t>
            </w: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population</w:t>
            </w:r>
          </w:p>
          <w:p w14:paraId="1168B034" w14:textId="77777777" w:rsidR="00107C8D" w:rsidRPr="00D36DA2" w:rsidRDefault="00107C8D" w:rsidP="005308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783C6D50" w14:textId="77777777" w:rsidR="00107C8D" w:rsidRPr="00D36DA2" w:rsidRDefault="00107C8D" w:rsidP="005308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N=307</w:t>
            </w:r>
          </w:p>
          <w:p w14:paraId="413A9FA2" w14:textId="77777777" w:rsidR="00107C8D" w:rsidRPr="00D36DA2" w:rsidRDefault="00107C8D" w:rsidP="005308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010AD037" w14:textId="77777777" w:rsidR="00107C8D" w:rsidRPr="00D36DA2" w:rsidRDefault="00107C8D" w:rsidP="005308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Brazil</w:t>
            </w:r>
          </w:p>
        </w:tc>
        <w:tc>
          <w:tcPr>
            <w:tcW w:w="1672" w:type="dxa"/>
          </w:tcPr>
          <w:p w14:paraId="16E2709A" w14:textId="77777777" w:rsidR="00107C8D" w:rsidRPr="00D36DA2" w:rsidRDefault="00107C8D" w:rsidP="00530819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Repeated 24-h recalls (2) at age 4 and 8 years </w:t>
            </w:r>
          </w:p>
          <w:p w14:paraId="08067447" w14:textId="77777777" w:rsidR="00107C8D" w:rsidRPr="00D36DA2" w:rsidRDefault="00107C8D" w:rsidP="00530819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7AA78CD6" w14:textId="77777777" w:rsidR="00107C8D" w:rsidRPr="00D36DA2" w:rsidRDefault="00107C8D" w:rsidP="00530819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UPF defined by NOVA</w:t>
            </w:r>
          </w:p>
        </w:tc>
        <w:tc>
          <w:tcPr>
            <w:tcW w:w="1213" w:type="dxa"/>
          </w:tcPr>
          <w:p w14:paraId="08D2E96A" w14:textId="77777777" w:rsidR="00107C8D" w:rsidRPr="00D36DA2" w:rsidRDefault="00107C8D" w:rsidP="005308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UPF (%kcal) at age 4</w:t>
            </w:r>
          </w:p>
        </w:tc>
        <w:tc>
          <w:tcPr>
            <w:tcW w:w="1597" w:type="dxa"/>
          </w:tcPr>
          <w:p w14:paraId="1E514686" w14:textId="77777777" w:rsidR="00107C8D" w:rsidRPr="00D36DA2" w:rsidRDefault="00107C8D" w:rsidP="00530819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Parameters at age 8:</w:t>
            </w:r>
          </w:p>
          <w:p w14:paraId="2F0B534E" w14:textId="77777777" w:rsidR="00107C8D" w:rsidRPr="00D36DA2" w:rsidRDefault="00107C8D" w:rsidP="00530819">
            <w:pPr>
              <w:numPr>
                <w:ilvl w:val="0"/>
                <w:numId w:val="1"/>
              </w:numPr>
              <w:ind w:left="144" w:hanging="14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Glucose (mmol/l)</w:t>
            </w:r>
          </w:p>
          <w:p w14:paraId="60879BE5" w14:textId="77777777" w:rsidR="00107C8D" w:rsidRPr="00D36DA2" w:rsidRDefault="00107C8D" w:rsidP="00530819">
            <w:pPr>
              <w:numPr>
                <w:ilvl w:val="0"/>
                <w:numId w:val="1"/>
              </w:numPr>
              <w:ind w:left="144" w:hanging="14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Insulin (uU/ml)</w:t>
            </w:r>
          </w:p>
          <w:p w14:paraId="4D7481BF" w14:textId="77777777" w:rsidR="00107C8D" w:rsidRPr="00D36DA2" w:rsidRDefault="00107C8D" w:rsidP="00530819">
            <w:pPr>
              <w:numPr>
                <w:ilvl w:val="0"/>
                <w:numId w:val="1"/>
              </w:numPr>
              <w:ind w:left="144" w:hanging="14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HOMA-IR</w:t>
            </w:r>
          </w:p>
        </w:tc>
        <w:tc>
          <w:tcPr>
            <w:tcW w:w="1623" w:type="dxa"/>
            <w:gridSpan w:val="2"/>
          </w:tcPr>
          <w:p w14:paraId="09A26943" w14:textId="3469C0B2" w:rsidR="00107C8D" w:rsidRPr="00D36DA2" w:rsidRDefault="00107C8D" w:rsidP="0053081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UPF intake at age 4</w:t>
            </w:r>
            <w:r w:rsidR="00372EA5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years</w:t>
            </w: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not associated with glucose, insulin or HOMA-IR at age 8.</w:t>
            </w:r>
          </w:p>
        </w:tc>
        <w:tc>
          <w:tcPr>
            <w:tcW w:w="1344" w:type="dxa"/>
          </w:tcPr>
          <w:p w14:paraId="578B10CB" w14:textId="77777777" w:rsidR="008F1FEA" w:rsidRPr="0039128F" w:rsidRDefault="008F1FEA" w:rsidP="008F1FEA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S</w:t>
            </w:r>
            <w:r w:rsidRPr="0039128F">
              <w:rPr>
                <w:rFonts w:ascii="Times New Roman" w:eastAsia="Cambria" w:hAnsi="Times New Roman" w:cs="Times New Roman"/>
                <w:sz w:val="20"/>
                <w:szCs w:val="20"/>
              </w:rPr>
              <w:t>ex, group status in the early phase (intervention</w:t>
            </w:r>
          </w:p>
          <w:p w14:paraId="36ACDFE5" w14:textId="0D1023FA" w:rsidR="00107C8D" w:rsidRPr="00D36DA2" w:rsidRDefault="008F1FEA" w:rsidP="008F1FEA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39128F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and control), 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maternal </w:t>
            </w:r>
            <w:r w:rsidRPr="0039128F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pre-pregnancy BMI, birth weight, breastfeeding, family income, maternal 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education,</w:t>
            </w:r>
            <w:r w:rsidRPr="0039128F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total screen 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time.</w:t>
            </w:r>
          </w:p>
        </w:tc>
      </w:tr>
      <w:tr w:rsidR="00436F05" w:rsidRPr="00D36DA2" w14:paraId="0CEE4B38" w14:textId="77777777" w:rsidTr="00945522">
        <w:trPr>
          <w:gridAfter w:val="1"/>
          <w:wAfter w:w="14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" w:type="dxa"/>
            <w:gridSpan w:val="2"/>
          </w:tcPr>
          <w:p w14:paraId="693BCE3C" w14:textId="77777777" w:rsidR="00107C8D" w:rsidRPr="00D36DA2" w:rsidRDefault="00107C8D" w:rsidP="00530819">
            <w:pPr>
              <w:rPr>
                <w:rFonts w:ascii="Times New Roman" w:eastAsia="Cambria" w:hAnsi="Times New Roman" w:cs="Times New Roman"/>
                <w:i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i/>
                <w:sz w:val="20"/>
                <w:szCs w:val="20"/>
              </w:rPr>
              <w:t>Leffa et al. 2020</w:t>
            </w:r>
          </w:p>
        </w:tc>
        <w:tc>
          <w:tcPr>
            <w:tcW w:w="1999" w:type="dxa"/>
          </w:tcPr>
          <w:p w14:paraId="3663B9C6" w14:textId="77777777" w:rsidR="00107C8D" w:rsidRPr="00D36DA2" w:rsidRDefault="00107C8D" w:rsidP="00530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Prospective secondary analyses based on an RCT (dietary counseling on breastfeeding and dietary practices)</w:t>
            </w:r>
          </w:p>
          <w:p w14:paraId="2ADAC2F0" w14:textId="77777777" w:rsidR="00107C8D" w:rsidRPr="00D36DA2" w:rsidRDefault="00107C8D" w:rsidP="00530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25753B25" w14:textId="77777777" w:rsidR="00107C8D" w:rsidRPr="00D36DA2" w:rsidRDefault="00107C8D" w:rsidP="00530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3 years of follow-up</w:t>
            </w:r>
          </w:p>
        </w:tc>
        <w:tc>
          <w:tcPr>
            <w:tcW w:w="1523" w:type="dxa"/>
            <w:gridSpan w:val="2"/>
          </w:tcPr>
          <w:p w14:paraId="1D6AB8A2" w14:textId="5AA5986A" w:rsidR="00107C8D" w:rsidRPr="00D36DA2" w:rsidRDefault="00107C8D" w:rsidP="00530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Children from a </w:t>
            </w:r>
            <w:r w:rsidR="00EC4B74"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low-income</w:t>
            </w: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population, Brazil</w:t>
            </w:r>
          </w:p>
          <w:p w14:paraId="2239EF8D" w14:textId="77777777" w:rsidR="00107C8D" w:rsidRPr="00D36DA2" w:rsidRDefault="00107C8D" w:rsidP="00530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23A7BFC1" w14:textId="77777777" w:rsidR="00107C8D" w:rsidRPr="00D36DA2" w:rsidRDefault="00107C8D" w:rsidP="00530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N=308</w:t>
            </w:r>
          </w:p>
          <w:p w14:paraId="7574062F" w14:textId="77777777" w:rsidR="00107C8D" w:rsidRPr="00D36DA2" w:rsidRDefault="00107C8D" w:rsidP="00530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7F1E2651" w14:textId="77777777" w:rsidR="00107C8D" w:rsidRPr="00D36DA2" w:rsidRDefault="00107C8D" w:rsidP="00530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</w:tcPr>
          <w:p w14:paraId="42B0EB56" w14:textId="5BB01912" w:rsidR="00107C8D" w:rsidRPr="00D36DA2" w:rsidRDefault="00107C8D" w:rsidP="0053081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Repeated 24-h recalls</w:t>
            </w:r>
          </w:p>
          <w:p w14:paraId="18410A1A" w14:textId="77777777" w:rsidR="00107C8D" w:rsidRPr="00D36DA2" w:rsidRDefault="00107C8D" w:rsidP="0053081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122D4258" w14:textId="77777777" w:rsidR="00107C8D" w:rsidRPr="00D36DA2" w:rsidRDefault="00107C8D" w:rsidP="0053081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UPF defined by NOVA</w:t>
            </w:r>
          </w:p>
        </w:tc>
        <w:tc>
          <w:tcPr>
            <w:tcW w:w="1213" w:type="dxa"/>
          </w:tcPr>
          <w:p w14:paraId="6D56D49A" w14:textId="77777777" w:rsidR="00107C8D" w:rsidRPr="00D36DA2" w:rsidRDefault="00107C8D" w:rsidP="00530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UPF (%kcal divided into tertiles)</w:t>
            </w:r>
          </w:p>
        </w:tc>
        <w:tc>
          <w:tcPr>
            <w:tcW w:w="1597" w:type="dxa"/>
          </w:tcPr>
          <w:p w14:paraId="3726FF59" w14:textId="77777777" w:rsidR="00107C8D" w:rsidRPr="00D36DA2" w:rsidRDefault="00107C8D" w:rsidP="00530819">
            <w:pPr>
              <w:numPr>
                <w:ilvl w:val="0"/>
                <w:numId w:val="1"/>
              </w:numPr>
              <w:ind w:left="144" w:hanging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Total cholesterol</w:t>
            </w:r>
          </w:p>
          <w:p w14:paraId="6E1EC648" w14:textId="77777777" w:rsidR="00107C8D" w:rsidRPr="00D36DA2" w:rsidRDefault="00107C8D" w:rsidP="00530819">
            <w:pPr>
              <w:numPr>
                <w:ilvl w:val="0"/>
                <w:numId w:val="1"/>
              </w:numPr>
              <w:ind w:left="144" w:hanging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HDL-cholesterol</w:t>
            </w:r>
          </w:p>
          <w:p w14:paraId="2DA9A6E7" w14:textId="77777777" w:rsidR="00107C8D" w:rsidRPr="00D36DA2" w:rsidRDefault="00107C8D" w:rsidP="00530819">
            <w:pPr>
              <w:numPr>
                <w:ilvl w:val="0"/>
                <w:numId w:val="1"/>
              </w:numPr>
              <w:ind w:left="144" w:hanging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Triglycerides</w:t>
            </w:r>
          </w:p>
        </w:tc>
        <w:tc>
          <w:tcPr>
            <w:tcW w:w="1623" w:type="dxa"/>
            <w:gridSpan w:val="2"/>
          </w:tcPr>
          <w:p w14:paraId="6074B160" w14:textId="77777777" w:rsidR="00107C8D" w:rsidRPr="00D36DA2" w:rsidRDefault="00107C8D" w:rsidP="0053081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hAnsi="Times New Roman" w:cs="Times New Roman"/>
                <w:sz w:val="20"/>
                <w:szCs w:val="20"/>
              </w:rPr>
              <w:t>Higher UPF intake at age 3 years was associated with higher levels of total cholesterol and triglycerides at age 6 years.</w:t>
            </w:r>
          </w:p>
          <w:p w14:paraId="77C59852" w14:textId="77777777" w:rsidR="00107C8D" w:rsidRPr="00D36DA2" w:rsidRDefault="00107C8D" w:rsidP="0053081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7189EE" w14:textId="77777777" w:rsidR="00107C8D" w:rsidRPr="00D36DA2" w:rsidRDefault="00107C8D" w:rsidP="0053081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hAnsi="Times New Roman" w:cs="Times New Roman"/>
                <w:sz w:val="20"/>
                <w:szCs w:val="20"/>
              </w:rPr>
              <w:t>Per absolute increment of 10% UPF:</w:t>
            </w:r>
          </w:p>
          <w:p w14:paraId="08C57151" w14:textId="7A9C7119" w:rsidR="00107C8D" w:rsidRPr="00D36DA2" w:rsidRDefault="00107C8D" w:rsidP="00530819">
            <w:pPr>
              <w:numPr>
                <w:ilvl w:val="0"/>
                <w:numId w:val="1"/>
              </w:numPr>
              <w:ind w:left="144" w:hanging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Total cholesterol</w:t>
            </w:r>
            <w:r w:rsidR="00F22B7D">
              <w:rPr>
                <w:rFonts w:ascii="Times New Roman" w:eastAsia="Cambria" w:hAnsi="Times New Roman" w:cs="Times New Roman"/>
                <w:sz w:val="20"/>
                <w:szCs w:val="20"/>
              </w:rPr>
              <w:t>,</w:t>
            </w: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Pr="00D36DA2">
              <w:rPr>
                <w:rFonts w:ascii="Times New Roman" w:hAnsi="Times New Roman" w:cs="Times New Roman"/>
                <w:sz w:val="20"/>
                <w:szCs w:val="20"/>
              </w:rPr>
              <w:t>β: 0.07 mmol/l, 95%CI</w:t>
            </w:r>
            <w:r w:rsidR="00F22B7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D36DA2">
              <w:rPr>
                <w:rFonts w:ascii="Times New Roman" w:hAnsi="Times New Roman" w:cs="Times New Roman"/>
                <w:sz w:val="20"/>
                <w:szCs w:val="20"/>
              </w:rPr>
              <w:t xml:space="preserve"> 0.00, 0.14</w:t>
            </w:r>
          </w:p>
          <w:p w14:paraId="1998DBA9" w14:textId="36B28B72" w:rsidR="00107C8D" w:rsidRPr="00D36DA2" w:rsidRDefault="00107C8D" w:rsidP="00530819">
            <w:pPr>
              <w:numPr>
                <w:ilvl w:val="0"/>
                <w:numId w:val="1"/>
              </w:numPr>
              <w:ind w:left="144" w:hanging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Triglycerides</w:t>
            </w:r>
            <w:r w:rsidR="00F22B7D">
              <w:rPr>
                <w:rFonts w:ascii="Times New Roman" w:eastAsia="Cambria" w:hAnsi="Times New Roman" w:cs="Times New Roman"/>
                <w:sz w:val="20"/>
                <w:szCs w:val="20"/>
              </w:rPr>
              <w:t>,</w:t>
            </w:r>
            <w:r w:rsidRPr="00D36DA2">
              <w:rPr>
                <w:rFonts w:ascii="Times New Roman" w:hAnsi="Times New Roman" w:cs="Times New Roman"/>
                <w:sz w:val="20"/>
                <w:szCs w:val="20"/>
              </w:rPr>
              <w:t xml:space="preserve"> β: 0.04 mmol/l, </w:t>
            </w:r>
            <w:r w:rsidRPr="00D36D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95%CI: 0.01, 0.07</w:t>
            </w:r>
          </w:p>
          <w:p w14:paraId="182FB4D2" w14:textId="77777777" w:rsidR="00107C8D" w:rsidRPr="00D36DA2" w:rsidRDefault="00107C8D" w:rsidP="0053081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388845" w14:textId="030CEA1F" w:rsidR="00107C8D" w:rsidRPr="00D36DA2" w:rsidRDefault="001F08D6" w:rsidP="0053081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F08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vs 1</w:t>
            </w:r>
            <w:r w:rsidRPr="001F08D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tertile</w:t>
            </w:r>
            <w:r w:rsidR="00107C8D" w:rsidRPr="00D36DA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08D0B0D0" w14:textId="77777777" w:rsidR="00107C8D" w:rsidRPr="00D36DA2" w:rsidRDefault="00107C8D" w:rsidP="00530819">
            <w:pPr>
              <w:numPr>
                <w:ilvl w:val="0"/>
                <w:numId w:val="1"/>
              </w:numPr>
              <w:ind w:left="144" w:hanging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Total cholesterol β: 0.22 mmol/l; 95%CI: 0.04, 0.9 </w:t>
            </w:r>
          </w:p>
          <w:p w14:paraId="491BC4D9" w14:textId="77777777" w:rsidR="00107C8D" w:rsidRPr="00D36DA2" w:rsidRDefault="00107C8D" w:rsidP="00530819">
            <w:pPr>
              <w:numPr>
                <w:ilvl w:val="0"/>
                <w:numId w:val="1"/>
              </w:numPr>
              <w:ind w:left="144" w:hanging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Triglycerides β:0.11 mmol/l, 95%CI: 0.01, 0.20)</w:t>
            </w:r>
          </w:p>
          <w:p w14:paraId="59923C98" w14:textId="77777777" w:rsidR="00107C8D" w:rsidRPr="00D36DA2" w:rsidRDefault="00107C8D" w:rsidP="0053081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5A2B7B38" w14:textId="2F0C386F" w:rsidR="00107C8D" w:rsidRPr="00D36DA2" w:rsidRDefault="00107C8D" w:rsidP="0053081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UPF intake at age 3 </w:t>
            </w:r>
            <w:r w:rsidR="00F22B7D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years </w:t>
            </w: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not associated with HDL-cholesterol at age 6</w:t>
            </w:r>
            <w:r w:rsidR="00F22B7D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years. </w:t>
            </w:r>
          </w:p>
          <w:p w14:paraId="5122F1AE" w14:textId="77777777" w:rsidR="00107C8D" w:rsidRPr="00D36DA2" w:rsidRDefault="00107C8D" w:rsidP="0053081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</w:tcPr>
          <w:p w14:paraId="449E6DFD" w14:textId="5363143F" w:rsidR="00107C8D" w:rsidRPr="00D36DA2" w:rsidRDefault="00690182" w:rsidP="0053081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lastRenderedPageBreak/>
              <w:t>S</w:t>
            </w:r>
            <w:r w:rsidRPr="0069018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ex, group status in the early phase (intervention and control), family income, 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maternal </w:t>
            </w:r>
            <w:r w:rsidRPr="00690182">
              <w:rPr>
                <w:rFonts w:ascii="Times New Roman" w:eastAsia="Cambria" w:hAnsi="Times New Roman" w:cs="Times New Roman"/>
                <w:sz w:val="20"/>
                <w:szCs w:val="20"/>
              </w:rPr>
              <w:t>pre-pregnancy BMI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,</w:t>
            </w:r>
            <w:r w:rsidRPr="0069018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child birth weight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Pr="00690182">
              <w:rPr>
                <w:rFonts w:ascii="Times New Roman" w:eastAsia="Cambria" w:hAnsi="Times New Roman" w:cs="Times New Roman"/>
                <w:sz w:val="20"/>
                <w:szCs w:val="20"/>
              </w:rPr>
              <w:t>BMI z-scores at 3 years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Pr="0069018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intakes of total energy and total fat at 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age </w:t>
            </w:r>
            <w:r w:rsidRPr="00690182">
              <w:rPr>
                <w:rFonts w:ascii="Times New Roman" w:eastAsia="Cambria" w:hAnsi="Times New Roman" w:cs="Times New Roman"/>
                <w:sz w:val="20"/>
                <w:szCs w:val="20"/>
              </w:rPr>
              <w:t>3 years.</w:t>
            </w:r>
          </w:p>
        </w:tc>
      </w:tr>
      <w:tr w:rsidR="00436F05" w:rsidRPr="00D36DA2" w14:paraId="6EE4A99B" w14:textId="77777777" w:rsidTr="00945522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" w:type="dxa"/>
            <w:gridSpan w:val="2"/>
          </w:tcPr>
          <w:p w14:paraId="2CC861B0" w14:textId="77777777" w:rsidR="00107C8D" w:rsidRPr="00D36DA2" w:rsidRDefault="00107C8D" w:rsidP="00530819">
            <w:pPr>
              <w:rPr>
                <w:rFonts w:ascii="Times New Roman" w:eastAsia="Cambria" w:hAnsi="Times New Roman" w:cs="Times New Roman"/>
                <w:i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i/>
                <w:sz w:val="20"/>
                <w:szCs w:val="20"/>
              </w:rPr>
              <w:t>Rauber et al. 2015</w:t>
            </w:r>
          </w:p>
        </w:tc>
        <w:tc>
          <w:tcPr>
            <w:tcW w:w="1999" w:type="dxa"/>
          </w:tcPr>
          <w:p w14:paraId="1E585536" w14:textId="77777777" w:rsidR="00107C8D" w:rsidRPr="00D36DA2" w:rsidRDefault="00107C8D" w:rsidP="005308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Prospective secondary analyses based on an RCT (dietary counseling on breastfeeding and dietary practices)</w:t>
            </w:r>
          </w:p>
          <w:p w14:paraId="3DC9BBE7" w14:textId="77777777" w:rsidR="00107C8D" w:rsidRPr="00D36DA2" w:rsidRDefault="00107C8D" w:rsidP="005308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7F3A6B19" w14:textId="77777777" w:rsidR="00107C8D" w:rsidRPr="00D36DA2" w:rsidRDefault="00107C8D" w:rsidP="005308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4 years of follow-up</w:t>
            </w:r>
          </w:p>
        </w:tc>
        <w:tc>
          <w:tcPr>
            <w:tcW w:w="1523" w:type="dxa"/>
            <w:gridSpan w:val="2"/>
          </w:tcPr>
          <w:p w14:paraId="7F2BAAA5" w14:textId="3C2B930E" w:rsidR="00107C8D" w:rsidRPr="00D36DA2" w:rsidRDefault="00107C8D" w:rsidP="005308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Children from a </w:t>
            </w:r>
            <w:r w:rsidR="0007686B"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low-income</w:t>
            </w: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population, Brazil</w:t>
            </w:r>
          </w:p>
          <w:p w14:paraId="493E72DA" w14:textId="77777777" w:rsidR="00107C8D" w:rsidRPr="00D36DA2" w:rsidRDefault="00107C8D" w:rsidP="005308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7BC8F939" w14:textId="77777777" w:rsidR="00107C8D" w:rsidRPr="00D36DA2" w:rsidRDefault="00107C8D" w:rsidP="005308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N=345</w:t>
            </w:r>
          </w:p>
          <w:p w14:paraId="680DEC5A" w14:textId="77777777" w:rsidR="00107C8D" w:rsidRPr="00D36DA2" w:rsidRDefault="00107C8D" w:rsidP="005308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79312138" w14:textId="77777777" w:rsidR="00107C8D" w:rsidRPr="00D36DA2" w:rsidRDefault="00107C8D" w:rsidP="005308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</w:tcPr>
          <w:p w14:paraId="6CD44A17" w14:textId="77777777" w:rsidR="00107C8D" w:rsidRPr="00D36DA2" w:rsidRDefault="00107C8D" w:rsidP="00530819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Repeated 24h-recalls</w:t>
            </w:r>
          </w:p>
          <w:p w14:paraId="272B5229" w14:textId="77777777" w:rsidR="00107C8D" w:rsidRPr="00D36DA2" w:rsidRDefault="00107C8D" w:rsidP="00530819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43FBC7D6" w14:textId="77777777" w:rsidR="00107C8D" w:rsidRPr="00D36DA2" w:rsidRDefault="00107C8D" w:rsidP="00530819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UPF defined by NOVA</w:t>
            </w:r>
          </w:p>
        </w:tc>
        <w:tc>
          <w:tcPr>
            <w:tcW w:w="1213" w:type="dxa"/>
          </w:tcPr>
          <w:p w14:paraId="2D2E2786" w14:textId="77777777" w:rsidR="00107C8D" w:rsidRPr="00D36DA2" w:rsidRDefault="00107C8D" w:rsidP="005308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UPF (%kcal)</w:t>
            </w:r>
          </w:p>
        </w:tc>
        <w:tc>
          <w:tcPr>
            <w:tcW w:w="1597" w:type="dxa"/>
          </w:tcPr>
          <w:p w14:paraId="5EAEFDCB" w14:textId="77777777" w:rsidR="00107C8D" w:rsidRPr="00D36DA2" w:rsidRDefault="00107C8D" w:rsidP="00530819">
            <w:pPr>
              <w:numPr>
                <w:ilvl w:val="0"/>
                <w:numId w:val="1"/>
              </w:numPr>
              <w:ind w:left="144" w:hanging="14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Cambria Math" w:eastAsia="Cambria" w:hAnsi="Cambria Math" w:cs="Cambria Math"/>
                <w:sz w:val="20"/>
                <w:szCs w:val="20"/>
              </w:rPr>
              <w:t>△</w:t>
            </w: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Total cholesterol</w:t>
            </w:r>
          </w:p>
          <w:p w14:paraId="7A4B44D6" w14:textId="77777777" w:rsidR="00107C8D" w:rsidRPr="00D36DA2" w:rsidRDefault="00107C8D" w:rsidP="00530819">
            <w:pPr>
              <w:numPr>
                <w:ilvl w:val="0"/>
                <w:numId w:val="1"/>
              </w:numPr>
              <w:ind w:left="144" w:hanging="14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Cambria Math" w:eastAsia="Cambria" w:hAnsi="Cambria Math" w:cs="Cambria Math"/>
                <w:sz w:val="20"/>
                <w:szCs w:val="20"/>
              </w:rPr>
              <w:t>△</w:t>
            </w: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LDL-cholesterol</w:t>
            </w:r>
          </w:p>
          <w:p w14:paraId="349CBBC1" w14:textId="77777777" w:rsidR="00107C8D" w:rsidRPr="00D36DA2" w:rsidRDefault="00107C8D" w:rsidP="00530819">
            <w:pPr>
              <w:numPr>
                <w:ilvl w:val="0"/>
                <w:numId w:val="1"/>
              </w:numPr>
              <w:ind w:left="144" w:hanging="14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Cambria Math" w:eastAsia="Cambria" w:hAnsi="Cambria Math" w:cs="Cambria Math"/>
                <w:sz w:val="20"/>
                <w:szCs w:val="20"/>
              </w:rPr>
              <w:t>△</w:t>
            </w: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HDL-cholesterol</w:t>
            </w:r>
          </w:p>
          <w:p w14:paraId="7BDBB83F" w14:textId="77777777" w:rsidR="00107C8D" w:rsidRPr="00D36DA2" w:rsidRDefault="00107C8D" w:rsidP="00530819">
            <w:pPr>
              <w:numPr>
                <w:ilvl w:val="0"/>
                <w:numId w:val="1"/>
              </w:numPr>
              <w:ind w:left="144" w:hanging="14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Cambria Math" w:eastAsia="Cambria" w:hAnsi="Cambria Math" w:cs="Cambria Math"/>
                <w:sz w:val="20"/>
                <w:szCs w:val="20"/>
              </w:rPr>
              <w:t>△</w:t>
            </w: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nHDL-cholesterol</w:t>
            </w:r>
          </w:p>
          <w:p w14:paraId="3738409F" w14:textId="414DDD5E" w:rsidR="00107C8D" w:rsidRPr="00D36DA2" w:rsidRDefault="00107C8D" w:rsidP="00530819">
            <w:pPr>
              <w:numPr>
                <w:ilvl w:val="0"/>
                <w:numId w:val="1"/>
              </w:numPr>
              <w:ind w:left="144" w:hanging="14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Cambria Math" w:eastAsia="Cambria" w:hAnsi="Cambria Math" w:cs="Cambria Math"/>
                <w:sz w:val="20"/>
                <w:szCs w:val="20"/>
              </w:rPr>
              <w:t>△</w:t>
            </w: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Tri</w:t>
            </w:r>
            <w:r w:rsidR="00D57FE1">
              <w:rPr>
                <w:rFonts w:ascii="Times New Roman" w:eastAsia="Cambria" w:hAnsi="Times New Roman" w:cs="Times New Roman"/>
                <w:sz w:val="20"/>
                <w:szCs w:val="20"/>
              </w:rPr>
              <w:t>-</w:t>
            </w: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glycerides</w:t>
            </w:r>
          </w:p>
        </w:tc>
        <w:tc>
          <w:tcPr>
            <w:tcW w:w="1623" w:type="dxa"/>
            <w:gridSpan w:val="2"/>
          </w:tcPr>
          <w:p w14:paraId="0413F7CC" w14:textId="1AF47A3D" w:rsidR="00107C8D" w:rsidRPr="00D36DA2" w:rsidRDefault="003C1290" w:rsidP="00530819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Greater </w:t>
            </w:r>
            <w:r w:rsidR="00107C8D"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UPF 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intake</w:t>
            </w:r>
            <w:r w:rsidR="00107C8D"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at age 3-4 years 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associated with</w:t>
            </w:r>
            <w:r w:rsidR="00107C8D"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higher increase in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and </w:t>
            </w:r>
            <w:r w:rsidR="00107C8D"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total cholesterol (</w:t>
            </w:r>
            <w:r w:rsidR="00107C8D" w:rsidRPr="00D36DA2">
              <w:rPr>
                <w:rFonts w:ascii="Times New Roman" w:hAnsi="Times New Roman" w:cs="Times New Roman"/>
                <w:sz w:val="20"/>
                <w:szCs w:val="20"/>
              </w:rPr>
              <w:t>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107C8D"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0.430; p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="00107C8D"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=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="00107C8D"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0.046)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and </w:t>
            </w:r>
            <w:r w:rsidR="00107C8D"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LDL cholesterol (</w:t>
            </w:r>
            <w:r w:rsidR="00107C8D" w:rsidRPr="00D36DA2">
              <w:rPr>
                <w:rFonts w:ascii="Times New Roman" w:hAnsi="Times New Roman" w:cs="Times New Roman"/>
                <w:sz w:val="20"/>
                <w:szCs w:val="20"/>
              </w:rPr>
              <w:t>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107C8D"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0.369; </w:t>
            </w:r>
            <w:r w:rsidR="00D57FE1">
              <w:rPr>
                <w:rFonts w:ascii="Times New Roman" w:eastAsia="Cambria" w:hAnsi="Times New Roman" w:cs="Times New Roman"/>
                <w:sz w:val="20"/>
                <w:szCs w:val="20"/>
              </w:rPr>
              <w:t>p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="00107C8D"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= 0.047) from age 3-4 to 7-8 years.</w:t>
            </w:r>
          </w:p>
          <w:p w14:paraId="0D15ED08" w14:textId="77777777" w:rsidR="00107C8D" w:rsidRPr="00D36DA2" w:rsidRDefault="00107C8D" w:rsidP="00530819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1D330DEC" w14:textId="5649B202" w:rsidR="00107C8D" w:rsidRPr="00D36DA2" w:rsidRDefault="00107C8D" w:rsidP="00530819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UPF intake at 3-4 years was not associated with HDL-cholesterol, nHDL</w:t>
            </w:r>
            <w:r w:rsidR="003C1290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cholesterol or </w:t>
            </w: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lastRenderedPageBreak/>
              <w:t>triglycerides at age 7-8 years.</w:t>
            </w:r>
          </w:p>
        </w:tc>
        <w:tc>
          <w:tcPr>
            <w:tcW w:w="1344" w:type="dxa"/>
          </w:tcPr>
          <w:p w14:paraId="562DA98C" w14:textId="6A3E4FF1" w:rsidR="0007686B" w:rsidRPr="0007686B" w:rsidRDefault="0007686B" w:rsidP="0007686B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lastRenderedPageBreak/>
              <w:t>S</w:t>
            </w:r>
            <w:r w:rsidRPr="0007686B">
              <w:rPr>
                <w:rFonts w:ascii="Times New Roman" w:eastAsia="Cambria" w:hAnsi="Times New Roman" w:cs="Times New Roman"/>
                <w:sz w:val="20"/>
                <w:szCs w:val="20"/>
              </w:rPr>
              <w:t>ex,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Pr="00690182">
              <w:rPr>
                <w:rFonts w:ascii="Times New Roman" w:eastAsia="Cambria" w:hAnsi="Times New Roman" w:cs="Times New Roman"/>
                <w:sz w:val="20"/>
                <w:szCs w:val="20"/>
              </w:rPr>
              <w:t>group status in the early phase (intervention and control)</w:t>
            </w:r>
            <w:r w:rsidRPr="0007686B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birth weight, family income, maternal 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education</w:t>
            </w:r>
            <w:r w:rsidRPr="0007686B">
              <w:rPr>
                <w:rFonts w:ascii="Times New Roman" w:eastAsia="Cambria" w:hAnsi="Times New Roman" w:cs="Times New Roman"/>
                <w:sz w:val="20"/>
                <w:szCs w:val="20"/>
              </w:rPr>
              <w:t>, and BMI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Pr="0007686B">
              <w:rPr>
                <w:rFonts w:ascii="Times New Roman" w:eastAsia="Cambria" w:hAnsi="Times New Roman" w:cs="Times New Roman"/>
                <w:sz w:val="20"/>
                <w:szCs w:val="20"/>
              </w:rPr>
              <w:t>for-</w:t>
            </w:r>
          </w:p>
          <w:p w14:paraId="4AA9CB2F" w14:textId="2254D060" w:rsidR="00107C8D" w:rsidRPr="00D36DA2" w:rsidRDefault="0007686B" w:rsidP="0007686B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07686B">
              <w:rPr>
                <w:rFonts w:ascii="Times New Roman" w:eastAsia="Cambria" w:hAnsi="Times New Roman" w:cs="Times New Roman"/>
                <w:sz w:val="20"/>
                <w:szCs w:val="20"/>
              </w:rPr>
              <w:t>age z-scores and total energy intake at 7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-</w:t>
            </w:r>
            <w:r w:rsidRPr="0007686B">
              <w:rPr>
                <w:rFonts w:ascii="Times New Roman" w:eastAsia="Cambria" w:hAnsi="Times New Roman" w:cs="Times New Roman"/>
                <w:sz w:val="20"/>
                <w:szCs w:val="20"/>
              </w:rPr>
              <w:t>8 years</w:t>
            </w:r>
          </w:p>
        </w:tc>
      </w:tr>
      <w:tr w:rsidR="00BF31DE" w:rsidRPr="00D36DA2" w14:paraId="7B2AB0B4" w14:textId="77777777" w:rsidTr="00945522">
        <w:trPr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42" w:type="dxa"/>
            <w:gridSpan w:val="9"/>
            <w:vAlign w:val="center"/>
          </w:tcPr>
          <w:p w14:paraId="637DE06D" w14:textId="5EAC34FB" w:rsidR="00BF31DE" w:rsidRPr="00D36DA2" w:rsidRDefault="000672AB" w:rsidP="00BF31DE">
            <w:pPr>
              <w:contextualSpacing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ASTHMA</w:t>
            </w:r>
          </w:p>
        </w:tc>
        <w:tc>
          <w:tcPr>
            <w:tcW w:w="1554" w:type="dxa"/>
            <w:gridSpan w:val="3"/>
          </w:tcPr>
          <w:p w14:paraId="6F17B293" w14:textId="77777777" w:rsidR="00BF31DE" w:rsidRPr="00D36DA2" w:rsidRDefault="00BF31DE" w:rsidP="003C2A76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45522" w:rsidRPr="00FD0817" w14:paraId="47518C75" w14:textId="77777777" w:rsidTr="009455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1" w:type="dxa"/>
          </w:tcPr>
          <w:p w14:paraId="7D876273" w14:textId="38645D1B" w:rsidR="00BF31DE" w:rsidRPr="00D36DA2" w:rsidRDefault="00BF31DE" w:rsidP="00BF31DE">
            <w:pPr>
              <w:rPr>
                <w:rFonts w:ascii="Times New Roman" w:eastAsia="Cambria" w:hAnsi="Times New Roman" w:cs="Times New Roman"/>
                <w:iCs/>
                <w:sz w:val="20"/>
                <w:szCs w:val="20"/>
                <w:lang w:val="sv-SE"/>
              </w:rPr>
            </w:pPr>
            <w:r w:rsidRPr="00D36DA2">
              <w:rPr>
                <w:rFonts w:ascii="Times New Roman" w:eastAsia="Cambria" w:hAnsi="Times New Roman" w:cs="Times New Roman"/>
                <w:i/>
                <w:sz w:val="20"/>
                <w:szCs w:val="20"/>
              </w:rPr>
              <w:t>Machado Azeredo et al. 2020</w:t>
            </w:r>
          </w:p>
        </w:tc>
        <w:tc>
          <w:tcPr>
            <w:tcW w:w="2043" w:type="dxa"/>
            <w:gridSpan w:val="2"/>
          </w:tcPr>
          <w:p w14:paraId="7D54AB92" w14:textId="77777777" w:rsidR="00BF31DE" w:rsidRPr="00D36DA2" w:rsidRDefault="00BF31DE" w:rsidP="00BF31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Prospective cohort study</w:t>
            </w:r>
          </w:p>
          <w:p w14:paraId="34470D48" w14:textId="77777777" w:rsidR="00BF31DE" w:rsidRPr="00D36DA2" w:rsidRDefault="00BF31DE" w:rsidP="00BF31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4DD8CFD6" w14:textId="24D545C5" w:rsidR="00BF31DE" w:rsidRPr="00D36DA2" w:rsidRDefault="00BF31DE" w:rsidP="00BF31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5 years of follow-up</w:t>
            </w:r>
          </w:p>
        </w:tc>
        <w:tc>
          <w:tcPr>
            <w:tcW w:w="1436" w:type="dxa"/>
          </w:tcPr>
          <w:p w14:paraId="24E25C67" w14:textId="77777777" w:rsidR="00BF31DE" w:rsidRPr="00D36DA2" w:rsidRDefault="00BF31DE" w:rsidP="00BF31D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hAnsi="Times New Roman" w:cs="Times New Roman"/>
                <w:sz w:val="20"/>
                <w:szCs w:val="20"/>
              </w:rPr>
              <w:t>The 2004 Pelotas Birth Cohort Study, Brazil</w:t>
            </w:r>
          </w:p>
          <w:p w14:paraId="1AFF99FC" w14:textId="77777777" w:rsidR="00BF31DE" w:rsidRPr="00D36DA2" w:rsidRDefault="00BF31DE" w:rsidP="00BF31D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C325B9" w14:textId="77777777" w:rsidR="00BF31DE" w:rsidRPr="00D36DA2" w:rsidRDefault="00BF31DE" w:rsidP="00BF31D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hAnsi="Times New Roman" w:cs="Times New Roman"/>
                <w:sz w:val="20"/>
                <w:szCs w:val="20"/>
              </w:rPr>
              <w:t>Children (6 years old at baseline)</w:t>
            </w:r>
          </w:p>
          <w:p w14:paraId="0B8B077F" w14:textId="77777777" w:rsidR="00BF31DE" w:rsidRPr="00D36DA2" w:rsidRDefault="00BF31DE" w:rsidP="00BF31D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AA1A8A" w14:textId="6FAB4C14" w:rsidR="00BF31DE" w:rsidRPr="00D36DA2" w:rsidRDefault="00BF31DE" w:rsidP="00BF31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</w:rPr>
            </w:pPr>
            <w:r w:rsidRPr="00D36DA2">
              <w:rPr>
                <w:rFonts w:ascii="Times New Roman" w:hAnsi="Times New Roman" w:cs="Times New Roman"/>
                <w:sz w:val="20"/>
                <w:szCs w:val="20"/>
              </w:rPr>
              <w:t>N=2,190</w:t>
            </w:r>
          </w:p>
        </w:tc>
        <w:tc>
          <w:tcPr>
            <w:tcW w:w="1759" w:type="dxa"/>
            <w:gridSpan w:val="2"/>
          </w:tcPr>
          <w:p w14:paraId="19929D45" w14:textId="77777777" w:rsidR="00BF31DE" w:rsidRPr="00D36DA2" w:rsidRDefault="00BF31DE" w:rsidP="00BF31DE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FFQ</w:t>
            </w:r>
          </w:p>
          <w:p w14:paraId="28A8193D" w14:textId="77777777" w:rsidR="00BF31DE" w:rsidRPr="00D36DA2" w:rsidRDefault="00BF31DE" w:rsidP="00BF31DE">
            <w:pPr>
              <w:ind w:left="36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45C8D2C9" w14:textId="53DD0357" w:rsidR="00BF31DE" w:rsidRPr="00D36DA2" w:rsidRDefault="00BF31DE" w:rsidP="00BF31DE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UPF defined by NOVA</w:t>
            </w:r>
          </w:p>
        </w:tc>
        <w:tc>
          <w:tcPr>
            <w:tcW w:w="1213" w:type="dxa"/>
          </w:tcPr>
          <w:p w14:paraId="444B3AC4" w14:textId="60D5F3B3" w:rsidR="00BF31DE" w:rsidRPr="00D36DA2" w:rsidRDefault="00BF31DE" w:rsidP="00BF31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UPF intake (% of energy, divided in quintiles)</w:t>
            </w:r>
          </w:p>
        </w:tc>
        <w:tc>
          <w:tcPr>
            <w:tcW w:w="1597" w:type="dxa"/>
          </w:tcPr>
          <w:p w14:paraId="0AF304BB" w14:textId="77777777" w:rsidR="00BF31DE" w:rsidRPr="00D36DA2" w:rsidRDefault="00BF31DE" w:rsidP="00BF31DE">
            <w:pPr>
              <w:numPr>
                <w:ilvl w:val="0"/>
                <w:numId w:val="2"/>
              </w:numPr>
              <w:ind w:left="144" w:hanging="14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Wheeze </w:t>
            </w:r>
          </w:p>
          <w:p w14:paraId="28092039" w14:textId="77777777" w:rsidR="00BF31DE" w:rsidRPr="00D36DA2" w:rsidRDefault="00BF31DE" w:rsidP="00BF31DE">
            <w:pPr>
              <w:numPr>
                <w:ilvl w:val="0"/>
                <w:numId w:val="2"/>
              </w:numPr>
              <w:ind w:left="144" w:hanging="14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Asthma</w:t>
            </w:r>
          </w:p>
          <w:p w14:paraId="0125FD95" w14:textId="77777777" w:rsidR="00BF31DE" w:rsidRPr="00D36DA2" w:rsidRDefault="00BF31DE" w:rsidP="00BF31DE">
            <w:pPr>
              <w:numPr>
                <w:ilvl w:val="0"/>
                <w:numId w:val="2"/>
              </w:numPr>
              <w:ind w:left="144" w:hanging="14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Severe asthma</w:t>
            </w:r>
          </w:p>
          <w:p w14:paraId="151A5190" w14:textId="77777777" w:rsidR="00BF31DE" w:rsidRPr="00D36DA2" w:rsidRDefault="00BF31DE" w:rsidP="00BF31DE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3" w:type="dxa"/>
          </w:tcPr>
          <w:p w14:paraId="2DB7CB6B" w14:textId="297DEC8F" w:rsidR="00BF31DE" w:rsidRPr="00F87018" w:rsidRDefault="00BF31DE" w:rsidP="00BF31DE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</w:rPr>
            </w:pPr>
            <w:r w:rsidRPr="00D36DA2">
              <w:rPr>
                <w:rFonts w:ascii="Times New Roman" w:eastAsia="Cambria" w:hAnsi="Times New Roman" w:cs="Times New Roman"/>
                <w:sz w:val="20"/>
                <w:szCs w:val="20"/>
              </w:rPr>
              <w:t>There was no association between UPF intake at 6 years and wheeze, asthma or severe asthma at age 11</w:t>
            </w:r>
          </w:p>
        </w:tc>
        <w:tc>
          <w:tcPr>
            <w:tcW w:w="1554" w:type="dxa"/>
            <w:gridSpan w:val="3"/>
          </w:tcPr>
          <w:p w14:paraId="2884C518" w14:textId="6B2063DC" w:rsidR="00436F05" w:rsidRPr="00436F05" w:rsidRDefault="00635EAD" w:rsidP="00436F0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Intake adjustments, t</w:t>
            </w:r>
            <w:r w:rsidR="00436F05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otal energy intake, </w:t>
            </w:r>
            <w:r w:rsidR="00436F05" w:rsidRPr="00436F05">
              <w:rPr>
                <w:rFonts w:ascii="Times New Roman" w:eastAsia="Cambria" w:hAnsi="Times New Roman" w:cs="Times New Roman"/>
                <w:sz w:val="20"/>
                <w:szCs w:val="20"/>
              </w:rPr>
              <w:t>family income</w:t>
            </w:r>
            <w:r w:rsidR="00436F05">
              <w:rPr>
                <w:rFonts w:ascii="Times New Roman" w:eastAsia="Cambria" w:hAnsi="Times New Roman" w:cs="Times New Roman"/>
                <w:sz w:val="20"/>
                <w:szCs w:val="20"/>
              </w:rPr>
              <w:t>,</w:t>
            </w:r>
            <w:r w:rsidR="00436F05" w:rsidRPr="00436F05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maternal education</w:t>
            </w:r>
            <w:r w:rsidR="00436F05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="00436F05" w:rsidRPr="00436F05">
              <w:rPr>
                <w:rFonts w:ascii="Times New Roman" w:eastAsia="Cambria" w:hAnsi="Times New Roman" w:cs="Times New Roman"/>
                <w:sz w:val="20"/>
                <w:szCs w:val="20"/>
              </w:rPr>
              <w:t>maternal age, maternal skin color, parity,</w:t>
            </w:r>
          </w:p>
          <w:p w14:paraId="7F0393FF" w14:textId="4FE8A438" w:rsidR="00BF31DE" w:rsidRPr="00F87018" w:rsidRDefault="00436F05" w:rsidP="00436F0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</w:rPr>
            </w:pPr>
            <w:r w:rsidRPr="00436F05">
              <w:rPr>
                <w:rFonts w:ascii="Times New Roman" w:eastAsia="Cambria" w:hAnsi="Times New Roman" w:cs="Times New Roman"/>
                <w:sz w:val="20"/>
                <w:szCs w:val="20"/>
              </w:rPr>
              <w:t>smoking during pregnancy, maternal asthma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Pr="00436F05">
              <w:rPr>
                <w:rFonts w:ascii="Times New Roman" w:eastAsia="Cambria" w:hAnsi="Times New Roman" w:cs="Times New Roman"/>
                <w:sz w:val="20"/>
                <w:szCs w:val="20"/>
              </w:rPr>
              <w:t>child´s sex, parental smoking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.</w:t>
            </w:r>
          </w:p>
        </w:tc>
      </w:tr>
    </w:tbl>
    <w:p w14:paraId="5A08D60E" w14:textId="5E407024" w:rsidR="00945522" w:rsidRPr="007200C2" w:rsidRDefault="00945522" w:rsidP="0094552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BMI, Body Mass Index; </w:t>
      </w:r>
      <w:r>
        <w:rPr>
          <w:rFonts w:ascii="Times New Roman" w:hAnsi="Times New Roman" w:cs="Times New Roman"/>
          <w:sz w:val="20"/>
          <w:szCs w:val="20"/>
        </w:rPr>
        <w:t xml:space="preserve">HDL, High-density lipoprotein; </w:t>
      </w:r>
      <w:r w:rsidR="00D57FE1">
        <w:rPr>
          <w:rFonts w:ascii="Times New Roman" w:hAnsi="Times New Roman" w:cs="Times New Roman"/>
          <w:sz w:val="20"/>
          <w:szCs w:val="20"/>
        </w:rPr>
        <w:t xml:space="preserve">nHDL, </w:t>
      </w:r>
      <w:r w:rsidR="00D57FE1">
        <w:rPr>
          <w:rFonts w:ascii="Times New Roman" w:hAnsi="Times New Roman" w:cs="Times New Roman"/>
          <w:sz w:val="20"/>
          <w:szCs w:val="20"/>
        </w:rPr>
        <w:t>Non-high-density lipoprotein</w:t>
      </w:r>
      <w:r w:rsidR="00D57FE1">
        <w:rPr>
          <w:rFonts w:ascii="Times New Roman" w:hAnsi="Times New Roman" w:cs="Times New Roman"/>
          <w:sz w:val="20"/>
          <w:szCs w:val="20"/>
        </w:rPr>
        <w:t>;</w:t>
      </w:r>
      <w:r w:rsidR="00D57FE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LDL, Low-density lipoprotein; </w:t>
      </w:r>
      <w:r>
        <w:rPr>
          <w:rFonts w:ascii="Times New Roman" w:hAnsi="Times New Roman" w:cs="Times New Roman"/>
          <w:sz w:val="20"/>
          <w:szCs w:val="20"/>
        </w:rPr>
        <w:t>UPF, Ultra-processed foods; WC, Waist circumference, 95%CI, 95% confidence interval</w:t>
      </w:r>
    </w:p>
    <w:p w14:paraId="35F13F99" w14:textId="77777777" w:rsidR="00F07A4B" w:rsidRDefault="00F07A4B"/>
    <w:sectPr w:rsidR="00F07A4B" w:rsidSect="001B573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E7B4F"/>
    <w:multiLevelType w:val="hybridMultilevel"/>
    <w:tmpl w:val="C6D0B96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86263E"/>
    <w:multiLevelType w:val="hybridMultilevel"/>
    <w:tmpl w:val="938A8B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 w16cid:durableId="689993239">
    <w:abstractNumId w:val="1"/>
  </w:num>
  <w:num w:numId="2" w16cid:durableId="4991519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73E"/>
    <w:rsid w:val="00044DE7"/>
    <w:rsid w:val="000672AB"/>
    <w:rsid w:val="0007686B"/>
    <w:rsid w:val="00107C8D"/>
    <w:rsid w:val="00116F74"/>
    <w:rsid w:val="001B573E"/>
    <w:rsid w:val="001F08D6"/>
    <w:rsid w:val="00262368"/>
    <w:rsid w:val="00372EA5"/>
    <w:rsid w:val="0039128F"/>
    <w:rsid w:val="0039312A"/>
    <w:rsid w:val="003B612A"/>
    <w:rsid w:val="003C1290"/>
    <w:rsid w:val="003C2A76"/>
    <w:rsid w:val="00436F05"/>
    <w:rsid w:val="00472031"/>
    <w:rsid w:val="004A7D8E"/>
    <w:rsid w:val="004D5BDF"/>
    <w:rsid w:val="00533D36"/>
    <w:rsid w:val="005542B5"/>
    <w:rsid w:val="00571EEE"/>
    <w:rsid w:val="00635EAD"/>
    <w:rsid w:val="00690182"/>
    <w:rsid w:val="006C1F70"/>
    <w:rsid w:val="006D10D6"/>
    <w:rsid w:val="007D00BD"/>
    <w:rsid w:val="008A2330"/>
    <w:rsid w:val="008D75D1"/>
    <w:rsid w:val="008F1FEA"/>
    <w:rsid w:val="008F22B6"/>
    <w:rsid w:val="0092004D"/>
    <w:rsid w:val="0092601B"/>
    <w:rsid w:val="00945522"/>
    <w:rsid w:val="009626DF"/>
    <w:rsid w:val="00A02147"/>
    <w:rsid w:val="00B66B8C"/>
    <w:rsid w:val="00BF31DE"/>
    <w:rsid w:val="00C452B6"/>
    <w:rsid w:val="00D2546E"/>
    <w:rsid w:val="00D36DA2"/>
    <w:rsid w:val="00D57FE1"/>
    <w:rsid w:val="00DB44D1"/>
    <w:rsid w:val="00DF134F"/>
    <w:rsid w:val="00E06301"/>
    <w:rsid w:val="00E816E8"/>
    <w:rsid w:val="00EA3E40"/>
    <w:rsid w:val="00EC4B74"/>
    <w:rsid w:val="00EF0EBB"/>
    <w:rsid w:val="00F07A4B"/>
    <w:rsid w:val="00F22B7D"/>
    <w:rsid w:val="00F812F9"/>
    <w:rsid w:val="00FF0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16FF8"/>
  <w15:chartTrackingRefBased/>
  <w15:docId w15:val="{D789FCBB-9E18-4149-8844-90BF28587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57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21">
    <w:name w:val="Plain Table 21"/>
    <w:basedOn w:val="TableNormal"/>
    <w:next w:val="PlainTable2"/>
    <w:uiPriority w:val="42"/>
    <w:rsid w:val="001B573E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PlainTable2">
    <w:name w:val="Plain Table 2"/>
    <w:basedOn w:val="TableNormal"/>
    <w:uiPriority w:val="42"/>
    <w:rsid w:val="001B573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ListParagraph">
    <w:name w:val="List Paragraph"/>
    <w:basedOn w:val="Normal"/>
    <w:uiPriority w:val="34"/>
    <w:qFormat/>
    <w:rsid w:val="003C2A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928</Words>
  <Characters>5294</Characters>
  <Application>Microsoft Office Word</Application>
  <DocSecurity>0</DocSecurity>
  <Lines>44</Lines>
  <Paragraphs>12</Paragraphs>
  <ScaleCrop>false</ScaleCrop>
  <Company/>
  <LinksUpToDate>false</LinksUpToDate>
  <CharactersWithSpaces>6210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Filippa Juul</dc:creator>
  <cp:keywords/>
  <dc:description/>
  <cp:lastModifiedBy>Filippa Juul</cp:lastModifiedBy>
  <cp:revision>35</cp:revision>
  <dcterms:created xsi:type="dcterms:W3CDTF">2022-06-07T14:24:00Z</dcterms:created>
  <dcterms:modified xsi:type="dcterms:W3CDTF">2022-06-13T13:17:00Z</dcterms:modified>
</cp:coreProperties>
</file>