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4400" w:type="dxa"/>
        <w:tblLayout w:type="fixed"/>
        <w:tblLook w:val="04A0" w:firstRow="1" w:lastRow="0" w:firstColumn="1" w:lastColumn="0" w:noHBand="0" w:noVBand="1"/>
      </w:tblPr>
      <w:tblGrid>
        <w:gridCol w:w="1157"/>
        <w:gridCol w:w="1891"/>
        <w:gridCol w:w="1892"/>
        <w:gridCol w:w="1892"/>
        <w:gridCol w:w="1892"/>
        <w:gridCol w:w="1892"/>
        <w:gridCol w:w="1892"/>
        <w:gridCol w:w="1892"/>
      </w:tblGrid>
      <w:tr w:rsidR="00E67250" w:rsidRPr="007B5EB1" w14:paraId="43A46C7F" w14:textId="68BCBE80" w:rsidTr="00535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/>
          </w:tcPr>
          <w:p w14:paraId="0FFC1AF2" w14:textId="77777777" w:rsidR="00E67250" w:rsidRPr="007B5EB1" w:rsidRDefault="00E67250" w:rsidP="00533DD0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891" w:type="dxa"/>
            <w:shd w:val="clear" w:color="auto" w:fill="D9D9D9"/>
          </w:tcPr>
          <w:p w14:paraId="55A275C1" w14:textId="77777777" w:rsidR="00E67250" w:rsidRPr="007B5EB1" w:rsidRDefault="00E67250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892" w:type="dxa"/>
            <w:shd w:val="clear" w:color="auto" w:fill="D9D9D9"/>
          </w:tcPr>
          <w:p w14:paraId="548C3DA9" w14:textId="77777777" w:rsidR="00E67250" w:rsidRPr="007B5EB1" w:rsidRDefault="00E67250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1892" w:type="dxa"/>
            <w:shd w:val="clear" w:color="auto" w:fill="D9D9D9"/>
          </w:tcPr>
          <w:p w14:paraId="2326605A" w14:textId="77777777" w:rsidR="00E67250" w:rsidRPr="007B5EB1" w:rsidRDefault="00E67250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892" w:type="dxa"/>
            <w:shd w:val="clear" w:color="auto" w:fill="D9D9D9"/>
          </w:tcPr>
          <w:p w14:paraId="124B1C03" w14:textId="77777777" w:rsidR="00E67250" w:rsidRPr="007B5EB1" w:rsidRDefault="00E67250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892" w:type="dxa"/>
            <w:shd w:val="clear" w:color="auto" w:fill="D9D9D9"/>
          </w:tcPr>
          <w:p w14:paraId="667E6539" w14:textId="77777777" w:rsidR="00E67250" w:rsidRPr="007B5EB1" w:rsidRDefault="00E67250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892" w:type="dxa"/>
            <w:shd w:val="clear" w:color="auto" w:fill="D9D9D9"/>
          </w:tcPr>
          <w:p w14:paraId="19FE1626" w14:textId="77777777" w:rsidR="00E67250" w:rsidRPr="007B5EB1" w:rsidRDefault="00E67250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1892" w:type="dxa"/>
            <w:shd w:val="clear" w:color="auto" w:fill="D9D9D9"/>
          </w:tcPr>
          <w:p w14:paraId="47B30FEC" w14:textId="20A1E127" w:rsidR="00E67250" w:rsidRPr="007B5EB1" w:rsidRDefault="00FA2FEA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Covariates</w:t>
            </w:r>
          </w:p>
        </w:tc>
      </w:tr>
      <w:tr w:rsidR="00535EEA" w:rsidRPr="007B5EB1" w14:paraId="7C40FDB3" w14:textId="1029F156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8"/>
            <w:vAlign w:val="center"/>
          </w:tcPr>
          <w:p w14:paraId="549702C3" w14:textId="46A9B034" w:rsidR="00535EEA" w:rsidRPr="007B5EB1" w:rsidRDefault="00535EEA" w:rsidP="00535EEA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 INCIDENCE &amp; MORTALITY</w:t>
            </w:r>
          </w:p>
        </w:tc>
      </w:tr>
      <w:tr w:rsidR="00E67250" w:rsidRPr="007B5EB1" w14:paraId="47E5ECB5" w14:textId="77777777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416CDD64" w14:textId="23D57378" w:rsidR="00E67250" w:rsidRPr="007B5EB1" w:rsidRDefault="00E67250" w:rsidP="008D231F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Du et al. 2021</w:t>
            </w:r>
          </w:p>
        </w:tc>
        <w:tc>
          <w:tcPr>
            <w:tcW w:w="1891" w:type="dxa"/>
          </w:tcPr>
          <w:p w14:paraId="48CBBC7F" w14:textId="3C62B917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7690BF70" w14:textId="77777777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876126F" w14:textId="3D0F69A5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27 years</w:t>
            </w:r>
          </w:p>
        </w:tc>
        <w:tc>
          <w:tcPr>
            <w:tcW w:w="1892" w:type="dxa"/>
          </w:tcPr>
          <w:p w14:paraId="4B928B3E" w14:textId="77777777" w:rsidR="00E67250" w:rsidRPr="007B5EB1" w:rsidRDefault="00E67250" w:rsidP="00BF14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Atherosclerosis Risk in Communities study, USA</w:t>
            </w:r>
          </w:p>
          <w:p w14:paraId="0E19D05B" w14:textId="77777777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2C218ED" w14:textId="2629A28D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Aged 45-65</w:t>
            </w:r>
          </w:p>
          <w:p w14:paraId="7651F98B" w14:textId="77777777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4ADDC48" w14:textId="755F8B40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N=13,548</w:t>
            </w:r>
          </w:p>
        </w:tc>
        <w:tc>
          <w:tcPr>
            <w:tcW w:w="1892" w:type="dxa"/>
          </w:tcPr>
          <w:p w14:paraId="168F7AD4" w14:textId="77777777" w:rsidR="00E67250" w:rsidRPr="007B5EB1" w:rsidRDefault="00E67250" w:rsidP="008D231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3EAA8B9E" w14:textId="77777777" w:rsidR="00E67250" w:rsidRPr="007B5EB1" w:rsidRDefault="00E67250" w:rsidP="008D231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CE8733A" w14:textId="788D658E" w:rsidR="00E67250" w:rsidRPr="007B5EB1" w:rsidRDefault="00E67250" w:rsidP="008D231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4C992CF8" w14:textId="6C950A57" w:rsidR="00E67250" w:rsidRPr="007B5EB1" w:rsidRDefault="00E67250" w:rsidP="008D2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(servings/day), divided into quartiles</w:t>
            </w:r>
          </w:p>
        </w:tc>
        <w:tc>
          <w:tcPr>
            <w:tcW w:w="1892" w:type="dxa"/>
          </w:tcPr>
          <w:p w14:paraId="2B5F0913" w14:textId="660563E0" w:rsidR="00E67250" w:rsidRPr="007B5EB1" w:rsidRDefault="00E67250" w:rsidP="008D231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</w:t>
            </w:r>
            <w:r w:rsidR="00BF0DBD">
              <w:rPr>
                <w:rFonts w:ascii="Times New Roman" w:eastAsia="Cambria" w:hAnsi="Times New Roman" w:cs="Times New Roman"/>
                <w:sz w:val="20"/>
                <w:szCs w:val="20"/>
              </w:rPr>
              <w:t>t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coronary artery disease (CAD)</w:t>
            </w:r>
          </w:p>
        </w:tc>
        <w:tc>
          <w:tcPr>
            <w:tcW w:w="1892" w:type="dxa"/>
          </w:tcPr>
          <w:p w14:paraId="77EBF5B7" w14:textId="21140862" w:rsidR="00E67250" w:rsidRPr="00FA2FEA" w:rsidRDefault="00FA2FEA" w:rsidP="00FA2FE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UPF intake associated with greater risk of incident CAD (</w:t>
            </w:r>
            <w:r w:rsidR="00A82B42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A82B42" w:rsidRPr="00FA2FE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A82B4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A82B42" w:rsidRPr="00FA2FE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A82B4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</w:t>
            </w:r>
            <w:r w:rsidR="00A82B4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A82B4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HR: 1.19; 95%CI: 1.05, 1.35)</w:t>
            </w:r>
          </w:p>
        </w:tc>
        <w:tc>
          <w:tcPr>
            <w:tcW w:w="1892" w:type="dxa"/>
          </w:tcPr>
          <w:p w14:paraId="3321ABC9" w14:textId="5810D686" w:rsidR="00E67250" w:rsidRPr="007B5EB1" w:rsidRDefault="00FA2FEA" w:rsidP="00440FE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ge, sex, total energy intake, race, study center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education, smoking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drinking status,</w:t>
            </w:r>
          </w:p>
          <w:p w14:paraId="323E6930" w14:textId="761C29F6" w:rsidR="00E67250" w:rsidRPr="007B5EB1" w:rsidRDefault="00E67250" w:rsidP="00440FE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activity.</w:t>
            </w:r>
          </w:p>
        </w:tc>
      </w:tr>
      <w:tr w:rsidR="00E67250" w:rsidRPr="007B5EB1" w14:paraId="7C2AA364" w14:textId="3930DD62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6451AE97" w14:textId="022FF032" w:rsidR="00E67250" w:rsidRPr="007B5EB1" w:rsidRDefault="00E67250" w:rsidP="008D231F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Juul et al. 2021</w:t>
            </w:r>
          </w:p>
        </w:tc>
        <w:tc>
          <w:tcPr>
            <w:tcW w:w="1891" w:type="dxa"/>
          </w:tcPr>
          <w:p w14:paraId="1111240D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59A0C86F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8362FA2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Mean follow-up 18.0 years (CVD) and</w:t>
            </w:r>
          </w:p>
          <w:p w14:paraId="21CDFD25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20.0 years (mortality)</w:t>
            </w:r>
          </w:p>
          <w:p w14:paraId="76753D1E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CA3CCB8" w14:textId="392E3FAA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0AB6AF73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The Framingham Offspring Cohort, United States</w:t>
            </w:r>
          </w:p>
          <w:p w14:paraId="1D757285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DB72472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Adults &gt;25 years</w:t>
            </w:r>
          </w:p>
          <w:p w14:paraId="35FDF1DF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A34C449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N=3003</w:t>
            </w:r>
          </w:p>
          <w:p w14:paraId="055B2147" w14:textId="77777777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2F17DF8" w14:textId="1B20C0D3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57A65BE" w14:textId="5E5269CE" w:rsidR="00E67250" w:rsidRPr="007B5EB1" w:rsidRDefault="00E67250" w:rsidP="008D231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 (NOVA)</w:t>
            </w:r>
          </w:p>
        </w:tc>
        <w:tc>
          <w:tcPr>
            <w:tcW w:w="1892" w:type="dxa"/>
          </w:tcPr>
          <w:p w14:paraId="639DEAE9" w14:textId="227A97B2" w:rsidR="00E67250" w:rsidRPr="007B5EB1" w:rsidRDefault="00E67250" w:rsidP="008D2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(energy adjusted servings/day)</w:t>
            </w:r>
          </w:p>
        </w:tc>
        <w:tc>
          <w:tcPr>
            <w:tcW w:w="1892" w:type="dxa"/>
          </w:tcPr>
          <w:p w14:paraId="25755871" w14:textId="1E606DDB" w:rsidR="00E67250" w:rsidRPr="007B5EB1" w:rsidRDefault="00B553BD" w:rsidP="008D231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nt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</w:p>
          <w:p w14:paraId="4C4D8A26" w14:textId="77777777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Hard CVD</w:t>
            </w:r>
          </w:p>
          <w:p w14:paraId="58735996" w14:textId="77777777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Hard CHD</w:t>
            </w:r>
          </w:p>
          <w:p w14:paraId="71E2AD44" w14:textId="77777777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Overall CVD</w:t>
            </w:r>
          </w:p>
          <w:p w14:paraId="3F701B7D" w14:textId="77777777" w:rsidR="005C6537" w:rsidRDefault="005C6537" w:rsidP="005C653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46B00A5" w14:textId="38D43132" w:rsidR="00E67250" w:rsidRPr="007B5EB1" w:rsidRDefault="00E67250" w:rsidP="005C653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 mortality</w:t>
            </w:r>
          </w:p>
          <w:p w14:paraId="3C49D206" w14:textId="2F4AB7FF" w:rsidR="00E67250" w:rsidRPr="007B5EB1" w:rsidRDefault="00E67250" w:rsidP="008D231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F858E27" w14:textId="180B87FE" w:rsidR="00E67250" w:rsidRPr="007B5EB1" w:rsidRDefault="000C5670" w:rsidP="008D231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Each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additional daily serving of UPF was associated with:</w:t>
            </w:r>
          </w:p>
          <w:p w14:paraId="7BEF3E67" w14:textId="1AAAC5CC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7% increased risk of hard CVD (HR: 1.07, 95%CI: </w:t>
            </w:r>
            <w:r w:rsidR="00B07E55">
              <w:rPr>
                <w:rFonts w:ascii="Times New Roman" w:eastAsia="Cambria" w:hAnsi="Times New Roman" w:cs="Times New Roman"/>
                <w:sz w:val="20"/>
                <w:szCs w:val="20"/>
              </w:rPr>
              <w:t>1.0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3, </w:t>
            </w:r>
            <w:r w:rsidR="00B07E55">
              <w:rPr>
                <w:rFonts w:ascii="Times New Roman" w:eastAsia="Cambria" w:hAnsi="Times New Roman" w:cs="Times New Roman"/>
                <w:sz w:val="20"/>
                <w:szCs w:val="20"/>
              </w:rPr>
              <w:t>1.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12)</w:t>
            </w:r>
          </w:p>
          <w:p w14:paraId="2439E24A" w14:textId="31E88BA4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9% increased risk of hard CHD (HR: 1.09, 95%CI: </w:t>
            </w:r>
            <w:r w:rsidR="00B07E55">
              <w:rPr>
                <w:rFonts w:ascii="Times New Roman" w:eastAsia="Cambria" w:hAnsi="Times New Roman" w:cs="Times New Roman"/>
                <w:sz w:val="20"/>
                <w:szCs w:val="20"/>
              </w:rPr>
              <w:t>1.0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4, </w:t>
            </w:r>
            <w:r w:rsidR="00B07E55">
              <w:rPr>
                <w:rFonts w:ascii="Times New Roman" w:eastAsia="Cambria" w:hAnsi="Times New Roman" w:cs="Times New Roman"/>
                <w:sz w:val="20"/>
                <w:szCs w:val="20"/>
              </w:rPr>
              <w:t>1.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15)</w:t>
            </w:r>
          </w:p>
          <w:p w14:paraId="5197DBF8" w14:textId="615A287C" w:rsidR="00E67250" w:rsidRPr="007B5EB1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5% increased risk of overall CVD (HR: 1.05, 95%CI: </w:t>
            </w:r>
            <w:r w:rsidR="00097C68">
              <w:rPr>
                <w:rFonts w:ascii="Times New Roman" w:eastAsia="Cambria" w:hAnsi="Times New Roman" w:cs="Times New Roman"/>
                <w:sz w:val="20"/>
                <w:szCs w:val="20"/>
              </w:rPr>
              <w:t>1.02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097C68">
              <w:rPr>
                <w:rFonts w:ascii="Times New Roman" w:eastAsia="Cambria" w:hAnsi="Times New Roman" w:cs="Times New Roman"/>
                <w:sz w:val="20"/>
                <w:szCs w:val="20"/>
              </w:rPr>
              <w:t>1.0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8)</w:t>
            </w:r>
          </w:p>
          <w:p w14:paraId="770B00CD" w14:textId="4416898E" w:rsidR="00E67250" w:rsidRPr="000C5670" w:rsidRDefault="00E67250" w:rsidP="008D231F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9% increased risk of CVD mortality (1.09, 95%CI: </w:t>
            </w:r>
            <w:r w:rsidR="00CD5E41">
              <w:rPr>
                <w:rFonts w:ascii="Times New Roman" w:eastAsia="Cambria" w:hAnsi="Times New Roman" w:cs="Times New Roman"/>
                <w:sz w:val="20"/>
                <w:szCs w:val="20"/>
              </w:rPr>
              <w:t>1.0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2, </w:t>
            </w:r>
            <w:r w:rsidR="00CD5E41">
              <w:rPr>
                <w:rFonts w:ascii="Times New Roman" w:eastAsia="Cambria" w:hAnsi="Times New Roman" w:cs="Times New Roman"/>
                <w:sz w:val="20"/>
                <w:szCs w:val="20"/>
              </w:rPr>
              <w:t>1.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16)</w:t>
            </w:r>
          </w:p>
        </w:tc>
        <w:tc>
          <w:tcPr>
            <w:tcW w:w="1892" w:type="dxa"/>
          </w:tcPr>
          <w:p w14:paraId="4EC90CEE" w14:textId="5B39F976" w:rsidR="00E67250" w:rsidRPr="007B5EB1" w:rsidRDefault="00E67250" w:rsidP="00752BC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Age, sex,</w:t>
            </w:r>
          </w:p>
          <w:p w14:paraId="1201DCB5" w14:textId="31785E0C" w:rsidR="00E67250" w:rsidRPr="007B5EB1" w:rsidRDefault="00E67250" w:rsidP="00752BC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education,</w:t>
            </w:r>
          </w:p>
          <w:p w14:paraId="78FDDE35" w14:textId="77777777" w:rsidR="00E67250" w:rsidRPr="007B5EB1" w:rsidRDefault="00E67250" w:rsidP="00752BC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smoking status, alcohol intake, physical activity.</w:t>
            </w:r>
          </w:p>
          <w:p w14:paraId="4BBE9AE9" w14:textId="77777777" w:rsidR="000C5670" w:rsidRDefault="000C5670" w:rsidP="00752BC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</w:pPr>
          </w:p>
          <w:p w14:paraId="442CB010" w14:textId="704DC1CF" w:rsidR="00E67250" w:rsidRPr="007B5EB1" w:rsidRDefault="000C5670" w:rsidP="00752BC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Sensitivity analyses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Additionally</w:t>
            </w:r>
            <w:proofErr w:type="gramEnd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adjuste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ment</w:t>
            </w:r>
            <w:proofErr w:type="spellEnd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for </w:t>
            </w:r>
          </w:p>
          <w:p w14:paraId="5BCDD253" w14:textId="2191FCAB" w:rsidR="00E67250" w:rsidRPr="007B5EB1" w:rsidRDefault="000C5670" w:rsidP="00752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#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 Total energy intake</w:t>
            </w:r>
          </w:p>
          <w:p w14:paraId="1E83D098" w14:textId="7896E55D" w:rsidR="00E67250" w:rsidRPr="007B5EB1" w:rsidRDefault="000C5670" w:rsidP="00752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#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2. Diet quality</w:t>
            </w:r>
          </w:p>
          <w:p w14:paraId="686261B4" w14:textId="4FEA184C" w:rsidR="00E67250" w:rsidRPr="007B5EB1" w:rsidRDefault="000C5670" w:rsidP="00752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#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3. Waist circumference</w:t>
            </w:r>
          </w:p>
          <w:p w14:paraId="1BF54E98" w14:textId="62B2EAA8" w:rsidR="00E67250" w:rsidRPr="007B5EB1" w:rsidRDefault="000C5670" w:rsidP="00752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#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4. BMI</w:t>
            </w:r>
          </w:p>
        </w:tc>
      </w:tr>
      <w:tr w:rsidR="00E67250" w:rsidRPr="007B5EB1" w14:paraId="33FE3C23" w14:textId="67BEAD70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05CA0511" w14:textId="36990E40" w:rsidR="00E67250" w:rsidRPr="007B5EB1" w:rsidRDefault="00E67250" w:rsidP="00C906D6">
            <w:pPr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Srour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2019 A </w:t>
            </w:r>
          </w:p>
        </w:tc>
        <w:tc>
          <w:tcPr>
            <w:tcW w:w="1891" w:type="dxa"/>
          </w:tcPr>
          <w:p w14:paraId="57BF9AC2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CA0E462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366709F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Mean follow-up 5.2 years</w:t>
            </w:r>
          </w:p>
          <w:p w14:paraId="323102DE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3BFB68B1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NutriNet-Santé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cohort, France</w:t>
            </w:r>
          </w:p>
          <w:p w14:paraId="36EC1B8D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AE9D47B" w14:textId="493CDDD3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Adult volunteers from general population</w:t>
            </w:r>
          </w:p>
          <w:p w14:paraId="17892783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D47C023" w14:textId="03BD823E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N=105,159</w:t>
            </w:r>
          </w:p>
        </w:tc>
        <w:tc>
          <w:tcPr>
            <w:tcW w:w="1892" w:type="dxa"/>
          </w:tcPr>
          <w:p w14:paraId="183A3A1A" w14:textId="77777777" w:rsidR="00E67250" w:rsidRPr="007B5EB1" w:rsidRDefault="00E67250" w:rsidP="00C906D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0CD3A60E" w14:textId="77777777" w:rsidR="00E67250" w:rsidRPr="007B5EB1" w:rsidRDefault="00E67250" w:rsidP="00C906D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4A2CF1C" w14:textId="2E9619D0" w:rsidR="00E67250" w:rsidRPr="007B5EB1" w:rsidRDefault="00E67250" w:rsidP="00673C1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4F691947" w14:textId="77777777" w:rsidR="00E67250" w:rsidRPr="007B5EB1" w:rsidRDefault="00E67250" w:rsidP="00C9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(% of weight)</w:t>
            </w:r>
          </w:p>
          <w:p w14:paraId="332253F4" w14:textId="77777777" w:rsidR="00E67250" w:rsidRPr="007B5EB1" w:rsidRDefault="00E67250" w:rsidP="008B1CFB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Continuous (increments of 10%)</w:t>
            </w:r>
          </w:p>
          <w:p w14:paraId="54F0618D" w14:textId="089ABBC6" w:rsidR="00E67250" w:rsidRPr="007B5EB1" w:rsidRDefault="00E67250" w:rsidP="008B1CFB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Quartiles</w:t>
            </w:r>
          </w:p>
        </w:tc>
        <w:tc>
          <w:tcPr>
            <w:tcW w:w="1892" w:type="dxa"/>
          </w:tcPr>
          <w:p w14:paraId="65478492" w14:textId="74633A21" w:rsidR="00E67250" w:rsidRPr="007B5EB1" w:rsidRDefault="00E67250" w:rsidP="00C906D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</w:t>
            </w:r>
            <w:r w:rsidR="00B553BD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</w:p>
          <w:p w14:paraId="03B5AF42" w14:textId="77777777" w:rsidR="00E67250" w:rsidRPr="007B5EB1" w:rsidRDefault="00E67250" w:rsidP="00C906D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</w:t>
            </w:r>
          </w:p>
          <w:p w14:paraId="6C111EC3" w14:textId="77777777" w:rsidR="00E67250" w:rsidRPr="007B5EB1" w:rsidRDefault="00E67250" w:rsidP="00C906D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CHD</w:t>
            </w:r>
          </w:p>
          <w:p w14:paraId="24DB4C25" w14:textId="40C9BE68" w:rsidR="00E67250" w:rsidRPr="007B5EB1" w:rsidRDefault="00E67250" w:rsidP="00C906D6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Cerebrovascular disease</w:t>
            </w:r>
          </w:p>
        </w:tc>
        <w:tc>
          <w:tcPr>
            <w:tcW w:w="1892" w:type="dxa"/>
          </w:tcPr>
          <w:p w14:paraId="1949FF29" w14:textId="77777777" w:rsidR="00E67250" w:rsidRPr="007B5EB1" w:rsidRDefault="00E67250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Higher UPF intake was associated with increased risk of CVD, </w:t>
            </w:r>
            <w:proofErr w:type="gramStart"/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CHD</w:t>
            </w:r>
            <w:proofErr w:type="gramEnd"/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and cerebrovascular disease.</w:t>
            </w:r>
          </w:p>
          <w:p w14:paraId="157CFBB7" w14:textId="77777777" w:rsidR="00DE4AE7" w:rsidRDefault="00DE4AE7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E8FFA" w14:textId="430E4514" w:rsidR="00E67250" w:rsidRPr="007B5EB1" w:rsidRDefault="00E67250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Per absolute increment of 10% UPF:</w:t>
            </w:r>
          </w:p>
          <w:p w14:paraId="7D76399E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CVD, HR: 1.12, 95%CI: 1.05, 1.20</w:t>
            </w:r>
          </w:p>
          <w:p w14:paraId="3B8D4D66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CHD, HR: 1.13, 95%CI: 1.02, 1.24 </w:t>
            </w:r>
          </w:p>
          <w:p w14:paraId="36DF0438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Cerebrovascular disease, HR: 1.11, 95%CI: 1.01, 1.21</w:t>
            </w:r>
          </w:p>
          <w:p w14:paraId="24B19ABB" w14:textId="77777777" w:rsidR="00E67250" w:rsidRPr="007B5EB1" w:rsidRDefault="00E67250" w:rsidP="00C906D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C89CF3A" w14:textId="77777777" w:rsidR="00E67250" w:rsidRPr="007B5EB1" w:rsidRDefault="00E67250" w:rsidP="00C906D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Quartile 4 vs 1:</w:t>
            </w:r>
          </w:p>
          <w:p w14:paraId="5DDFAEFF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CVD, HR: 1.23, 95%CI: 1.04, 1.45; p-trend=0.02</w:t>
            </w:r>
          </w:p>
          <w:p w14:paraId="32662C77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CHD, HR: 1.20, 95%CI: 0.93, 1.53; p-trend=0.07</w:t>
            </w:r>
          </w:p>
          <w:p w14:paraId="0C04ECD4" w14:textId="3F8D7FA1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Cerebrovascular disease, HR:1.24, 95%CI:1.00, 1.53; p-trend=0.1  </w:t>
            </w:r>
          </w:p>
        </w:tc>
        <w:tc>
          <w:tcPr>
            <w:tcW w:w="1892" w:type="dxa"/>
          </w:tcPr>
          <w:p w14:paraId="46761077" w14:textId="372367F8" w:rsidR="00E67250" w:rsidRPr="007B5EB1" w:rsidRDefault="00E17835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sex, BMI, physical activity, smoking, alcohol intake, energy intake, family history of CVD, education level. </w:t>
            </w:r>
          </w:p>
          <w:p w14:paraId="17688A64" w14:textId="77777777" w:rsidR="00E17835" w:rsidRDefault="00E17835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AF36B" w14:textId="77777777" w:rsidR="00E17835" w:rsidRDefault="00E17835" w:rsidP="00C906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associations remained significant when also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adjust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ing for </w:t>
            </w:r>
          </w:p>
          <w:p w14:paraId="136BDF0E" w14:textId="77777777" w:rsidR="00E17835" w:rsidRDefault="00E17835" w:rsidP="007C0E4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#1. S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aturated fat, sugar and sodium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healthy dietary pattern</w:t>
            </w:r>
          </w:p>
          <w:p w14:paraId="32A6D9B6" w14:textId="014671C2" w:rsidR="00E67250" w:rsidRPr="007B5EB1" w:rsidRDefault="00E17835" w:rsidP="007C0E4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#2. S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ugary products, red and processed meat, salty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snacks, beverages, and fats and sauces.</w:t>
            </w:r>
          </w:p>
          <w:p w14:paraId="0A7430D9" w14:textId="4DFDF9C0" w:rsidR="00E67250" w:rsidRPr="007B5EB1" w:rsidRDefault="00E17835" w:rsidP="007C0E4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#3. B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aseline</w:t>
            </w:r>
          </w:p>
          <w:p w14:paraId="2682A8FC" w14:textId="3A8410DE" w:rsidR="00E67250" w:rsidRPr="007B5EB1" w:rsidRDefault="00E67250" w:rsidP="007C0E4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type 2 diabetes, </w:t>
            </w:r>
            <w:r w:rsidR="00E17835" w:rsidRPr="007B5EB1">
              <w:rPr>
                <w:rFonts w:ascii="Times New Roman" w:hAnsi="Times New Roman" w:cs="Times New Roman"/>
                <w:sz w:val="20"/>
                <w:szCs w:val="20"/>
              </w:rPr>
              <w:t>dyslipidemia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, hypertension, and</w:t>
            </w:r>
          </w:p>
          <w:p w14:paraId="7D7EF580" w14:textId="5628ADB8" w:rsidR="00E67250" w:rsidRPr="007B5EB1" w:rsidRDefault="00E17835" w:rsidP="007C0E4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hypertri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lyceridemia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treatments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or these conditions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3379CC02" w14:textId="77777777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60A43E7D" w14:textId="43B04D3A" w:rsidR="00E67250" w:rsidRPr="007B5EB1" w:rsidRDefault="00E67250" w:rsidP="00C906D6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Zhong et al. 2021</w:t>
            </w:r>
          </w:p>
        </w:tc>
        <w:tc>
          <w:tcPr>
            <w:tcW w:w="1891" w:type="dxa"/>
          </w:tcPr>
          <w:p w14:paraId="3070C83B" w14:textId="77777777" w:rsidR="00E67250" w:rsidRPr="007B5EB1" w:rsidRDefault="00E67250" w:rsidP="00C90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2D097466" w14:textId="77777777" w:rsidR="00E67250" w:rsidRPr="007B5EB1" w:rsidRDefault="00E67250" w:rsidP="00C90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7FE2B70" w14:textId="187B2EBA" w:rsidR="00E67250" w:rsidRPr="007B5EB1" w:rsidRDefault="00E67250" w:rsidP="00C90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Mean follow-up of 13,5 years</w:t>
            </w:r>
          </w:p>
        </w:tc>
        <w:tc>
          <w:tcPr>
            <w:tcW w:w="1892" w:type="dxa"/>
          </w:tcPr>
          <w:p w14:paraId="3C7EAF9B" w14:textId="259061DC" w:rsidR="00E67250" w:rsidRPr="007B5EB1" w:rsidRDefault="00E67250" w:rsidP="007E0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The Prostate, Lung, Colorectal, and Ovarian Cancer Screening Trial, USA</w:t>
            </w:r>
          </w:p>
          <w:p w14:paraId="63239397" w14:textId="77777777" w:rsidR="00E67250" w:rsidRPr="007B5EB1" w:rsidRDefault="00E67250" w:rsidP="007E0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CD51BFE" w14:textId="66E1F03B" w:rsidR="00E67250" w:rsidRPr="007B5EB1" w:rsidRDefault="00E67250" w:rsidP="007E0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N=91,891</w:t>
            </w:r>
          </w:p>
        </w:tc>
        <w:tc>
          <w:tcPr>
            <w:tcW w:w="1892" w:type="dxa"/>
          </w:tcPr>
          <w:p w14:paraId="3D6896B6" w14:textId="77777777" w:rsidR="00E67250" w:rsidRPr="007B5EB1" w:rsidRDefault="00E67250" w:rsidP="007E045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706A963C" w14:textId="77777777" w:rsidR="00E67250" w:rsidRPr="007B5EB1" w:rsidRDefault="00E67250" w:rsidP="007E045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69F8A81" w14:textId="44127EFF" w:rsidR="00E67250" w:rsidRPr="007B5EB1" w:rsidRDefault="00E67250" w:rsidP="007E045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11916FA7" w14:textId="74B02269" w:rsidR="00E67250" w:rsidRPr="007B5EB1" w:rsidRDefault="00E67250" w:rsidP="00C90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(energy adjusted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servings/day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), divided into quintiles</w:t>
            </w:r>
          </w:p>
        </w:tc>
        <w:tc>
          <w:tcPr>
            <w:tcW w:w="1892" w:type="dxa"/>
          </w:tcPr>
          <w:p w14:paraId="137505A7" w14:textId="2B63B175" w:rsidR="00E67250" w:rsidRPr="007B5EB1" w:rsidRDefault="00B553BD" w:rsidP="00C906D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CVD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mortality</w:t>
            </w:r>
          </w:p>
        </w:tc>
        <w:tc>
          <w:tcPr>
            <w:tcW w:w="1892" w:type="dxa"/>
          </w:tcPr>
          <w:p w14:paraId="131192B2" w14:textId="1A13D302" w:rsidR="00E67250" w:rsidRPr="007B5EB1" w:rsidRDefault="005C6537" w:rsidP="00BB6D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UPF intake</w:t>
            </w:r>
            <w:r w:rsidR="00C403A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(5</w:t>
            </w:r>
            <w:r w:rsidR="00C403AB" w:rsidRPr="00C403AB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C403A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C403AB" w:rsidRPr="00C403AB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C403A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quintile)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associated with increased risk of</w:t>
            </w:r>
            <w:r w:rsidR="00BC4D59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4C48295F" w14:textId="55CD8B82" w:rsidR="00E67250" w:rsidRPr="007B5EB1" w:rsidRDefault="00E67250" w:rsidP="00BB6DE8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CVD mortality 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(HR: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1.50; 95% CI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1.36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1.64</w:t>
            </w:r>
            <w:r w:rsidR="00C403AB">
              <w:rPr>
                <w:rFonts w:ascii="Times New Roman" w:eastAsia="Cambria" w:hAnsi="Times New Roman" w:cs="Times New Roman"/>
                <w:sz w:val="20"/>
                <w:szCs w:val="20"/>
              </w:rPr>
              <w:t>, p-trend&lt;0.001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140E819F" w14:textId="6BB08824" w:rsidR="00E67250" w:rsidRPr="007B5EB1" w:rsidRDefault="00E67250" w:rsidP="00BB6DE8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Heart disease mortality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(HR: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1.68; 95% CI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1.50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1.87</w:t>
            </w:r>
            <w:r w:rsidR="00C403AB">
              <w:rPr>
                <w:rFonts w:ascii="Times New Roman" w:eastAsia="Cambria" w:hAnsi="Times New Roman" w:cs="Times New Roman"/>
                <w:sz w:val="20"/>
                <w:szCs w:val="20"/>
              </w:rPr>
              <w:t>, p-trend&lt;0.001</w:t>
            </w:r>
            <w:r w:rsidR="005C6537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1BD73F21" w14:textId="77777777" w:rsidR="009646DD" w:rsidRDefault="009646DD" w:rsidP="00C40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264EA3F" w14:textId="0AEDD80C" w:rsidR="00C403AB" w:rsidRDefault="009646DD" w:rsidP="00C40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effect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on CVD mortality and heart disease mortality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 women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compared to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men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(P-interaction</w:t>
            </w:r>
            <w:r w:rsidR="00A02D9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9646DD">
              <w:rPr>
                <w:rFonts w:ascii="Times New Roman" w:eastAsia="Cambria" w:hAnsi="Times New Roman" w:cs="Times New Roman"/>
                <w:sz w:val="20"/>
                <w:szCs w:val="20"/>
              </w:rPr>
              <w:t>&lt;0.001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).</w:t>
            </w:r>
          </w:p>
          <w:p w14:paraId="296CE8BE" w14:textId="77777777" w:rsidR="009646DD" w:rsidRDefault="009646DD" w:rsidP="00C40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455FB8" w14:textId="2D301A47" w:rsidR="00E67250" w:rsidRPr="00C403AB" w:rsidRDefault="00C403AB" w:rsidP="00C40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No association observed for </w:t>
            </w:r>
            <w:r w:rsidR="00E67250" w:rsidRPr="00C403AB">
              <w:rPr>
                <w:rFonts w:ascii="Times New Roman" w:eastAsia="Cambria" w:hAnsi="Times New Roman" w:cs="Times New Roman"/>
                <w:sz w:val="20"/>
                <w:szCs w:val="20"/>
              </w:rPr>
              <w:t>Cerebrovascular disease mortality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0B66A30D" w14:textId="1E9699C8" w:rsidR="00E67250" w:rsidRPr="007B5EB1" w:rsidRDefault="00E67250" w:rsidP="00267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6DB8EA76" w14:textId="04B3E526" w:rsidR="00E67250" w:rsidRPr="007B5EB1" w:rsidRDefault="00C403AB" w:rsidP="002E7B9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131413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E67250"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ge, sex, race, educational level, marital status, study</w:t>
            </w:r>
          </w:p>
          <w:p w14:paraId="6A079259" w14:textId="76D0605E" w:rsidR="00E67250" w:rsidRPr="007B5EB1" w:rsidRDefault="00C403AB" w:rsidP="002E7B9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13141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c</w:t>
            </w:r>
            <w:r w:rsidR="00E67250"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enter</w:t>
            </w:r>
            <w:r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aspirin use,</w:t>
            </w:r>
          </w:p>
          <w:p w14:paraId="7B89D2DB" w14:textId="554B5B0C" w:rsidR="00E67250" w:rsidRPr="00C403AB" w:rsidRDefault="00E67250" w:rsidP="00C403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131413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history of hypertension, history of diabetes, smoking, alcohol consumption, BMI, physical activity level, total energy intake</w:t>
            </w:r>
          </w:p>
        </w:tc>
      </w:tr>
      <w:tr w:rsidR="00E67250" w:rsidRPr="007B5EB1" w14:paraId="6F997B09" w14:textId="77777777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8A873AE" w14:textId="7E8CF45B" w:rsidR="00E67250" w:rsidRPr="007B5EB1" w:rsidRDefault="00E67250" w:rsidP="00232E90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Bonaccio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2021</w:t>
            </w:r>
          </w:p>
        </w:tc>
        <w:tc>
          <w:tcPr>
            <w:tcW w:w="1891" w:type="dxa"/>
          </w:tcPr>
          <w:p w14:paraId="00874611" w14:textId="77777777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097A927" w14:textId="77777777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16AA0A6" w14:textId="70F509E2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follow-up: 8.2 years</w:t>
            </w:r>
          </w:p>
        </w:tc>
        <w:tc>
          <w:tcPr>
            <w:tcW w:w="1892" w:type="dxa"/>
          </w:tcPr>
          <w:p w14:paraId="22386A05" w14:textId="77777777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Moli-sani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Study</w:t>
            </w:r>
          </w:p>
          <w:p w14:paraId="694817E8" w14:textId="77777777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(2005–2010, Italy)</w:t>
            </w:r>
          </w:p>
          <w:p w14:paraId="0DCA142C" w14:textId="77777777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2A1A9E4" w14:textId="1C749D40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N=22,475</w:t>
            </w:r>
          </w:p>
        </w:tc>
        <w:tc>
          <w:tcPr>
            <w:tcW w:w="1892" w:type="dxa"/>
          </w:tcPr>
          <w:p w14:paraId="40C15BBE" w14:textId="77777777" w:rsidR="00E67250" w:rsidRPr="007B5EB1" w:rsidRDefault="00E67250" w:rsidP="00232E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54E96A67" w14:textId="77777777" w:rsidR="00E67250" w:rsidRPr="007B5EB1" w:rsidRDefault="00E67250" w:rsidP="00232E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EFF6266" w14:textId="19A3DE37" w:rsidR="00E67250" w:rsidRPr="007B5EB1" w:rsidRDefault="00E67250" w:rsidP="00232E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366EC357" w14:textId="3E90B3EE" w:rsidR="00E67250" w:rsidRPr="007B5EB1" w:rsidRDefault="00E67250" w:rsidP="0023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(%g/day, divided into quartiles)</w:t>
            </w:r>
          </w:p>
        </w:tc>
        <w:tc>
          <w:tcPr>
            <w:tcW w:w="1892" w:type="dxa"/>
          </w:tcPr>
          <w:p w14:paraId="6A610174" w14:textId="77777777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 Mortality</w:t>
            </w:r>
          </w:p>
          <w:p w14:paraId="5248A3BE" w14:textId="5E621EF4" w:rsidR="00E67250" w:rsidRPr="007B5EB1" w:rsidRDefault="00E67250" w:rsidP="003F6E47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Cerebrovascular disease mortality</w:t>
            </w:r>
          </w:p>
        </w:tc>
        <w:tc>
          <w:tcPr>
            <w:tcW w:w="1892" w:type="dxa"/>
          </w:tcPr>
          <w:p w14:paraId="06B230A0" w14:textId="35768A2B" w:rsidR="008A5664" w:rsidRDefault="008A5664" w:rsidP="00232E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UPF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(4</w:t>
            </w:r>
            <w:r w:rsidRPr="008A566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8A566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</w:t>
            </w:r>
            <w:r w:rsidR="00BC4D59">
              <w:rPr>
                <w:rFonts w:ascii="Times New Roman" w:eastAsia="Cambria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tile) associated with increased risk of:</w:t>
            </w:r>
          </w:p>
          <w:p w14:paraId="385B5889" w14:textId="1EDEC1B1" w:rsidR="008A5664" w:rsidRDefault="00E67250" w:rsidP="008A5664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CVD mortality (HR:</w:t>
            </w:r>
            <w:r w:rsidR="0050666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1.58; 95%CI: 1.23, 2.03),</w:t>
            </w:r>
          </w:p>
          <w:p w14:paraId="6E11F7C3" w14:textId="03ADD120" w:rsidR="008A5664" w:rsidRPr="007B5EB1" w:rsidRDefault="008A5664" w:rsidP="008A5664">
            <w:pPr>
              <w:pStyle w:val="ListParagraph"/>
              <w:numPr>
                <w:ilvl w:val="0"/>
                <w:numId w:val="1"/>
              </w:numPr>
              <w:ind w:left="144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Cerebrovascular disease mortality </w:t>
            </w:r>
          </w:p>
          <w:p w14:paraId="555E2E37" w14:textId="2F056A83" w:rsidR="00834BA8" w:rsidRPr="00834BA8" w:rsidRDefault="00E67250" w:rsidP="009F3320">
            <w:pPr>
              <w:pStyle w:val="ListParagraph"/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(HR: 1.52; 95% CI: 1.10, 2.09)</w:t>
            </w:r>
          </w:p>
          <w:p w14:paraId="47BE8046" w14:textId="638B4A86" w:rsidR="00E67250" w:rsidRPr="007B5EB1" w:rsidRDefault="00E67250" w:rsidP="00EC5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770660B1" w14:textId="1F687B35" w:rsidR="00E67250" w:rsidRPr="007B5EB1" w:rsidRDefault="00941CF9" w:rsidP="00F672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ex, age, energy intake, educational level, housing tenure, smoking, leisure-time physical activity, BMI, history of cancer,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CVD, diabetes, hypertension,</w:t>
            </w:r>
          </w:p>
          <w:p w14:paraId="724BC582" w14:textId="10904ED0" w:rsidR="00E67250" w:rsidRPr="007B5EB1" w:rsidRDefault="00E67250" w:rsidP="00F672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hyperlipidemia, residence</w:t>
            </w:r>
            <w:r w:rsidR="009F332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Mediterranean Diet Score.</w:t>
            </w:r>
          </w:p>
        </w:tc>
      </w:tr>
      <w:tr w:rsidR="00E67250" w:rsidRPr="007B5EB1" w14:paraId="5543683C" w14:textId="77777777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4B3337E" w14:textId="268F49D9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Kim et al. 2019</w:t>
            </w:r>
          </w:p>
        </w:tc>
        <w:tc>
          <w:tcPr>
            <w:tcW w:w="1891" w:type="dxa"/>
          </w:tcPr>
          <w:p w14:paraId="6210C27A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study:</w:t>
            </w:r>
          </w:p>
          <w:p w14:paraId="3801A873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9CB294A" w14:textId="32A80D5C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of 19 years</w:t>
            </w:r>
          </w:p>
        </w:tc>
        <w:tc>
          <w:tcPr>
            <w:tcW w:w="1892" w:type="dxa"/>
          </w:tcPr>
          <w:p w14:paraId="74154422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The Third National Health and Nutrition Examination Survey (NHANES III), United States</w:t>
            </w:r>
          </w:p>
          <w:p w14:paraId="6EE3B1A7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02343B0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E87FB1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Representative sample of non-institutionalized adult population</w:t>
            </w:r>
          </w:p>
          <w:p w14:paraId="19779174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1FBBE6B" w14:textId="38B7D8F4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N=11,898</w:t>
            </w:r>
          </w:p>
        </w:tc>
        <w:tc>
          <w:tcPr>
            <w:tcW w:w="1892" w:type="dxa"/>
          </w:tcPr>
          <w:p w14:paraId="62E11941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7092C207" w14:textId="77777777" w:rsidR="00E67250" w:rsidRPr="007B5EB1" w:rsidRDefault="00E67250" w:rsidP="00AD6C28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1C4F419" w14:textId="492A8A91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2BD54C22" w14:textId="0012B89E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(frequency of intake, divided in quartiles)</w:t>
            </w:r>
          </w:p>
        </w:tc>
        <w:tc>
          <w:tcPr>
            <w:tcW w:w="1892" w:type="dxa"/>
          </w:tcPr>
          <w:p w14:paraId="30D6814E" w14:textId="00848A47" w:rsidR="00E67250" w:rsidRPr="007B5EB1" w:rsidRDefault="00B553BD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CVD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mortality</w:t>
            </w:r>
          </w:p>
        </w:tc>
        <w:tc>
          <w:tcPr>
            <w:tcW w:w="1892" w:type="dxa"/>
          </w:tcPr>
          <w:p w14:paraId="302B55B8" w14:textId="47AED7CD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intake not associated with CVD mortality (</w:t>
            </w:r>
            <w:r w:rsidR="00FE0E4F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FE0E4F" w:rsidRPr="009F332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FE0E4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FE0E4F" w:rsidRPr="009F332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FE0E4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FE0E4F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quartile</w:t>
            </w:r>
            <w:r w:rsidR="00FE0E4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HR:1.10, 95%CI: 0.74, 1.67 for; 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>p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-trend</w:t>
            </w:r>
            <w:r w:rsidR="000D47E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=</w:t>
            </w:r>
            <w:r w:rsidR="000D47E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0.86)</w:t>
            </w:r>
          </w:p>
        </w:tc>
        <w:tc>
          <w:tcPr>
            <w:tcW w:w="1892" w:type="dxa"/>
          </w:tcPr>
          <w:p w14:paraId="3236D390" w14:textId="7E05C465" w:rsidR="00E67250" w:rsidRPr="007B5EB1" w:rsidRDefault="00384C6B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ge, sex, race/</w:t>
            </w:r>
            <w:r w:rsidR="000D47E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ethnicity, total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poverty level, education level, smoking status, physical activity, and alcohol intake.</w:t>
            </w:r>
          </w:p>
          <w:p w14:paraId="09843928" w14:textId="6EC8CF65" w:rsidR="00E67250" w:rsidRPr="007B5EB1" w:rsidRDefault="00E67250" w:rsidP="00384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</w:tr>
      <w:tr w:rsidR="00535EEA" w:rsidRPr="007B5EB1" w14:paraId="7D144F92" w14:textId="29C70B8D" w:rsidTr="00286788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8"/>
            <w:vAlign w:val="center"/>
          </w:tcPr>
          <w:p w14:paraId="4D528615" w14:textId="0849232D" w:rsidR="00535EEA" w:rsidRPr="007B5EB1" w:rsidRDefault="00535EEA" w:rsidP="00535EEA">
            <w:pPr>
              <w:contextualSpacing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Cs/>
                <w:sz w:val="20"/>
                <w:szCs w:val="20"/>
              </w:rPr>
              <w:t>CVD RISK FACTORS</w:t>
            </w:r>
          </w:p>
        </w:tc>
      </w:tr>
      <w:tr w:rsidR="00E67250" w:rsidRPr="007B5EB1" w14:paraId="5F07F53D" w14:textId="079067DF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437B04E" w14:textId="57DD3AE6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Mendonça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2017</w:t>
            </w:r>
          </w:p>
        </w:tc>
        <w:tc>
          <w:tcPr>
            <w:tcW w:w="1891" w:type="dxa"/>
          </w:tcPr>
          <w:p w14:paraId="1E587059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0210C99B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77352B0" w14:textId="12D56D0B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Mean follow-up of 9.1 years</w:t>
            </w:r>
          </w:p>
        </w:tc>
        <w:tc>
          <w:tcPr>
            <w:tcW w:w="1892" w:type="dxa"/>
          </w:tcPr>
          <w:p w14:paraId="583344F1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Seguimiento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Universidad de Navarra study, Spain</w:t>
            </w:r>
          </w:p>
          <w:p w14:paraId="18BE6D94" w14:textId="6BF4883B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F1B4303" w14:textId="509D19AD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University graduates free of hypertension at baseline</w:t>
            </w:r>
          </w:p>
          <w:p w14:paraId="4607B89F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38062C" w14:textId="4E6EE57B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N=14,790</w:t>
            </w:r>
          </w:p>
        </w:tc>
        <w:tc>
          <w:tcPr>
            <w:tcW w:w="1892" w:type="dxa"/>
          </w:tcPr>
          <w:p w14:paraId="7BD36DBD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3BA313F7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651B6D4" w14:textId="7A41C35E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27DFAB9F" w14:textId="1659AF3A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(energy adjusted servings/day, divided into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tertiles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2" w:type="dxa"/>
          </w:tcPr>
          <w:p w14:paraId="4AC7CCFA" w14:textId="4F1491CD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 hypertension</w:t>
            </w:r>
          </w:p>
        </w:tc>
        <w:tc>
          <w:tcPr>
            <w:tcW w:w="1892" w:type="dxa"/>
          </w:tcPr>
          <w:p w14:paraId="6E0F60F8" w14:textId="657C20E9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Higher intake of UPF associated with higher risk of</w:t>
            </w:r>
            <w:r w:rsidR="00864F4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</w:t>
            </w:r>
            <w:r w:rsidR="002A7B0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hypertension (</w:t>
            </w:r>
            <w:r w:rsidR="00856D1E">
              <w:rPr>
                <w:rFonts w:ascii="Times New Roman" w:eastAsia="Cambria" w:hAnsi="Times New Roman" w:cs="Times New Roman"/>
                <w:sz w:val="20"/>
                <w:szCs w:val="20"/>
              </w:rPr>
              <w:t>3</w:t>
            </w:r>
            <w:r w:rsidR="00856D1E" w:rsidRPr="002A7B07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 w:rsidR="00856D1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856D1E" w:rsidRPr="002A7B07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856D1E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56D1E">
              <w:rPr>
                <w:rFonts w:ascii="Times New Roman" w:eastAsia="Cambria" w:hAnsi="Times New Roman" w:cs="Times New Roman"/>
                <w:sz w:val="20"/>
                <w:szCs w:val="20"/>
              </w:rPr>
              <w:t>tertile</w:t>
            </w:r>
            <w:proofErr w:type="spellEnd"/>
            <w:r w:rsidR="00856D1E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856D1E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HR:1.21, 95% CI: 1.06, 1.37; 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>p-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trend = 0.004)</w:t>
            </w:r>
          </w:p>
        </w:tc>
        <w:tc>
          <w:tcPr>
            <w:tcW w:w="1892" w:type="dxa"/>
          </w:tcPr>
          <w:p w14:paraId="1C1C0168" w14:textId="7282FD65" w:rsidR="002B2CD3" w:rsidRPr="002B2CD3" w:rsidRDefault="002B2CD3" w:rsidP="002B2C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2B2CD3">
              <w:rPr>
                <w:rFonts w:ascii="Times New Roman" w:eastAsia="Cambria" w:hAnsi="Times New Roman" w:cs="Times New Roman"/>
                <w:sz w:val="20"/>
                <w:szCs w:val="20"/>
              </w:rPr>
              <w:t>ex, age, physical activity, hours of TV watching, baseline body mass index, smoking status, use of analgesics, following a</w:t>
            </w:r>
          </w:p>
          <w:p w14:paraId="796EA73A" w14:textId="77777777" w:rsidR="002B2CD3" w:rsidRPr="002B2CD3" w:rsidRDefault="002B2CD3" w:rsidP="002B2C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B2CD3">
              <w:rPr>
                <w:rFonts w:ascii="Times New Roman" w:eastAsia="Cambria" w:hAnsi="Times New Roman" w:cs="Times New Roman"/>
                <w:sz w:val="20"/>
                <w:szCs w:val="20"/>
              </w:rPr>
              <w:t>special diet at baseline, family history of hypertension, hypercholesterolemia, alcohol consumption, total energy intake, olive oil intake, and</w:t>
            </w:r>
          </w:p>
          <w:p w14:paraId="7E3E0E2A" w14:textId="77777777" w:rsidR="00E67250" w:rsidRDefault="002B2CD3" w:rsidP="002B2C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B2CD3">
              <w:rPr>
                <w:rFonts w:ascii="Times New Roman" w:eastAsia="Cambria" w:hAnsi="Times New Roman" w:cs="Times New Roman"/>
                <w:sz w:val="20"/>
                <w:szCs w:val="20"/>
              </w:rPr>
              <w:t>consumption of fruits and vegetables.</w:t>
            </w:r>
          </w:p>
          <w:p w14:paraId="2ECAA39E" w14:textId="77777777" w:rsidR="002B2CD3" w:rsidRDefault="002B2CD3" w:rsidP="002B2C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98C11D" w14:textId="69ED9BF9" w:rsidR="002B2CD3" w:rsidRPr="007B5EB1" w:rsidRDefault="002B2CD3" w:rsidP="002B2C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Additional adjustment for weight gain during follow-up and sodium intake did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not </w:t>
            </w:r>
            <w:r w:rsidR="00793257">
              <w:rPr>
                <w:rFonts w:ascii="Times New Roman" w:eastAsia="Cambria" w:hAnsi="Times New Roman" w:cs="Times New Roman"/>
                <w:sz w:val="20"/>
                <w:szCs w:val="20"/>
              </w:rPr>
              <w:t>meaningfully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9325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alter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the association.</w:t>
            </w:r>
          </w:p>
        </w:tc>
      </w:tr>
      <w:tr w:rsidR="00E67250" w:rsidRPr="007B5EB1" w14:paraId="0F71222B" w14:textId="39E2A505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0FE0A921" w14:textId="0DD6E598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Scaranni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2021</w:t>
            </w:r>
          </w:p>
        </w:tc>
        <w:tc>
          <w:tcPr>
            <w:tcW w:w="1891" w:type="dxa"/>
          </w:tcPr>
          <w:p w14:paraId="31DAA757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2C527E56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3C578E3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4 years of follow-up</w:t>
            </w:r>
          </w:p>
          <w:p w14:paraId="38C51C13" w14:textId="049C4D9B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79BB9FE3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The Brazilian Longitudinal Study of Adult Health (ELSA-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Brasil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), Brazil</w:t>
            </w:r>
          </w:p>
          <w:p w14:paraId="2DF1B862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D3B5740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Civil servants of Brazilian public academic institutions aged</w:t>
            </w:r>
          </w:p>
          <w:p w14:paraId="588F0F4F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35-74 years at baseline</w:t>
            </w:r>
          </w:p>
          <w:p w14:paraId="034B3A78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CD2CA82" w14:textId="780ECF3A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N=8,754</w:t>
            </w:r>
          </w:p>
        </w:tc>
        <w:tc>
          <w:tcPr>
            <w:tcW w:w="1892" w:type="dxa"/>
          </w:tcPr>
          <w:p w14:paraId="6B30E8C5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4E5EB258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DAFD39D" w14:textId="21ECBFA6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1D560794" w14:textId="12810971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(%kcal, divided into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tertiles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2" w:type="dxa"/>
          </w:tcPr>
          <w:p w14:paraId="7B53E81F" w14:textId="77777777" w:rsidR="00E67250" w:rsidRPr="007B5EB1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 hypertension</w:t>
            </w:r>
          </w:p>
          <w:p w14:paraId="5CFCF6AE" w14:textId="77777777" w:rsidR="00E67250" w:rsidRPr="007B5EB1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Systolic blood pressure</w:t>
            </w:r>
          </w:p>
          <w:p w14:paraId="086D6E91" w14:textId="1E6461D8" w:rsidR="00E67250" w:rsidRPr="007B5EB1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Diastolic blood pressure</w:t>
            </w:r>
          </w:p>
        </w:tc>
        <w:tc>
          <w:tcPr>
            <w:tcW w:w="1892" w:type="dxa"/>
          </w:tcPr>
          <w:p w14:paraId="00666D2A" w14:textId="77777777" w:rsidR="00F36AC3" w:rsidRDefault="00DA059D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intake associated with increased risk of incident hypertension (</w:t>
            </w:r>
            <w:r w:rsidR="00F36AC3">
              <w:rPr>
                <w:rFonts w:ascii="Times New Roman" w:eastAsia="Cambria" w:hAnsi="Times New Roman" w:cs="Times New Roman"/>
                <w:sz w:val="20"/>
                <w:szCs w:val="20"/>
              </w:rPr>
              <w:t>3</w:t>
            </w:r>
            <w:r w:rsidR="00F36AC3" w:rsidRPr="00DA059D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 w:rsidR="00F36AC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vs. 1</w:t>
            </w:r>
            <w:r w:rsidR="00F36AC3" w:rsidRPr="00DA059D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F36AC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6AC3">
              <w:rPr>
                <w:rFonts w:ascii="Times New Roman" w:eastAsia="Cambria" w:hAnsi="Times New Roman" w:cs="Times New Roman"/>
                <w:sz w:val="20"/>
                <w:szCs w:val="20"/>
              </w:rPr>
              <w:t>tertile</w:t>
            </w:r>
            <w:proofErr w:type="spellEnd"/>
            <w:r w:rsidR="00F36AC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OR = 1.23, 95% CI: 1.06-1.44)</w:t>
            </w:r>
          </w:p>
          <w:p w14:paraId="024C3422" w14:textId="77777777" w:rsidR="00F36AC3" w:rsidRDefault="00F36AC3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E5F7A9B" w14:textId="350961E7" w:rsidR="00E67250" w:rsidRPr="007B5EB1" w:rsidRDefault="00F36AC3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intake not associated with incident hypertension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when controlling for BMI</w:t>
            </w:r>
          </w:p>
          <w:p w14:paraId="7FEF33CB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6A2E863" w14:textId="68C4D466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intake not associated with changes in diastolic and systolic blood pressure over time.</w:t>
            </w:r>
          </w:p>
          <w:p w14:paraId="6937742F" w14:textId="20C9953B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2431555B" w14:textId="666E31BD" w:rsidR="00E67250" w:rsidRPr="00DA059D" w:rsidRDefault="00DA059D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059D">
              <w:rPr>
                <w:rFonts w:ascii="Times New Roman" w:hAnsi="Times New Roman" w:cs="Times New Roman"/>
                <w:sz w:val="20"/>
                <w:szCs w:val="20"/>
              </w:rPr>
              <w:t>Age, sex, color or race, education, time since baseline, physical activity, smoking, alcohol consumption, sodium intake, total daily energy intake.</w:t>
            </w:r>
          </w:p>
          <w:p w14:paraId="22BBDD5A" w14:textId="77777777" w:rsidR="00DA059D" w:rsidRPr="00DA059D" w:rsidRDefault="00DA059D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41012" w14:textId="5F9D020E" w:rsidR="00DA059D" w:rsidRPr="00DA059D" w:rsidRDefault="00DA059D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A059D">
              <w:rPr>
                <w:rFonts w:ascii="Times New Roman" w:hAnsi="Times New Roman" w:cs="Times New Roman"/>
                <w:sz w:val="20"/>
                <w:szCs w:val="20"/>
              </w:rPr>
              <w:t>Additionally adjusted for BMI</w:t>
            </w:r>
          </w:p>
        </w:tc>
      </w:tr>
      <w:tr w:rsidR="00E67250" w:rsidRPr="007B5EB1" w14:paraId="038046EF" w14:textId="77777777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01F030A1" w14:textId="2861A6C3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Monge et al 2021</w:t>
            </w:r>
          </w:p>
        </w:tc>
        <w:tc>
          <w:tcPr>
            <w:tcW w:w="1891" w:type="dxa"/>
          </w:tcPr>
          <w:p w14:paraId="0CA3E6E3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73802CD2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6864B27" w14:textId="4B13376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of 2.2 years</w:t>
            </w:r>
          </w:p>
        </w:tc>
        <w:tc>
          <w:tcPr>
            <w:tcW w:w="1892" w:type="dxa"/>
          </w:tcPr>
          <w:p w14:paraId="2D72C85D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Mexican Teachers’ Cohort</w:t>
            </w:r>
          </w:p>
          <w:p w14:paraId="0DE80D91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A1E33C6" w14:textId="3007AC8C" w:rsidR="00E67250" w:rsidRPr="007B5EB1" w:rsidRDefault="00E67250" w:rsidP="00AD6C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Disease-free women</w:t>
            </w:r>
          </w:p>
          <w:p w14:paraId="2F1CBE03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aged </w:t>
            </w:r>
            <w:r w:rsidRPr="007B5EB1">
              <w:rPr>
                <w:rFonts w:ascii="Times New Roman" w:eastAsia="AdvOT8608a8d1+22" w:hAnsi="Times New Roman" w:cs="Times New Roman"/>
                <w:sz w:val="20"/>
                <w:szCs w:val="20"/>
              </w:rPr>
              <w:t>≥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25 years at baseline</w:t>
            </w:r>
          </w:p>
          <w:p w14:paraId="5E8C187F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8FE1FFE" w14:textId="34C1EB8E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N=64,934</w:t>
            </w:r>
          </w:p>
        </w:tc>
        <w:tc>
          <w:tcPr>
            <w:tcW w:w="1892" w:type="dxa"/>
          </w:tcPr>
          <w:p w14:paraId="23EC943B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45FF52E1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81E1163" w14:textId="6F1B6B76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453C6A04" w14:textId="581A236C" w:rsidR="00E67250" w:rsidRPr="007B5EB1" w:rsidRDefault="00E67250" w:rsidP="00AD6C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Proportion (%) of</w:t>
            </w:r>
          </w:p>
          <w:p w14:paraId="648DF30E" w14:textId="546D37AA" w:rsidR="00E67250" w:rsidRPr="00846E2E" w:rsidRDefault="00E67250" w:rsidP="00846E2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energy from total UPF</w:t>
            </w:r>
            <w:r w:rsidR="00846E2E">
              <w:rPr>
                <w:rFonts w:ascii="Times New Roman" w:hAnsi="Times New Roman" w:cs="Times New Roman"/>
                <w:sz w:val="20"/>
                <w:szCs w:val="20"/>
              </w:rPr>
              <w:t>, c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ategorized into: (</w:t>
            </w:r>
            <w:r w:rsidRPr="007B5EB1">
              <w:rPr>
                <w:rFonts w:ascii="Times New Roman" w:eastAsia="AdvOT8608a8d1+22" w:hAnsi="Times New Roman" w:cs="Times New Roman"/>
                <w:sz w:val="20"/>
                <w:szCs w:val="20"/>
              </w:rPr>
              <w:t>≤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20, 21–25, 26–35, 36–45, &gt;45 %)</w:t>
            </w:r>
          </w:p>
        </w:tc>
        <w:tc>
          <w:tcPr>
            <w:tcW w:w="1892" w:type="dxa"/>
          </w:tcPr>
          <w:p w14:paraId="34B25619" w14:textId="14920414" w:rsidR="00E67250" w:rsidRPr="007B5EB1" w:rsidRDefault="00E67250" w:rsidP="000E314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 hypertension (self-reported)</w:t>
            </w:r>
          </w:p>
        </w:tc>
        <w:tc>
          <w:tcPr>
            <w:tcW w:w="1892" w:type="dxa"/>
          </w:tcPr>
          <w:p w14:paraId="389DDA25" w14:textId="676E9343" w:rsidR="00E67250" w:rsidRPr="007B5EB1" w:rsidRDefault="00E640D3" w:rsidP="00E640D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UPF intake </w:t>
            </w:r>
            <w:r w:rsidR="00A340BD">
              <w:rPr>
                <w:rFonts w:ascii="Times New Roman" w:hAnsi="Times New Roman" w:cs="Times New Roman"/>
                <w:sz w:val="20"/>
                <w:szCs w:val="20"/>
              </w:rPr>
              <w:t xml:space="preserve">not 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associated with risk of incident hypertension 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(IR</w:t>
            </w:r>
            <w:r w:rsidR="00846E2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98, 95%CI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84, 1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 for &gt;45 vs. </w:t>
            </w:r>
            <w:r w:rsidRPr="007B5EB1">
              <w:rPr>
                <w:rFonts w:ascii="Times New Roman" w:eastAsia="AdvOT8608a8d1+22" w:hAnsi="Times New Roman" w:cs="Times New Roman"/>
                <w:sz w:val="20"/>
                <w:szCs w:val="20"/>
              </w:rPr>
              <w:t>≤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20%kcal from UPF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 xml:space="preserve">p-trend: 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B5E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7250" w:rsidRPr="007B5EB1">
              <w:rPr>
                <w:rFonts w:ascii="Times New Roman" w:hAnsi="Times New Roman" w:cs="Times New Roman"/>
                <w:sz w:val="20"/>
                <w:szCs w:val="20"/>
              </w:rPr>
              <w:t>57).</w:t>
            </w:r>
          </w:p>
        </w:tc>
        <w:tc>
          <w:tcPr>
            <w:tcW w:w="1892" w:type="dxa"/>
          </w:tcPr>
          <w:p w14:paraId="58428654" w14:textId="69708C3C" w:rsidR="00A340BD" w:rsidRPr="00A340BD" w:rsidRDefault="00A340BD" w:rsidP="00A340B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Indigenous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936240"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nternet access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insurance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family history of hypertension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menopausal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</w:p>
          <w:p w14:paraId="1AC687D9" w14:textId="15DD4040" w:rsidR="00E67250" w:rsidRPr="007B5EB1" w:rsidRDefault="00A340BD" w:rsidP="00A340B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>Smoking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A340B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physical activity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total energy intake, multivitamin intake</w:t>
            </w:r>
            <w:r w:rsidR="00E55DE0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1D3F57F2" w14:textId="77777777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697395AD" w14:textId="5D22AEA7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Duan et al. 2022</w:t>
            </w:r>
          </w:p>
        </w:tc>
        <w:tc>
          <w:tcPr>
            <w:tcW w:w="1891" w:type="dxa"/>
          </w:tcPr>
          <w:p w14:paraId="59652E3B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3DE8979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242049D" w14:textId="1F82739F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of 41 months</w:t>
            </w:r>
          </w:p>
        </w:tc>
        <w:tc>
          <w:tcPr>
            <w:tcW w:w="1892" w:type="dxa"/>
          </w:tcPr>
          <w:p w14:paraId="4283C47C" w14:textId="4029CA9D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Lifelines cohort study, the Netherlands</w:t>
            </w:r>
          </w:p>
          <w:p w14:paraId="202BDAC4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09952B" w14:textId="26FEA73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35–70 years</w:t>
            </w:r>
          </w:p>
          <w:p w14:paraId="78EDEAAA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9B7AAB1" w14:textId="544AF088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N=70,421</w:t>
            </w:r>
          </w:p>
        </w:tc>
        <w:tc>
          <w:tcPr>
            <w:tcW w:w="1892" w:type="dxa"/>
          </w:tcPr>
          <w:p w14:paraId="3F252FE6" w14:textId="6DD70938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18FB1698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61C0FDB" w14:textId="261ECBF6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5D99304E" w14:textId="5A68C4D3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(% of weight), </w:t>
            </w:r>
            <w:r w:rsidR="00203C01">
              <w:rPr>
                <w:rFonts w:ascii="Times New Roman" w:eastAsia="Cambria" w:hAnsi="Times New Roman" w:cs="Times New Roman"/>
                <w:sz w:val="20"/>
                <w:szCs w:val="20"/>
              </w:rPr>
              <w:t>continuous and divided into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quartiles</w:t>
            </w:r>
          </w:p>
        </w:tc>
        <w:tc>
          <w:tcPr>
            <w:tcW w:w="1892" w:type="dxa"/>
          </w:tcPr>
          <w:p w14:paraId="58DF01D1" w14:textId="5FDB8EAA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Inciden</w:t>
            </w:r>
            <w:r w:rsidR="007F26DA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>t</w:t>
            </w:r>
            <w:r w:rsidRPr="007B5EB1">
              <w:rPr>
                <w:rFonts w:ascii="Times New Roman" w:hAnsi="Times New Roman" w:cs="Times New Roman"/>
                <w:color w:val="131413"/>
                <w:sz w:val="20"/>
                <w:szCs w:val="20"/>
              </w:rPr>
              <w:t xml:space="preserve"> type 2 diabetes</w:t>
            </w:r>
          </w:p>
        </w:tc>
        <w:tc>
          <w:tcPr>
            <w:tcW w:w="1892" w:type="dxa"/>
          </w:tcPr>
          <w:p w14:paraId="2CDE912F" w14:textId="2BF1D60E" w:rsidR="00203C01" w:rsidRDefault="0037614D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UPF </w:t>
            </w:r>
            <w:r w:rsidR="00203C0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</w:t>
            </w:r>
            <w:r w:rsidR="00203C01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associated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with higher risk of developing type 2 diabetes </w:t>
            </w:r>
          </w:p>
          <w:p w14:paraId="1D72E9B2" w14:textId="73659AA2" w:rsidR="00E67250" w:rsidRPr="00203C01" w:rsidRDefault="00203C01" w:rsidP="00203C01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per 10% increment in UPF; </w:t>
            </w:r>
            <w:r w:rsidR="00E67250"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>O</w:t>
            </w:r>
            <w:r w:rsidR="0037614D"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>R:</w:t>
            </w:r>
            <w:r w:rsidR="00E67250"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1.25 95%CI 1.16, 1.34</w:t>
            </w:r>
          </w:p>
          <w:p w14:paraId="1BEA29D9" w14:textId="3518F70F" w:rsidR="00203C01" w:rsidRPr="00203C01" w:rsidRDefault="00203C01" w:rsidP="00203C01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Pr="00203C01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203C01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Pr="00203C0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quartile: OR: 1.80, 95%CI: 1.47, 2.20</w:t>
            </w:r>
          </w:p>
          <w:p w14:paraId="473BD5F4" w14:textId="51BC78DB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E5594D3" w14:textId="67D140BF" w:rsidR="00E67250" w:rsidRPr="007B5EB1" w:rsidRDefault="00995E56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Associations slightly attenuated but still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significant when adjusting for BMI</w:t>
            </w:r>
          </w:p>
        </w:tc>
        <w:tc>
          <w:tcPr>
            <w:tcW w:w="1892" w:type="dxa"/>
          </w:tcPr>
          <w:p w14:paraId="14975FF5" w14:textId="77777777" w:rsidR="003D3AA4" w:rsidRPr="003D3AA4" w:rsidRDefault="003D3AA4" w:rsidP="003D3A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Age, sex, </w:t>
            </w: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>Lifelines diet score, total energy intake, and</w:t>
            </w:r>
          </w:p>
          <w:p w14:paraId="42239DB4" w14:textId="7224F45A" w:rsidR="003D3AA4" w:rsidRPr="003D3AA4" w:rsidRDefault="003D3AA4" w:rsidP="003D3A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>alcohol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>smoking status, educational level, non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>occupational</w:t>
            </w:r>
          </w:p>
          <w:p w14:paraId="30CD07A4" w14:textId="77777777" w:rsidR="003D3AA4" w:rsidRDefault="003D3AA4" w:rsidP="003D3A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>moderate-to-vigorous physical activity level, an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d</w:t>
            </w:r>
            <w:r w:rsidRPr="003D3AA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TV watching time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. </w:t>
            </w:r>
          </w:p>
          <w:p w14:paraId="698E0624" w14:textId="77777777" w:rsidR="003D3AA4" w:rsidRDefault="003D3AA4" w:rsidP="003D3A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43B640E" w14:textId="330E8D13" w:rsidR="00E67250" w:rsidRPr="007B5EB1" w:rsidRDefault="00995E56" w:rsidP="003D3A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Additionally adjusted for BMI</w:t>
            </w:r>
            <w:r w:rsidR="007F26DA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0457F987" w14:textId="77777777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2131C587" w14:textId="25C1DF99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Levy et al. 2021</w:t>
            </w:r>
          </w:p>
        </w:tc>
        <w:tc>
          <w:tcPr>
            <w:tcW w:w="1891" w:type="dxa"/>
          </w:tcPr>
          <w:p w14:paraId="6C1CC142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700304DC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D73994C" w14:textId="1C817690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5.4 years</w:t>
            </w:r>
          </w:p>
        </w:tc>
        <w:tc>
          <w:tcPr>
            <w:tcW w:w="1892" w:type="dxa"/>
          </w:tcPr>
          <w:p w14:paraId="488AB14A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UK Biobank</w:t>
            </w:r>
          </w:p>
          <w:p w14:paraId="6B235BD2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F0C5139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Aged 40-69 at recruitment</w:t>
            </w:r>
          </w:p>
          <w:p w14:paraId="73D934D1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6CCB681" w14:textId="279E00F1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N=21,730</w:t>
            </w:r>
          </w:p>
        </w:tc>
        <w:tc>
          <w:tcPr>
            <w:tcW w:w="1892" w:type="dxa"/>
          </w:tcPr>
          <w:p w14:paraId="22E8173C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24-h dietary recall</w:t>
            </w:r>
          </w:p>
          <w:p w14:paraId="1861BDD7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68227B1" w14:textId="204A1B35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1A3966F4" w14:textId="2CB90E65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(% of weight),</w:t>
            </w:r>
            <w:r w:rsidR="004016D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continuous </w:t>
            </w:r>
            <w:proofErr w:type="gramStart"/>
            <w:r w:rsidR="004016D5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divided</w:t>
            </w:r>
            <w:proofErr w:type="gram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into quartiles</w:t>
            </w:r>
          </w:p>
        </w:tc>
        <w:tc>
          <w:tcPr>
            <w:tcW w:w="1892" w:type="dxa"/>
          </w:tcPr>
          <w:p w14:paraId="272F5437" w14:textId="0F5B8572" w:rsidR="00E67250" w:rsidRPr="007B5EB1" w:rsidRDefault="007F26DA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Incident t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ype 2 diabetes </w:t>
            </w:r>
          </w:p>
        </w:tc>
        <w:tc>
          <w:tcPr>
            <w:tcW w:w="1892" w:type="dxa"/>
          </w:tcPr>
          <w:p w14:paraId="72554120" w14:textId="41F4457F" w:rsidR="004016D5" w:rsidRDefault="007F26DA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greater risk of </w:t>
            </w:r>
            <w:r w:rsidR="004016D5">
              <w:rPr>
                <w:rFonts w:ascii="Times New Roman" w:eastAsia="Cambria" w:hAnsi="Times New Roman" w:cs="Times New Roman"/>
                <w:sz w:val="20"/>
                <w:szCs w:val="20"/>
              </w:rPr>
              <w:t>incident type 2 diabetes:</w:t>
            </w:r>
          </w:p>
          <w:p w14:paraId="0B049FF7" w14:textId="26664C6C" w:rsidR="005B28DB" w:rsidRDefault="005B28DB" w:rsidP="005B28DB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Per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10% increment in UPF: HR: 1.12,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95%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CI: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1.04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1.20.</w:t>
            </w:r>
          </w:p>
          <w:p w14:paraId="5DBE96F3" w14:textId="0847BDEE" w:rsidR="00E67250" w:rsidRPr="005B28DB" w:rsidRDefault="004016D5" w:rsidP="005B28DB">
            <w:pPr>
              <w:numPr>
                <w:ilvl w:val="0"/>
                <w:numId w:val="1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5B28DB" w:rsidRPr="005B28DB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Pr="005B28D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vs 1</w:t>
            </w:r>
            <w:r w:rsidR="005B28DB" w:rsidRPr="005B28DB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quartile: HR: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1.44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95%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CI: 1.04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2.02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p-trend &lt; 0.028.</w:t>
            </w:r>
          </w:p>
        </w:tc>
        <w:tc>
          <w:tcPr>
            <w:tcW w:w="1892" w:type="dxa"/>
          </w:tcPr>
          <w:p w14:paraId="73B1C15D" w14:textId="649CC23D" w:rsidR="00E67250" w:rsidRPr="007B5EB1" w:rsidRDefault="00A54DC4" w:rsidP="00A54DC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Age, </w:t>
            </w:r>
            <w:r w:rsidRPr="00A54DC4">
              <w:rPr>
                <w:rFonts w:ascii="Times New Roman" w:eastAsia="Cambria" w:hAnsi="Times New Roman" w:cs="Times New Roman"/>
                <w:sz w:val="20"/>
                <w:szCs w:val="20"/>
              </w:rPr>
              <w:t>family history of T2D, stratification by sex and ethnicity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54DC4">
              <w:rPr>
                <w:rFonts w:ascii="Times New Roman" w:eastAsia="Cambria" w:hAnsi="Times New Roman" w:cs="Times New Roman"/>
                <w:sz w:val="20"/>
                <w:szCs w:val="20"/>
              </w:rPr>
              <w:t>Index of Multiple Deprivation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54DC4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activity, current smoking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A54DC4">
              <w:rPr>
                <w:rFonts w:ascii="Times New Roman" w:eastAsia="Cambria" w:hAnsi="Times New Roman" w:cs="Times New Roman"/>
                <w:sz w:val="20"/>
                <w:szCs w:val="20"/>
              </w:rPr>
              <w:t>total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baseline </w:t>
            </w:r>
            <w:r w:rsidRPr="00A54DC4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37D68257" w14:textId="565D3785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54BD4B64" w14:textId="4AB729ED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Srour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2019 B </w:t>
            </w:r>
          </w:p>
        </w:tc>
        <w:tc>
          <w:tcPr>
            <w:tcW w:w="1891" w:type="dxa"/>
          </w:tcPr>
          <w:p w14:paraId="1F03AF5E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B6B5B7F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0A219BD" w14:textId="4F9D3A24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Mean follow-up 6.0 years</w:t>
            </w:r>
          </w:p>
          <w:p w14:paraId="7D0211B8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35C23237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NutriNet-Santé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cohort, France</w:t>
            </w:r>
          </w:p>
          <w:p w14:paraId="760D378D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41918AD" w14:textId="69C17125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Adult volunteers from general population </w:t>
            </w:r>
          </w:p>
          <w:p w14:paraId="01D499D1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6EAA3E" w14:textId="1A0F8499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N=104,707</w:t>
            </w:r>
          </w:p>
        </w:tc>
        <w:tc>
          <w:tcPr>
            <w:tcW w:w="1892" w:type="dxa"/>
          </w:tcPr>
          <w:p w14:paraId="0C18915C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258D1F56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785E3AA" w14:textId="31F7E076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467BD41D" w14:textId="11ECCE96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(% of weight)</w:t>
            </w:r>
          </w:p>
        </w:tc>
        <w:tc>
          <w:tcPr>
            <w:tcW w:w="1892" w:type="dxa"/>
          </w:tcPr>
          <w:p w14:paraId="178530D5" w14:textId="0FCF14EE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 type 2 diabetes</w:t>
            </w:r>
          </w:p>
        </w:tc>
        <w:tc>
          <w:tcPr>
            <w:tcW w:w="1892" w:type="dxa"/>
          </w:tcPr>
          <w:p w14:paraId="6BAF1C1D" w14:textId="7BCF0932" w:rsidR="00E67250" w:rsidRPr="007B5EB1" w:rsidRDefault="00CC0EA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 of UPF associated with a greater risk of incident 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type 2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diabetes (HR: 1.15, 95%CI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1.06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1.25 per absolute increment of 10% UPF)</w:t>
            </w:r>
          </w:p>
        </w:tc>
        <w:tc>
          <w:tcPr>
            <w:tcW w:w="1892" w:type="dxa"/>
          </w:tcPr>
          <w:p w14:paraId="293D2F77" w14:textId="3E7FEBA5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Age, sex, education, BMI physical activity, smoking, alcohol, number of 24h recalls, energy intake without alcohol, family history</w:t>
            </w:r>
            <w:r w:rsidR="00053FC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of diabetes, diet quality</w:t>
            </w:r>
            <w:r w:rsidR="0052785F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6F3DD062" w14:textId="77777777" w:rsidTr="00535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3EA1529E" w14:textId="406BC9F4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Llavero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-Valero et al. 2021</w:t>
            </w:r>
          </w:p>
        </w:tc>
        <w:tc>
          <w:tcPr>
            <w:tcW w:w="1891" w:type="dxa"/>
          </w:tcPr>
          <w:p w14:paraId="555C5354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545ABFA3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DEB5F40" w14:textId="3CC7DEE6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12 years</w:t>
            </w:r>
          </w:p>
        </w:tc>
        <w:tc>
          <w:tcPr>
            <w:tcW w:w="1892" w:type="dxa"/>
          </w:tcPr>
          <w:p w14:paraId="46197B5F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Seguimiento</w:t>
            </w:r>
            <w:proofErr w:type="spellEnd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Universidad</w:t>
            </w:r>
          </w:p>
          <w:p w14:paraId="09285D47" w14:textId="2360CCAA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de Navarra (SUN) Study</w:t>
            </w:r>
          </w:p>
          <w:p w14:paraId="53986987" w14:textId="19153CBB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EC79FDC" w14:textId="3F16D3A0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University-graduates </w:t>
            </w:r>
          </w:p>
          <w:p w14:paraId="478B631F" w14:textId="77777777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9B1EAA6" w14:textId="0DC1D8B6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N=20,060</w:t>
            </w:r>
          </w:p>
        </w:tc>
        <w:tc>
          <w:tcPr>
            <w:tcW w:w="1892" w:type="dxa"/>
          </w:tcPr>
          <w:p w14:paraId="15C06B18" w14:textId="0746DAA4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443E7A8D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983B853" w14:textId="01758D75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6D430FB5" w14:textId="3DB4391E" w:rsidR="00E67250" w:rsidRPr="007B5EB1" w:rsidRDefault="00E67250" w:rsidP="00AD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(energy-adjusted grams/day)</w:t>
            </w:r>
            <w:r w:rsidR="001E389A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divided into </w:t>
            </w:r>
            <w:proofErr w:type="spellStart"/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tertiles</w:t>
            </w:r>
            <w:proofErr w:type="spellEnd"/>
          </w:p>
        </w:tc>
        <w:tc>
          <w:tcPr>
            <w:tcW w:w="1892" w:type="dxa"/>
          </w:tcPr>
          <w:p w14:paraId="40BE7E80" w14:textId="186CCCC3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Incident type 2 diabetes</w:t>
            </w:r>
          </w:p>
        </w:tc>
        <w:tc>
          <w:tcPr>
            <w:tcW w:w="1892" w:type="dxa"/>
          </w:tcPr>
          <w:p w14:paraId="34277F8D" w14:textId="10431771" w:rsidR="00E67250" w:rsidRPr="007B5EB1" w:rsidRDefault="00CC0EA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 of 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(3</w:t>
            </w:r>
            <w:r w:rsidRPr="00CC0EA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CC0EA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tertile</w:t>
            </w:r>
            <w:proofErr w:type="spellEnd"/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associated with a greater risk of incident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type 2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diabetes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(HR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1.53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1.06</w:t>
            </w:r>
            <w:r w:rsidR="000E314D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2.22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0E314D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</w:t>
            </w:r>
            <w:r w:rsidR="000E314D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trend</w:t>
            </w:r>
            <w:r w:rsidR="00024AF9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0.024).</w:t>
            </w:r>
          </w:p>
          <w:p w14:paraId="5D836816" w14:textId="77777777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707D621" w14:textId="33708F94" w:rsidR="00E67250" w:rsidRPr="007B5EB1" w:rsidRDefault="00CC0EA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dditional adjustment for adherence to the Mediterranean diet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did not alter the results. </w:t>
            </w:r>
          </w:p>
        </w:tc>
        <w:tc>
          <w:tcPr>
            <w:tcW w:w="1892" w:type="dxa"/>
          </w:tcPr>
          <w:p w14:paraId="2469DC86" w14:textId="1E907604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Age, sex, BMI, educational level,</w:t>
            </w:r>
          </w:p>
          <w:p w14:paraId="3912333A" w14:textId="1D69A980" w:rsidR="00E67250" w:rsidRPr="007B5EB1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family history of diabetes, smoking status, snacking, 8-item</w:t>
            </w:r>
            <w:r w:rsidR="000E314D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active + sedentary lifestyle score, following a special diet at</w:t>
            </w:r>
          </w:p>
          <w:p w14:paraId="36773EBB" w14:textId="77777777" w:rsidR="00E67250" w:rsidRDefault="00E6725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baseline.</w:t>
            </w:r>
          </w:p>
          <w:p w14:paraId="151C35CA" w14:textId="77777777" w:rsidR="00CC0EA0" w:rsidRDefault="00CC0EA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2AEA3D4" w14:textId="4EF6FB07" w:rsidR="00CC0EA0" w:rsidRPr="007B5EB1" w:rsidRDefault="00CC0EA0" w:rsidP="00AD6C2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dditional adjustment for adherence to the Mediterranean diet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E67250" w:rsidRPr="007B5EB1" w14:paraId="18DB8238" w14:textId="77777777" w:rsidTr="00535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6F3CE71E" w14:textId="574FF3F2" w:rsidR="00E67250" w:rsidRPr="007B5EB1" w:rsidRDefault="00E67250" w:rsidP="00AD6C28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Donat</w:t>
            </w:r>
            <w:proofErr w:type="spellEnd"/>
            <w:r w:rsidRPr="007B5EB1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-Vargas et al. 2021</w:t>
            </w:r>
          </w:p>
        </w:tc>
        <w:tc>
          <w:tcPr>
            <w:tcW w:w="1891" w:type="dxa"/>
          </w:tcPr>
          <w:p w14:paraId="5A535127" w14:textId="1FDEF5FC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78F9731" w14:textId="6AA81A0D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DFC4A1A" w14:textId="74FB5AA9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5-7 years of follow-up</w:t>
            </w:r>
          </w:p>
          <w:p w14:paraId="16F984B1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E7B6768" w14:textId="495D2FA4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14:paraId="78501C7B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Seniors-Study on Nutrition and Cardiovascular</w:t>
            </w:r>
          </w:p>
          <w:p w14:paraId="080BF3A8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Risk in Spain (ENRICA) cohort</w:t>
            </w:r>
          </w:p>
          <w:p w14:paraId="0966E6D5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B1F07A9" w14:textId="0B6566CC" w:rsidR="00E67250" w:rsidRPr="007B5EB1" w:rsidRDefault="00EE0B91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&gt;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ears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at baseline</w:t>
            </w:r>
          </w:p>
          <w:p w14:paraId="721505EB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F3ABDD9" w14:textId="14967B1C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N=1</w:t>
            </w:r>
            <w:r w:rsidR="00195694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082</w:t>
            </w:r>
          </w:p>
        </w:tc>
        <w:tc>
          <w:tcPr>
            <w:tcW w:w="1892" w:type="dxa"/>
          </w:tcPr>
          <w:p w14:paraId="2E4AD0D0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Dietary history interview</w:t>
            </w:r>
          </w:p>
          <w:p w14:paraId="45E090B4" w14:textId="77777777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B920917" w14:textId="5D0F293F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2" w:type="dxa"/>
          </w:tcPr>
          <w:p w14:paraId="2C73C0B3" w14:textId="2A9CEA55" w:rsidR="00E67250" w:rsidRPr="007B5EB1" w:rsidRDefault="00E67250" w:rsidP="00AD6C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(% of energy)</w:t>
            </w:r>
          </w:p>
        </w:tc>
        <w:tc>
          <w:tcPr>
            <w:tcW w:w="1892" w:type="dxa"/>
          </w:tcPr>
          <w:p w14:paraId="5EDB0A54" w14:textId="058F437A" w:rsidR="00E67250" w:rsidRPr="007D7DA4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7D7DA4">
              <w:rPr>
                <w:rFonts w:ascii="Times New Roman" w:eastAsia="Cambria" w:hAnsi="Times New Roman" w:cs="Times New Roman"/>
                <w:sz w:val="20"/>
                <w:szCs w:val="20"/>
              </w:rPr>
              <w:t>Hypertri</w:t>
            </w:r>
            <w:r w:rsidR="009B3572" w:rsidRPr="007D7DA4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7D7DA4">
              <w:rPr>
                <w:rFonts w:ascii="Times New Roman" w:eastAsia="Cambria" w:hAnsi="Times New Roman" w:cs="Times New Roman"/>
                <w:sz w:val="20"/>
                <w:szCs w:val="20"/>
              </w:rPr>
              <w:t>glyceridemia</w:t>
            </w:r>
            <w:proofErr w:type="spellEnd"/>
          </w:p>
          <w:p w14:paraId="70079F9E" w14:textId="77777777" w:rsidR="00E67250" w:rsidRPr="007D7DA4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D7DA4">
              <w:rPr>
                <w:rFonts w:ascii="Times New Roman" w:eastAsia="Cambria" w:hAnsi="Times New Roman" w:cs="Times New Roman"/>
                <w:sz w:val="20"/>
                <w:szCs w:val="20"/>
              </w:rPr>
              <w:t>Low HDL</w:t>
            </w:r>
          </w:p>
          <w:p w14:paraId="6FB46AEA" w14:textId="36038D4E" w:rsidR="00E67250" w:rsidRPr="007B5EB1" w:rsidRDefault="00E67250" w:rsidP="00AD6C28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D7DA4">
              <w:rPr>
                <w:rFonts w:ascii="Times New Roman" w:eastAsia="Cambria" w:hAnsi="Times New Roman" w:cs="Times New Roman"/>
                <w:sz w:val="20"/>
                <w:szCs w:val="20"/>
              </w:rPr>
              <w:t>High LDL</w:t>
            </w:r>
          </w:p>
        </w:tc>
        <w:tc>
          <w:tcPr>
            <w:tcW w:w="1892" w:type="dxa"/>
          </w:tcPr>
          <w:p w14:paraId="7843BF86" w14:textId="77777777" w:rsidR="007D7DA4" w:rsidRDefault="007D7DA4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 of UPF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(3</w:t>
            </w:r>
            <w:r w:rsidRPr="00CC0EA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CC0EA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tertile</w:t>
            </w:r>
            <w:proofErr w:type="spellEnd"/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associated with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odds of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2C5E98A9" w14:textId="32AB4E4E" w:rsidR="007D7DA4" w:rsidRDefault="007D7DA4" w:rsidP="007D7DA4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ncident </w:t>
            </w:r>
            <w:proofErr w:type="spellStart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hypertri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glyceridemia</w:t>
            </w:r>
            <w:proofErr w:type="spellEnd"/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(OR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2.66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95%CI: 1.20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5.90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P-trend</w:t>
            </w:r>
            <w:r w:rsidR="009B357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=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0.011) </w:t>
            </w:r>
          </w:p>
          <w:p w14:paraId="7183BD07" w14:textId="7163FEA6" w:rsidR="00E67250" w:rsidRPr="007B5EB1" w:rsidRDefault="007D7DA4" w:rsidP="007D7DA4">
            <w:pPr>
              <w:numPr>
                <w:ilvl w:val="0"/>
                <w:numId w:val="1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Incident l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ow HDL (OR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2.23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 CI: 1.22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4.05; P-trend</w:t>
            </w:r>
            <w:r w:rsidR="00CB4B53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=</w:t>
            </w:r>
            <w:r w:rsidR="00E67250"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0.012). </w:t>
            </w:r>
          </w:p>
          <w:p w14:paraId="66B42A3F" w14:textId="77777777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77695AE" w14:textId="335A081A" w:rsidR="00E67250" w:rsidRPr="007B5EB1" w:rsidRDefault="00E67250" w:rsidP="00AD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UPF consumption not associated with high</w:t>
            </w:r>
            <w:r w:rsidR="0019569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LDL</w:t>
            </w:r>
            <w:r w:rsidR="00EE0B9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levels</w:t>
            </w:r>
            <w:r w:rsidRPr="007B5EB1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2" w:type="dxa"/>
          </w:tcPr>
          <w:p w14:paraId="243CA8FA" w14:textId="17E8D1EA" w:rsidR="00651F69" w:rsidRPr="00651F69" w:rsidRDefault="00651F69" w:rsidP="00651F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 xml:space="preserve">Age, sex,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total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education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</w:p>
          <w:p w14:paraId="462B3B70" w14:textId="3DE594DB" w:rsidR="00651F69" w:rsidRPr="00651F69" w:rsidRDefault="00651F69" w:rsidP="00651F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marital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smoking status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physical</w:t>
            </w:r>
          </w:p>
          <w:p w14:paraId="62239D34" w14:textId="5A419DF8" w:rsidR="00651F69" w:rsidRPr="00651F69" w:rsidRDefault="00651F69" w:rsidP="00651F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activity, alcohol consumption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fiber intake, number of medications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</w:p>
          <w:p w14:paraId="1B592C06" w14:textId="22560B10" w:rsidR="00E67250" w:rsidRPr="007B5EB1" w:rsidRDefault="00651F69" w:rsidP="00651F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651F69">
              <w:rPr>
                <w:rFonts w:ascii="Times New Roman" w:eastAsia="Cambria" w:hAnsi="Times New Roman" w:cs="Times New Roman"/>
                <w:sz w:val="20"/>
                <w:szCs w:val="20"/>
              </w:rPr>
              <w:t>number of chronic conditions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intake of minimally processed foods. </w:t>
            </w:r>
          </w:p>
        </w:tc>
      </w:tr>
    </w:tbl>
    <w:p w14:paraId="1DAABA04" w14:textId="1D6B98CB" w:rsidR="00057114" w:rsidRPr="007200C2" w:rsidRDefault="00057114" w:rsidP="0005711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BMI, Body Mass Index; HDL, High-density lipoprotein; HR, Hazard ratio; LDL, Low-density lipoprotein; </w:t>
      </w:r>
      <w:proofErr w:type="gramStart"/>
      <w:r w:rsidR="00547928">
        <w:rPr>
          <w:rFonts w:ascii="Times New Roman" w:hAnsi="Times New Roman" w:cs="Times New Roman"/>
          <w:sz w:val="20"/>
          <w:szCs w:val="20"/>
        </w:rPr>
        <w:t>OR,</w:t>
      </w:r>
      <w:proofErr w:type="gramEnd"/>
      <w:r w:rsidR="00547928">
        <w:rPr>
          <w:rFonts w:ascii="Times New Roman" w:hAnsi="Times New Roman" w:cs="Times New Roman"/>
          <w:sz w:val="20"/>
          <w:szCs w:val="20"/>
        </w:rPr>
        <w:t xml:space="preserve"> Odds ratio; </w:t>
      </w:r>
      <w:r>
        <w:rPr>
          <w:rFonts w:ascii="Times New Roman" w:hAnsi="Times New Roman" w:cs="Times New Roman"/>
          <w:sz w:val="20"/>
          <w:szCs w:val="20"/>
        </w:rPr>
        <w:t>RR, Relative risk; UPF, Ultra-processed foods; WC, Waist circumference, 95%CI, 95% confidence interval</w:t>
      </w:r>
    </w:p>
    <w:p w14:paraId="45B0528B" w14:textId="6A88D044" w:rsidR="00E1718C" w:rsidRPr="007B5EB1" w:rsidRDefault="00E1718C" w:rsidP="00057114">
      <w:pPr>
        <w:rPr>
          <w:rFonts w:ascii="Times New Roman" w:hAnsi="Times New Roman" w:cs="Times New Roman"/>
          <w:sz w:val="20"/>
          <w:szCs w:val="20"/>
        </w:rPr>
      </w:pPr>
    </w:p>
    <w:sectPr w:rsidR="00E1718C" w:rsidRPr="007B5EB1" w:rsidSect="00716E1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661F" w14:textId="77777777" w:rsidR="008D16D5" w:rsidRDefault="008D16D5" w:rsidP="00877D77">
      <w:r>
        <w:separator/>
      </w:r>
    </w:p>
  </w:endnote>
  <w:endnote w:type="continuationSeparator" w:id="0">
    <w:p w14:paraId="1505BA44" w14:textId="77777777" w:rsidR="008D16D5" w:rsidRDefault="008D16D5" w:rsidP="0087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TTb5929f4c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vOT8608a8d1+22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F2CF" w14:textId="77777777" w:rsidR="008D16D5" w:rsidRDefault="008D16D5" w:rsidP="00877D77">
      <w:r>
        <w:separator/>
      </w:r>
    </w:p>
  </w:footnote>
  <w:footnote w:type="continuationSeparator" w:id="0">
    <w:p w14:paraId="2DE0CC6C" w14:textId="77777777" w:rsidR="008D16D5" w:rsidRDefault="008D16D5" w:rsidP="00877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6116"/>
    <w:multiLevelType w:val="hybridMultilevel"/>
    <w:tmpl w:val="0B088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6263E"/>
    <w:multiLevelType w:val="hybridMultilevel"/>
    <w:tmpl w:val="5142B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F5702C"/>
    <w:multiLevelType w:val="hybridMultilevel"/>
    <w:tmpl w:val="79CACD3A"/>
    <w:lvl w:ilvl="0" w:tplc="BE763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74B63"/>
    <w:multiLevelType w:val="hybridMultilevel"/>
    <w:tmpl w:val="630C2AD2"/>
    <w:lvl w:ilvl="0" w:tplc="FC1074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B045C"/>
    <w:multiLevelType w:val="hybridMultilevel"/>
    <w:tmpl w:val="D43E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23DC9"/>
    <w:multiLevelType w:val="hybridMultilevel"/>
    <w:tmpl w:val="AAAAE316"/>
    <w:lvl w:ilvl="0" w:tplc="D1EE3F1C">
      <w:start w:val="3"/>
      <w:numFmt w:val="bullet"/>
      <w:lvlText w:val="-"/>
      <w:lvlJc w:val="left"/>
      <w:pPr>
        <w:ind w:left="720" w:hanging="360"/>
      </w:pPr>
      <w:rPr>
        <w:rFonts w:ascii="AdvTTb5929f4c" w:eastAsiaTheme="minorHAnsi" w:hAnsi="AdvTTb5929f4c" w:cs="AdvTTb5929f4c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35322"/>
    <w:multiLevelType w:val="hybridMultilevel"/>
    <w:tmpl w:val="B0F0975E"/>
    <w:lvl w:ilvl="0" w:tplc="BDB2D18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604774">
    <w:abstractNumId w:val="1"/>
  </w:num>
  <w:num w:numId="2" w16cid:durableId="289867715">
    <w:abstractNumId w:val="4"/>
  </w:num>
  <w:num w:numId="3" w16cid:durableId="562251500">
    <w:abstractNumId w:val="6"/>
  </w:num>
  <w:num w:numId="4" w16cid:durableId="1099135753">
    <w:abstractNumId w:val="3"/>
  </w:num>
  <w:num w:numId="5" w16cid:durableId="1187719182">
    <w:abstractNumId w:val="0"/>
  </w:num>
  <w:num w:numId="6" w16cid:durableId="1411541055">
    <w:abstractNumId w:val="5"/>
  </w:num>
  <w:num w:numId="7" w16cid:durableId="1569195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0B"/>
    <w:rsid w:val="00001A4E"/>
    <w:rsid w:val="0001033B"/>
    <w:rsid w:val="00012652"/>
    <w:rsid w:val="000218C5"/>
    <w:rsid w:val="00024AF9"/>
    <w:rsid w:val="00027E2D"/>
    <w:rsid w:val="00053FC9"/>
    <w:rsid w:val="00056F1E"/>
    <w:rsid w:val="00057114"/>
    <w:rsid w:val="0007199D"/>
    <w:rsid w:val="00096D90"/>
    <w:rsid w:val="00097C68"/>
    <w:rsid w:val="000A70F2"/>
    <w:rsid w:val="000B5ADC"/>
    <w:rsid w:val="000C5670"/>
    <w:rsid w:val="000D0C21"/>
    <w:rsid w:val="000D47E2"/>
    <w:rsid w:val="000E314D"/>
    <w:rsid w:val="0010007E"/>
    <w:rsid w:val="0011164A"/>
    <w:rsid w:val="00111BEC"/>
    <w:rsid w:val="0013236D"/>
    <w:rsid w:val="00133FF5"/>
    <w:rsid w:val="00136041"/>
    <w:rsid w:val="0014102D"/>
    <w:rsid w:val="00195694"/>
    <w:rsid w:val="001A1015"/>
    <w:rsid w:val="001A47B2"/>
    <w:rsid w:val="001D1C64"/>
    <w:rsid w:val="001E389A"/>
    <w:rsid w:val="001F5E0A"/>
    <w:rsid w:val="001F6AA5"/>
    <w:rsid w:val="00203C01"/>
    <w:rsid w:val="002316BA"/>
    <w:rsid w:val="00232323"/>
    <w:rsid w:val="00232E90"/>
    <w:rsid w:val="00245FDD"/>
    <w:rsid w:val="0025311E"/>
    <w:rsid w:val="0026741B"/>
    <w:rsid w:val="002812A5"/>
    <w:rsid w:val="002A7B07"/>
    <w:rsid w:val="002B2CD3"/>
    <w:rsid w:val="002D42B8"/>
    <w:rsid w:val="002D542D"/>
    <w:rsid w:val="002E7B94"/>
    <w:rsid w:val="002F2706"/>
    <w:rsid w:val="00307072"/>
    <w:rsid w:val="00314985"/>
    <w:rsid w:val="0032158A"/>
    <w:rsid w:val="00322C1C"/>
    <w:rsid w:val="00324E3C"/>
    <w:rsid w:val="003259C0"/>
    <w:rsid w:val="003265F5"/>
    <w:rsid w:val="00333774"/>
    <w:rsid w:val="00334C5C"/>
    <w:rsid w:val="00346119"/>
    <w:rsid w:val="00347D9F"/>
    <w:rsid w:val="00353A38"/>
    <w:rsid w:val="0036387C"/>
    <w:rsid w:val="0037614D"/>
    <w:rsid w:val="00384C6B"/>
    <w:rsid w:val="00387C9F"/>
    <w:rsid w:val="003B4777"/>
    <w:rsid w:val="003B6B89"/>
    <w:rsid w:val="003C58EC"/>
    <w:rsid w:val="003D3AA4"/>
    <w:rsid w:val="003E0490"/>
    <w:rsid w:val="003E0C33"/>
    <w:rsid w:val="003E2ECF"/>
    <w:rsid w:val="003F6E47"/>
    <w:rsid w:val="004016D5"/>
    <w:rsid w:val="00422B77"/>
    <w:rsid w:val="00433D7D"/>
    <w:rsid w:val="00436B05"/>
    <w:rsid w:val="00440FEE"/>
    <w:rsid w:val="004427BC"/>
    <w:rsid w:val="00443511"/>
    <w:rsid w:val="004504AB"/>
    <w:rsid w:val="00453783"/>
    <w:rsid w:val="004649DF"/>
    <w:rsid w:val="004A25EF"/>
    <w:rsid w:val="004C6C12"/>
    <w:rsid w:val="004D58DE"/>
    <w:rsid w:val="00506667"/>
    <w:rsid w:val="00520C35"/>
    <w:rsid w:val="0052785F"/>
    <w:rsid w:val="00535EEA"/>
    <w:rsid w:val="00541E6D"/>
    <w:rsid w:val="00547928"/>
    <w:rsid w:val="00547A38"/>
    <w:rsid w:val="005550EE"/>
    <w:rsid w:val="005742A0"/>
    <w:rsid w:val="00592657"/>
    <w:rsid w:val="00595C69"/>
    <w:rsid w:val="005971C0"/>
    <w:rsid w:val="005B282A"/>
    <w:rsid w:val="005B28DB"/>
    <w:rsid w:val="005C6537"/>
    <w:rsid w:val="005D6F0E"/>
    <w:rsid w:val="005D7144"/>
    <w:rsid w:val="005F6251"/>
    <w:rsid w:val="00621E00"/>
    <w:rsid w:val="006341FF"/>
    <w:rsid w:val="00637652"/>
    <w:rsid w:val="00651F69"/>
    <w:rsid w:val="0066294F"/>
    <w:rsid w:val="00673C14"/>
    <w:rsid w:val="00673E16"/>
    <w:rsid w:val="00687651"/>
    <w:rsid w:val="00690EEC"/>
    <w:rsid w:val="0069144F"/>
    <w:rsid w:val="00691D68"/>
    <w:rsid w:val="00697968"/>
    <w:rsid w:val="00697CAD"/>
    <w:rsid w:val="006B49BB"/>
    <w:rsid w:val="006B6965"/>
    <w:rsid w:val="006B7F4A"/>
    <w:rsid w:val="006C053E"/>
    <w:rsid w:val="006C2A7A"/>
    <w:rsid w:val="007058EB"/>
    <w:rsid w:val="00711DAF"/>
    <w:rsid w:val="0075022A"/>
    <w:rsid w:val="00752BC9"/>
    <w:rsid w:val="0076137B"/>
    <w:rsid w:val="00772393"/>
    <w:rsid w:val="007776CF"/>
    <w:rsid w:val="00793257"/>
    <w:rsid w:val="007B0F46"/>
    <w:rsid w:val="007B5E50"/>
    <w:rsid w:val="007B5EB1"/>
    <w:rsid w:val="007C0E4E"/>
    <w:rsid w:val="007C3D7C"/>
    <w:rsid w:val="007D62EF"/>
    <w:rsid w:val="007D6F62"/>
    <w:rsid w:val="007D7DA4"/>
    <w:rsid w:val="007E0459"/>
    <w:rsid w:val="007F255A"/>
    <w:rsid w:val="007F26DA"/>
    <w:rsid w:val="007F4084"/>
    <w:rsid w:val="0082011A"/>
    <w:rsid w:val="008273BF"/>
    <w:rsid w:val="00834BA8"/>
    <w:rsid w:val="00846E2E"/>
    <w:rsid w:val="00847BAC"/>
    <w:rsid w:val="00856D1E"/>
    <w:rsid w:val="00864F4D"/>
    <w:rsid w:val="00877D77"/>
    <w:rsid w:val="0088586E"/>
    <w:rsid w:val="008A5664"/>
    <w:rsid w:val="008B1CFB"/>
    <w:rsid w:val="008B4EF9"/>
    <w:rsid w:val="008D16D5"/>
    <w:rsid w:val="008D231F"/>
    <w:rsid w:val="008E48D1"/>
    <w:rsid w:val="008E63C1"/>
    <w:rsid w:val="008F2571"/>
    <w:rsid w:val="008F3C78"/>
    <w:rsid w:val="008F48FF"/>
    <w:rsid w:val="00936240"/>
    <w:rsid w:val="00941CF9"/>
    <w:rsid w:val="00953784"/>
    <w:rsid w:val="00954E53"/>
    <w:rsid w:val="009646DD"/>
    <w:rsid w:val="009862D4"/>
    <w:rsid w:val="0099199F"/>
    <w:rsid w:val="00995E56"/>
    <w:rsid w:val="009A0F38"/>
    <w:rsid w:val="009A358D"/>
    <w:rsid w:val="009A4F9B"/>
    <w:rsid w:val="009B1E54"/>
    <w:rsid w:val="009B29CD"/>
    <w:rsid w:val="009B3572"/>
    <w:rsid w:val="009B3F65"/>
    <w:rsid w:val="009B6FC0"/>
    <w:rsid w:val="009E20E7"/>
    <w:rsid w:val="009F3320"/>
    <w:rsid w:val="00A02A67"/>
    <w:rsid w:val="00A02D90"/>
    <w:rsid w:val="00A21723"/>
    <w:rsid w:val="00A21AB1"/>
    <w:rsid w:val="00A30F63"/>
    <w:rsid w:val="00A340BD"/>
    <w:rsid w:val="00A357BB"/>
    <w:rsid w:val="00A36CD9"/>
    <w:rsid w:val="00A42666"/>
    <w:rsid w:val="00A46E65"/>
    <w:rsid w:val="00A54DC4"/>
    <w:rsid w:val="00A76761"/>
    <w:rsid w:val="00A82B42"/>
    <w:rsid w:val="00A8387B"/>
    <w:rsid w:val="00A93152"/>
    <w:rsid w:val="00AD6C28"/>
    <w:rsid w:val="00AE43EA"/>
    <w:rsid w:val="00AF083C"/>
    <w:rsid w:val="00AF3488"/>
    <w:rsid w:val="00AF7CA4"/>
    <w:rsid w:val="00B0012D"/>
    <w:rsid w:val="00B047EF"/>
    <w:rsid w:val="00B07E55"/>
    <w:rsid w:val="00B41E22"/>
    <w:rsid w:val="00B44382"/>
    <w:rsid w:val="00B553BD"/>
    <w:rsid w:val="00B72B49"/>
    <w:rsid w:val="00B94DD8"/>
    <w:rsid w:val="00BB228C"/>
    <w:rsid w:val="00BB5BE4"/>
    <w:rsid w:val="00BB6DE8"/>
    <w:rsid w:val="00BC4D59"/>
    <w:rsid w:val="00BD3647"/>
    <w:rsid w:val="00BD5F96"/>
    <w:rsid w:val="00BF0DBD"/>
    <w:rsid w:val="00BF1384"/>
    <w:rsid w:val="00BF14A3"/>
    <w:rsid w:val="00BF23D9"/>
    <w:rsid w:val="00BF268C"/>
    <w:rsid w:val="00C1018F"/>
    <w:rsid w:val="00C22452"/>
    <w:rsid w:val="00C22C98"/>
    <w:rsid w:val="00C403AB"/>
    <w:rsid w:val="00C664AB"/>
    <w:rsid w:val="00C6762E"/>
    <w:rsid w:val="00C71AAB"/>
    <w:rsid w:val="00C906D6"/>
    <w:rsid w:val="00C92855"/>
    <w:rsid w:val="00CA307A"/>
    <w:rsid w:val="00CA586F"/>
    <w:rsid w:val="00CB4B53"/>
    <w:rsid w:val="00CB6B60"/>
    <w:rsid w:val="00CC0EA0"/>
    <w:rsid w:val="00CD032F"/>
    <w:rsid w:val="00CD1D48"/>
    <w:rsid w:val="00CD5E41"/>
    <w:rsid w:val="00CE0219"/>
    <w:rsid w:val="00D11535"/>
    <w:rsid w:val="00D11E45"/>
    <w:rsid w:val="00D125CA"/>
    <w:rsid w:val="00D2178A"/>
    <w:rsid w:val="00D30AE1"/>
    <w:rsid w:val="00D36B68"/>
    <w:rsid w:val="00D52429"/>
    <w:rsid w:val="00D6769E"/>
    <w:rsid w:val="00D919C5"/>
    <w:rsid w:val="00DA059D"/>
    <w:rsid w:val="00DD7BAC"/>
    <w:rsid w:val="00DE4AE7"/>
    <w:rsid w:val="00DF3B44"/>
    <w:rsid w:val="00E11D4C"/>
    <w:rsid w:val="00E1718C"/>
    <w:rsid w:val="00E17835"/>
    <w:rsid w:val="00E20870"/>
    <w:rsid w:val="00E55DE0"/>
    <w:rsid w:val="00E640D3"/>
    <w:rsid w:val="00E67250"/>
    <w:rsid w:val="00E74200"/>
    <w:rsid w:val="00E7458B"/>
    <w:rsid w:val="00E82D0B"/>
    <w:rsid w:val="00E95EBB"/>
    <w:rsid w:val="00EC538F"/>
    <w:rsid w:val="00ED7EEC"/>
    <w:rsid w:val="00EE0B91"/>
    <w:rsid w:val="00EF278C"/>
    <w:rsid w:val="00F0527F"/>
    <w:rsid w:val="00F15869"/>
    <w:rsid w:val="00F158FE"/>
    <w:rsid w:val="00F36AC3"/>
    <w:rsid w:val="00F36C6E"/>
    <w:rsid w:val="00F40EEC"/>
    <w:rsid w:val="00F4678C"/>
    <w:rsid w:val="00F51C46"/>
    <w:rsid w:val="00F672A1"/>
    <w:rsid w:val="00FA2FEA"/>
    <w:rsid w:val="00FB6E9A"/>
    <w:rsid w:val="00FD17B8"/>
    <w:rsid w:val="00FE0E4F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8258C"/>
  <w15:chartTrackingRefBased/>
  <w15:docId w15:val="{EA4AB9FC-6710-B148-B82F-667FA187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E82D0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E82D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77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7D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7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D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D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D3647"/>
    <w:pPr>
      <w:ind w:left="720"/>
      <w:contextualSpacing/>
    </w:pPr>
  </w:style>
  <w:style w:type="paragraph" w:customStyle="1" w:styleId="Default">
    <w:name w:val="Default"/>
    <w:rsid w:val="00B0012D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6</Pages>
  <Words>1580</Words>
  <Characters>9006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209</cp:revision>
  <dcterms:created xsi:type="dcterms:W3CDTF">2021-04-05T18:09:00Z</dcterms:created>
  <dcterms:modified xsi:type="dcterms:W3CDTF">2022-06-13T13:22:00Z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114459-e220-4ae9-b339-4ebe6008cdd4_Enabled">
    <vt:lpwstr>true</vt:lpwstr>
  </property>
  <property fmtid="{D5CDD505-2E9C-101B-9397-08002B2CF9AE}" pid="3" name="MSIP_Label_b4114459-e220-4ae9-b339-4ebe6008cdd4_SetDate">
    <vt:lpwstr>2021-04-30T08:36:54Z</vt:lpwstr>
  </property>
  <property fmtid="{D5CDD505-2E9C-101B-9397-08002B2CF9AE}" pid="4" name="MSIP_Label_b4114459-e220-4ae9-b339-4ebe6008cdd4_Method">
    <vt:lpwstr>Standard</vt:lpwstr>
  </property>
  <property fmtid="{D5CDD505-2E9C-101B-9397-08002B2CF9AE}" pid="5" name="MSIP_Label_b4114459-e220-4ae9-b339-4ebe6008cdd4_Name">
    <vt:lpwstr>b4114459-e220-4ae9-b339-4ebe6008cdd4</vt:lpwstr>
  </property>
  <property fmtid="{D5CDD505-2E9C-101B-9397-08002B2CF9AE}" pid="6" name="MSIP_Label_b4114459-e220-4ae9-b339-4ebe6008cdd4_SiteId">
    <vt:lpwstr>8482881e-3699-4b3f-b135-cf4800bc1efb</vt:lpwstr>
  </property>
  <property fmtid="{D5CDD505-2E9C-101B-9397-08002B2CF9AE}" pid="7" name="MSIP_Label_b4114459-e220-4ae9-b339-4ebe6008cdd4_ActionId">
    <vt:lpwstr>9a5a10ab-589a-4c63-9a90-8fe5c60dfc29</vt:lpwstr>
  </property>
  <property fmtid="{D5CDD505-2E9C-101B-9397-08002B2CF9AE}" pid="8" name="MSIP_Label_b4114459-e220-4ae9-b339-4ebe6008cdd4_ContentBits">
    <vt:lpwstr>0</vt:lpwstr>
  </property>
</Properties>
</file>