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EE9D3" w14:textId="77777777" w:rsidR="002D4DEA" w:rsidRPr="00EF5138" w:rsidRDefault="002D4DEA" w:rsidP="002D4DEA">
      <w:pPr>
        <w:rPr>
          <w:rFonts w:ascii="Times New Roman" w:hAnsi="Times New Roman" w:cs="Times New Roman"/>
          <w:b/>
          <w:sz w:val="24"/>
          <w:szCs w:val="24"/>
        </w:rPr>
      </w:pPr>
      <w:r w:rsidRPr="00EF5138">
        <w:rPr>
          <w:rFonts w:ascii="Times New Roman" w:hAnsi="Times New Roman" w:cs="Times New Roman"/>
          <w:b/>
          <w:sz w:val="24"/>
          <w:szCs w:val="24"/>
        </w:rPr>
        <w:t>Supplementary Table 1: Inclusion-exclusion criteria</w:t>
      </w:r>
    </w:p>
    <w:tbl>
      <w:tblPr>
        <w:tblW w:w="9229" w:type="dxa"/>
        <w:tblInd w:w="93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9229"/>
      </w:tblGrid>
      <w:tr w:rsidR="002D4DEA" w:rsidRPr="00BF091C" w14:paraId="648462C8" w14:textId="77777777" w:rsidTr="009408C7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14:paraId="306D19D2" w14:textId="77777777" w:rsidR="002D4DEA" w:rsidRPr="00BF091C" w:rsidRDefault="002D4DEA" w:rsidP="009408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F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Inclusion criteria</w:t>
            </w:r>
          </w:p>
        </w:tc>
      </w:tr>
      <w:tr w:rsidR="002D4DEA" w:rsidRPr="00BF091C" w14:paraId="1C97E521" w14:textId="77777777" w:rsidTr="009408C7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14:paraId="45CE7629" w14:textId="77777777" w:rsidR="002D4DEA" w:rsidRPr="00866215" w:rsidRDefault="002D4DEA" w:rsidP="002D4DEA">
            <w:pPr>
              <w:pStyle w:val="Liststycke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Healthy male and female subjects between 20-39 years with body mass index of 25 - 29.9 kg/m</w:t>
            </w:r>
            <w:r w:rsidRPr="00BF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IN"/>
              </w:rPr>
              <w:t>2</w:t>
            </w: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  <w:tr w:rsidR="002D4DEA" w:rsidRPr="00BF091C" w14:paraId="0219FC3E" w14:textId="77777777" w:rsidTr="009408C7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14:paraId="0A3DDB7D" w14:textId="77777777" w:rsidR="002D4DEA" w:rsidRPr="00866215" w:rsidRDefault="002D4DEA" w:rsidP="002D4DEA">
            <w:pPr>
              <w:pStyle w:val="Liststycke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Subjects with a sedentary lifestyle, no regular athletic or sports activities.</w:t>
            </w:r>
          </w:p>
        </w:tc>
      </w:tr>
      <w:tr w:rsidR="002D4DEA" w:rsidRPr="00BF091C" w14:paraId="0DFD6184" w14:textId="77777777" w:rsidTr="009408C7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14:paraId="39EE81FC" w14:textId="77777777" w:rsidR="002D4DEA" w:rsidRPr="00866215" w:rsidRDefault="002D4DEA" w:rsidP="002D4DEA">
            <w:pPr>
              <w:pStyle w:val="Liststycke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Normal thyroid hormone profile and electrocardiogram (ECG)</w:t>
            </w:r>
          </w:p>
        </w:tc>
      </w:tr>
      <w:tr w:rsidR="002D4DEA" w:rsidRPr="00BF091C" w14:paraId="3432E034" w14:textId="77777777" w:rsidTr="009408C7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14:paraId="4C92BB93" w14:textId="77777777" w:rsidR="002D4DEA" w:rsidRPr="00866215" w:rsidRDefault="002D4DEA" w:rsidP="002D4DEA">
            <w:pPr>
              <w:pStyle w:val="Liststycke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Healthy as per health history and routine clinical investigations during screening.</w:t>
            </w:r>
          </w:p>
        </w:tc>
      </w:tr>
      <w:tr w:rsidR="002D4DEA" w:rsidRPr="00BF091C" w14:paraId="2A4FEE44" w14:textId="77777777" w:rsidTr="009408C7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14:paraId="1ECFF0A7" w14:textId="77777777" w:rsidR="002D4DEA" w:rsidRPr="00866215" w:rsidRDefault="002D4DEA" w:rsidP="002D4DEA">
            <w:pPr>
              <w:pStyle w:val="Liststycke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 consumption of coffee, tea, cola, energy drinks, chocolate and nutritional supplements before 24 hours of randomization and evaluation days of the study</w:t>
            </w:r>
          </w:p>
        </w:tc>
      </w:tr>
      <w:tr w:rsidR="002D4DEA" w:rsidRPr="00BF091C" w14:paraId="2A2C74EA" w14:textId="77777777" w:rsidTr="009408C7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14:paraId="57747800" w14:textId="77777777" w:rsidR="002D4DEA" w:rsidRPr="00866215" w:rsidRDefault="002D4DEA" w:rsidP="002D4DEA">
            <w:pPr>
              <w:pStyle w:val="Liststycke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Subject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</w:t>
            </w: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agreed to sign the written informed consent and maintained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daily diaries and </w:t>
            </w: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diet tracker.</w:t>
            </w:r>
          </w:p>
        </w:tc>
      </w:tr>
      <w:tr w:rsidR="002D4DEA" w:rsidRPr="00BF091C" w14:paraId="0E759F34" w14:textId="77777777" w:rsidTr="009408C7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14:paraId="068DF17B" w14:textId="77777777" w:rsidR="002D4DEA" w:rsidRPr="00866215" w:rsidRDefault="002D4DEA" w:rsidP="002D4DEA">
            <w:pPr>
              <w:pStyle w:val="Liststycke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 negative pregnancy test during recruitment, no lactating mothers, and willing to use medically acceptable contraception for female participants</w:t>
            </w:r>
          </w:p>
        </w:tc>
      </w:tr>
      <w:tr w:rsidR="002D4DEA" w:rsidRPr="00BF091C" w14:paraId="4E8D3E5A" w14:textId="77777777" w:rsidTr="009408C7">
        <w:trPr>
          <w:trHeight w:val="340"/>
        </w:trPr>
        <w:tc>
          <w:tcPr>
            <w:tcW w:w="9229" w:type="dxa"/>
            <w:shd w:val="clear" w:color="auto" w:fill="auto"/>
            <w:vAlign w:val="center"/>
          </w:tcPr>
          <w:p w14:paraId="5169451D" w14:textId="77777777" w:rsidR="002D4DEA" w:rsidRPr="00BF091C" w:rsidRDefault="002D4DEA" w:rsidP="009408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Exclu</w:t>
            </w:r>
            <w:r w:rsidRPr="00BF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sion criteria</w:t>
            </w:r>
          </w:p>
        </w:tc>
      </w:tr>
      <w:tr w:rsidR="002D4DEA" w:rsidRPr="00BF091C" w14:paraId="15AE9C94" w14:textId="77777777" w:rsidTr="009408C7">
        <w:trPr>
          <w:trHeight w:val="340"/>
        </w:trPr>
        <w:tc>
          <w:tcPr>
            <w:tcW w:w="9229" w:type="dxa"/>
            <w:shd w:val="clear" w:color="auto" w:fill="auto"/>
            <w:vAlign w:val="center"/>
          </w:tcPr>
          <w:p w14:paraId="1B9DF437" w14:textId="77777777" w:rsidR="002D4DEA" w:rsidRPr="00866215" w:rsidRDefault="002D4DEA" w:rsidP="002D4DEA">
            <w:pPr>
              <w:pStyle w:val="Liststycke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Loss or gain of body weight greater than 3 kg in past 3 months.</w:t>
            </w:r>
          </w:p>
        </w:tc>
      </w:tr>
      <w:tr w:rsidR="002D4DEA" w:rsidRPr="00BF091C" w14:paraId="77AB9259" w14:textId="77777777" w:rsidTr="009408C7">
        <w:trPr>
          <w:trHeight w:val="340"/>
        </w:trPr>
        <w:tc>
          <w:tcPr>
            <w:tcW w:w="9229" w:type="dxa"/>
            <w:shd w:val="clear" w:color="auto" w:fill="auto"/>
            <w:vAlign w:val="center"/>
          </w:tcPr>
          <w:p w14:paraId="66B98EE3" w14:textId="77777777" w:rsidR="002D4DEA" w:rsidRPr="00866215" w:rsidRDefault="002D4DEA" w:rsidP="002D4DEA">
            <w:pPr>
              <w:pStyle w:val="Liststycke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Smoking and/or alcohol consumption habits</w:t>
            </w:r>
          </w:p>
        </w:tc>
      </w:tr>
      <w:tr w:rsidR="002D4DEA" w:rsidRPr="00BF091C" w14:paraId="68CE5258" w14:textId="77777777" w:rsidTr="009408C7">
        <w:trPr>
          <w:trHeight w:val="340"/>
        </w:trPr>
        <w:tc>
          <w:tcPr>
            <w:tcW w:w="9229" w:type="dxa"/>
            <w:shd w:val="clear" w:color="auto" w:fill="auto"/>
            <w:vAlign w:val="center"/>
          </w:tcPr>
          <w:p w14:paraId="0C1A5227" w14:textId="77777777" w:rsidR="002D4DEA" w:rsidRPr="00866215" w:rsidRDefault="002D4DEA" w:rsidP="002D4DEA">
            <w:pPr>
              <w:pStyle w:val="Liststycke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Consumption of nutritional supplements (e.g., creatine, protein drinks, amino acids, or vitamins) or ergogenic aids within past 30 days and during the study.</w:t>
            </w:r>
          </w:p>
        </w:tc>
      </w:tr>
      <w:tr w:rsidR="002D4DEA" w:rsidRPr="00BF091C" w14:paraId="2011693D" w14:textId="77777777" w:rsidTr="009408C7">
        <w:trPr>
          <w:trHeight w:val="340"/>
        </w:trPr>
        <w:tc>
          <w:tcPr>
            <w:tcW w:w="9229" w:type="dxa"/>
            <w:shd w:val="clear" w:color="auto" w:fill="auto"/>
            <w:vAlign w:val="center"/>
          </w:tcPr>
          <w:p w14:paraId="4E39F24E" w14:textId="77777777" w:rsidR="002D4DEA" w:rsidRPr="00866215" w:rsidRDefault="002D4DEA" w:rsidP="002D4DEA">
            <w:pPr>
              <w:pStyle w:val="Liststycke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Subjects who are participating or currently participating in another clinical trial within 30 days prior to screening.</w:t>
            </w:r>
          </w:p>
        </w:tc>
      </w:tr>
      <w:tr w:rsidR="002D4DEA" w:rsidRPr="00BF091C" w14:paraId="10B8992C" w14:textId="77777777" w:rsidTr="009408C7">
        <w:trPr>
          <w:trHeight w:val="340"/>
        </w:trPr>
        <w:tc>
          <w:tcPr>
            <w:tcW w:w="9229" w:type="dxa"/>
            <w:shd w:val="clear" w:color="auto" w:fill="auto"/>
            <w:vAlign w:val="center"/>
          </w:tcPr>
          <w:p w14:paraId="56FF06E6" w14:textId="05E3C7DF" w:rsidR="002D4DEA" w:rsidRPr="00866215" w:rsidRDefault="002D4DEA" w:rsidP="002D4DEA">
            <w:pPr>
              <w:pStyle w:val="Liststycke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</w:t>
            </w: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edical condition including metabolic disorders</w:t>
            </w:r>
            <w:r w:rsidR="00B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B902A6" w:rsidRPr="00B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IN"/>
              </w:rPr>
              <w:t>(obesity, hyperlipidemia, diabetes, hypertension, atherosclerosis)</w:t>
            </w: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arthritis, cancer, or taking medications including, antidepressants, beta-blockers, hormones therapies, etc.</w:t>
            </w:r>
          </w:p>
        </w:tc>
      </w:tr>
      <w:tr w:rsidR="002D4DEA" w:rsidRPr="00BF091C" w14:paraId="60B76E90" w14:textId="77777777" w:rsidTr="009408C7">
        <w:trPr>
          <w:trHeight w:val="340"/>
        </w:trPr>
        <w:tc>
          <w:tcPr>
            <w:tcW w:w="9229" w:type="dxa"/>
            <w:shd w:val="clear" w:color="auto" w:fill="auto"/>
            <w:vAlign w:val="center"/>
          </w:tcPr>
          <w:p w14:paraId="14D8EAE1" w14:textId="77777777" w:rsidR="002D4DEA" w:rsidRPr="00866215" w:rsidRDefault="002D4DEA" w:rsidP="002D4DEA">
            <w:pPr>
              <w:pStyle w:val="Liststycke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Subjects underwent treatment for COVID-19 or tested positive COVID-19 or HIV during screening</w:t>
            </w:r>
          </w:p>
        </w:tc>
      </w:tr>
    </w:tbl>
    <w:p w14:paraId="78196652" w14:textId="77777777" w:rsidR="002D4DEA" w:rsidRDefault="002D4DEA" w:rsidP="002D4D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775A18" w14:textId="77777777" w:rsidR="002D4DEA" w:rsidRDefault="002D4DEA" w:rsidP="002D4D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AC7F966" w14:textId="77777777" w:rsidR="002D4DEA" w:rsidRPr="008007DB" w:rsidRDefault="002D4DEA" w:rsidP="002D4D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Supplementary Table 2</w:t>
      </w:r>
      <w:r w:rsidRPr="008007DB">
        <w:rPr>
          <w:rFonts w:ascii="Times New Roman" w:hAnsi="Times New Roman" w:cs="Times New Roman"/>
          <w:b/>
        </w:rPr>
        <w:t>: POMS scores</w:t>
      </w:r>
    </w:p>
    <w:tbl>
      <w:tblPr>
        <w:tblStyle w:val="Tabellrutnt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1465"/>
        <w:gridCol w:w="2041"/>
        <w:gridCol w:w="1560"/>
      </w:tblGrid>
      <w:tr w:rsidR="002D4DEA" w:rsidRPr="008007DB" w14:paraId="1E36364F" w14:textId="77777777" w:rsidTr="009408C7">
        <w:trPr>
          <w:trHeight w:val="919"/>
        </w:trPr>
        <w:tc>
          <w:tcPr>
            <w:tcW w:w="1705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44B79E1D" w14:textId="77777777" w:rsidR="002D4DEA" w:rsidRPr="008007DB" w:rsidRDefault="002D4DEA" w:rsidP="009408C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07DB">
              <w:rPr>
                <w:rFonts w:ascii="Times New Roman" w:hAnsi="Times New Roman" w:cs="Times New Roman"/>
                <w:bCs/>
              </w:rPr>
              <w:t>Groups</w:t>
            </w:r>
          </w:p>
        </w:tc>
        <w:tc>
          <w:tcPr>
            <w:tcW w:w="1465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53399E98" w14:textId="77777777" w:rsidR="002D4DEA" w:rsidRPr="008007DB" w:rsidRDefault="002D4DEA" w:rsidP="009408C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07DB">
              <w:rPr>
                <w:rFonts w:ascii="Times New Roman" w:hAnsi="Times New Roman" w:cs="Times New Roman"/>
                <w:bCs/>
              </w:rPr>
              <w:t>Evaluation days</w:t>
            </w:r>
          </w:p>
        </w:tc>
        <w:tc>
          <w:tcPr>
            <w:tcW w:w="2041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648601D0" w14:textId="77777777" w:rsidR="002D4DEA" w:rsidRPr="008007DB" w:rsidRDefault="002D4DEA" w:rsidP="009408C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07DB">
              <w:rPr>
                <w:rFonts w:ascii="Times New Roman" w:hAnsi="Times New Roman" w:cs="Times New Roman"/>
                <w:bCs/>
              </w:rPr>
              <w:t>Total Mood Disturbance scores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0400652E" w14:textId="77777777" w:rsidR="002D4DEA" w:rsidRPr="008007DB" w:rsidRDefault="002D4DEA" w:rsidP="009408C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07DB">
              <w:rPr>
                <w:rFonts w:ascii="Times New Roman" w:hAnsi="Times New Roman" w:cs="Times New Roman"/>
                <w:bCs/>
              </w:rPr>
              <w:t>% Change from baseline</w:t>
            </w:r>
          </w:p>
        </w:tc>
      </w:tr>
      <w:tr w:rsidR="002D4DEA" w:rsidRPr="008007DB" w14:paraId="581A0702" w14:textId="77777777" w:rsidTr="009408C7">
        <w:trPr>
          <w:trHeight w:val="330"/>
        </w:trPr>
        <w:tc>
          <w:tcPr>
            <w:tcW w:w="1705" w:type="dxa"/>
            <w:vMerge w:val="restart"/>
            <w:tcBorders>
              <w:top w:val="single" w:sz="18" w:space="0" w:color="auto"/>
            </w:tcBorders>
            <w:vAlign w:val="center"/>
            <w:hideMark/>
          </w:tcPr>
          <w:p w14:paraId="20CE28B4" w14:textId="77777777" w:rsidR="002D4DEA" w:rsidRPr="008007DB" w:rsidRDefault="002D4DEA" w:rsidP="009408C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07DB">
              <w:rPr>
                <w:rFonts w:ascii="Times New Roman" w:hAnsi="Times New Roman" w:cs="Times New Roman"/>
                <w:bCs/>
              </w:rPr>
              <w:t xml:space="preserve">Placebo </w:t>
            </w:r>
          </w:p>
          <w:p w14:paraId="1FFC371E" w14:textId="77777777" w:rsidR="002D4DEA" w:rsidRPr="008007DB" w:rsidRDefault="002D4DEA" w:rsidP="009408C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07DB">
              <w:rPr>
                <w:rFonts w:ascii="Times New Roman" w:hAnsi="Times New Roman" w:cs="Times New Roman"/>
                <w:bCs/>
              </w:rPr>
              <w:t>(n=60)</w:t>
            </w:r>
          </w:p>
        </w:tc>
        <w:tc>
          <w:tcPr>
            <w:tcW w:w="1465" w:type="dxa"/>
            <w:tcBorders>
              <w:top w:val="single" w:sz="18" w:space="0" w:color="auto"/>
            </w:tcBorders>
            <w:vAlign w:val="center"/>
            <w:hideMark/>
          </w:tcPr>
          <w:p w14:paraId="29DB3671" w14:textId="77777777" w:rsidR="002D4DEA" w:rsidRPr="008007DB" w:rsidRDefault="002D4DEA" w:rsidP="009408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07DB">
              <w:rPr>
                <w:rFonts w:ascii="Times New Roman" w:hAnsi="Times New Roman" w:cs="Times New Roman"/>
              </w:rPr>
              <w:t>Day1</w:t>
            </w:r>
          </w:p>
        </w:tc>
        <w:tc>
          <w:tcPr>
            <w:tcW w:w="2041" w:type="dxa"/>
            <w:tcBorders>
              <w:top w:val="single" w:sz="18" w:space="0" w:color="auto"/>
            </w:tcBorders>
            <w:vAlign w:val="center"/>
            <w:hideMark/>
          </w:tcPr>
          <w:p w14:paraId="59C45DE6" w14:textId="77777777" w:rsidR="002D4DEA" w:rsidRPr="008007DB" w:rsidRDefault="002D4DEA" w:rsidP="009408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07DB">
              <w:rPr>
                <w:rFonts w:ascii="Times New Roman" w:hAnsi="Times New Roman" w:cs="Times New Roman"/>
              </w:rPr>
              <w:t>11.60 ± 5.18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  <w:hideMark/>
          </w:tcPr>
          <w:p w14:paraId="5D531A05" w14:textId="77777777" w:rsidR="002D4DEA" w:rsidRPr="008007DB" w:rsidRDefault="002D4DEA" w:rsidP="009408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07DB">
              <w:rPr>
                <w:rFonts w:ascii="Times New Roman" w:hAnsi="Times New Roman" w:cs="Times New Roman"/>
              </w:rPr>
              <w:t>-</w:t>
            </w:r>
          </w:p>
        </w:tc>
      </w:tr>
      <w:tr w:rsidR="002D4DEA" w:rsidRPr="008007DB" w14:paraId="07BA6C3C" w14:textId="77777777" w:rsidTr="009408C7">
        <w:trPr>
          <w:trHeight w:val="390"/>
        </w:trPr>
        <w:tc>
          <w:tcPr>
            <w:tcW w:w="1705" w:type="dxa"/>
            <w:vMerge/>
            <w:tcBorders>
              <w:bottom w:val="nil"/>
            </w:tcBorders>
            <w:vAlign w:val="center"/>
            <w:hideMark/>
          </w:tcPr>
          <w:p w14:paraId="798BC5B8" w14:textId="77777777" w:rsidR="002D4DEA" w:rsidRPr="008007DB" w:rsidRDefault="002D4DEA" w:rsidP="009408C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5" w:type="dxa"/>
            <w:tcBorders>
              <w:bottom w:val="nil"/>
            </w:tcBorders>
            <w:vAlign w:val="center"/>
            <w:hideMark/>
          </w:tcPr>
          <w:p w14:paraId="022D1690" w14:textId="77777777" w:rsidR="002D4DEA" w:rsidRPr="008007DB" w:rsidRDefault="002D4DEA" w:rsidP="009408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07DB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2041" w:type="dxa"/>
            <w:tcBorders>
              <w:bottom w:val="nil"/>
            </w:tcBorders>
            <w:vAlign w:val="center"/>
            <w:hideMark/>
          </w:tcPr>
          <w:p w14:paraId="16C74963" w14:textId="77777777" w:rsidR="002D4DEA" w:rsidRPr="008007DB" w:rsidRDefault="002D4DEA" w:rsidP="009408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07DB">
              <w:rPr>
                <w:rFonts w:ascii="Times New Roman" w:hAnsi="Times New Roman" w:cs="Times New Roman"/>
              </w:rPr>
              <w:t>10.45 ± 4.66</w:t>
            </w:r>
          </w:p>
        </w:tc>
        <w:tc>
          <w:tcPr>
            <w:tcW w:w="1560" w:type="dxa"/>
            <w:tcBorders>
              <w:bottom w:val="nil"/>
            </w:tcBorders>
            <w:vAlign w:val="center"/>
            <w:hideMark/>
          </w:tcPr>
          <w:p w14:paraId="765721D9" w14:textId="77777777" w:rsidR="002D4DEA" w:rsidRPr="008007DB" w:rsidRDefault="002D4DEA" w:rsidP="009408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07DB">
              <w:rPr>
                <w:rFonts w:ascii="Times New Roman" w:hAnsi="Times New Roman" w:cs="Times New Roman"/>
              </w:rPr>
              <w:t>-9.91</w:t>
            </w:r>
          </w:p>
        </w:tc>
      </w:tr>
      <w:tr w:rsidR="002D4DEA" w:rsidRPr="008007DB" w14:paraId="5B67C56F" w14:textId="77777777" w:rsidTr="009408C7">
        <w:trPr>
          <w:trHeight w:val="360"/>
        </w:trPr>
        <w:tc>
          <w:tcPr>
            <w:tcW w:w="1705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15D6EA94" w14:textId="77777777" w:rsidR="002D4DEA" w:rsidRPr="008007DB" w:rsidRDefault="002D4DEA" w:rsidP="009408C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07DB">
              <w:rPr>
                <w:rFonts w:ascii="Times New Roman" w:hAnsi="Times New Roman" w:cs="Times New Roman"/>
                <w:bCs/>
              </w:rPr>
              <w:t>LN19183-450 (n= 60)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70F1ECC1" w14:textId="77777777" w:rsidR="002D4DEA" w:rsidRPr="008007DB" w:rsidRDefault="002D4DEA" w:rsidP="009408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07DB">
              <w:rPr>
                <w:rFonts w:ascii="Times New Roman" w:hAnsi="Times New Roman" w:cs="Times New Roman"/>
              </w:rPr>
              <w:t>Day1</w:t>
            </w:r>
          </w:p>
        </w:tc>
        <w:tc>
          <w:tcPr>
            <w:tcW w:w="204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0C14A2C6" w14:textId="77777777" w:rsidR="002D4DEA" w:rsidRPr="008007DB" w:rsidRDefault="002D4DEA" w:rsidP="009408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07DB">
              <w:rPr>
                <w:rFonts w:ascii="Times New Roman" w:hAnsi="Times New Roman" w:cs="Times New Roman"/>
              </w:rPr>
              <w:t>10.92 ± 4.47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0EB546BF" w14:textId="77777777" w:rsidR="002D4DEA" w:rsidRPr="008007DB" w:rsidRDefault="002D4DEA" w:rsidP="009408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07DB">
              <w:rPr>
                <w:rFonts w:ascii="Times New Roman" w:hAnsi="Times New Roman" w:cs="Times New Roman"/>
              </w:rPr>
              <w:t>-</w:t>
            </w:r>
          </w:p>
        </w:tc>
      </w:tr>
      <w:tr w:rsidR="002D4DEA" w:rsidRPr="008007DB" w14:paraId="219FBEE6" w14:textId="77777777" w:rsidTr="009408C7">
        <w:trPr>
          <w:trHeight w:val="420"/>
        </w:trPr>
        <w:tc>
          <w:tcPr>
            <w:tcW w:w="1705" w:type="dxa"/>
            <w:vMerge/>
            <w:tcBorders>
              <w:top w:val="nil"/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0E0812" w14:textId="77777777" w:rsidR="002D4DEA" w:rsidRPr="008007DB" w:rsidRDefault="002D4DEA" w:rsidP="009408C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5" w:type="dxa"/>
            <w:tcBorders>
              <w:top w:val="nil"/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585EBA" w14:textId="77777777" w:rsidR="002D4DEA" w:rsidRPr="008007DB" w:rsidRDefault="002D4DEA" w:rsidP="009408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07DB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2041" w:type="dxa"/>
            <w:tcBorders>
              <w:top w:val="nil"/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36C449" w14:textId="77777777" w:rsidR="002D4DEA" w:rsidRPr="008007DB" w:rsidRDefault="002D4DEA" w:rsidP="009408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07DB">
              <w:rPr>
                <w:rFonts w:ascii="Times New Roman" w:hAnsi="Times New Roman" w:cs="Times New Roman"/>
              </w:rPr>
              <w:t>8.43 ± 4.79*#</w:t>
            </w:r>
          </w:p>
        </w:tc>
        <w:tc>
          <w:tcPr>
            <w:tcW w:w="1560" w:type="dxa"/>
            <w:tcBorders>
              <w:top w:val="nil"/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14FFA2" w14:textId="77777777" w:rsidR="002D4DEA" w:rsidRPr="008007DB" w:rsidRDefault="002D4DEA" w:rsidP="009408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07DB">
              <w:rPr>
                <w:rFonts w:ascii="Times New Roman" w:hAnsi="Times New Roman" w:cs="Times New Roman"/>
              </w:rPr>
              <w:t>-22.71</w:t>
            </w:r>
          </w:p>
        </w:tc>
      </w:tr>
    </w:tbl>
    <w:p w14:paraId="086B3741" w14:textId="77777777" w:rsidR="002D4DEA" w:rsidRDefault="002D4DEA" w:rsidP="002D4D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3B6F">
        <w:rPr>
          <w:rFonts w:ascii="Times New Roman" w:hAnsi="Times New Roman" w:cs="Times New Roman"/>
          <w:sz w:val="20"/>
          <w:szCs w:val="20"/>
        </w:rPr>
        <w:t>Data present as mean ± SD. * and # indicate significance (</w:t>
      </w:r>
      <w:r w:rsidRPr="00EB0868">
        <w:rPr>
          <w:rFonts w:ascii="Times New Roman" w:hAnsi="Times New Roman" w:cs="Times New Roman"/>
          <w:i/>
          <w:sz w:val="20"/>
          <w:szCs w:val="20"/>
        </w:rPr>
        <w:t>p</w:t>
      </w:r>
      <w:r w:rsidRPr="00893B6F">
        <w:rPr>
          <w:rFonts w:ascii="Times New Roman" w:hAnsi="Times New Roman" w:cs="Times New Roman"/>
          <w:sz w:val="20"/>
          <w:szCs w:val="20"/>
        </w:rPr>
        <w:t xml:space="preserve"> &lt; .05) in intragroup comparison (Day 1 vs. Day 2) and intergroup comparison (Placebo vs. LN19183) analyzed using paired t-test and two-way ANOVA, respectively</w:t>
      </w:r>
    </w:p>
    <w:p w14:paraId="143366D9" w14:textId="77777777" w:rsidR="002D4DEA" w:rsidRDefault="002D4DEA" w:rsidP="002D4D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2FD4915" w14:textId="77777777" w:rsidR="002D4DEA" w:rsidRPr="00361A2E" w:rsidRDefault="002D4DEA" w:rsidP="002D4DE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Supplementary Table 3: Serum biochemistry and h</w:t>
      </w:r>
      <w:r w:rsidRPr="00361A2E">
        <w:rPr>
          <w:rFonts w:ascii="Times New Roman" w:hAnsi="Times New Roman" w:cs="Times New Roman"/>
          <w:b/>
        </w:rPr>
        <w:t>ematology</w:t>
      </w:r>
      <w:r>
        <w:rPr>
          <w:rFonts w:ascii="Times New Roman" w:hAnsi="Times New Roman" w:cs="Times New Roman"/>
          <w:b/>
        </w:rPr>
        <w:t xml:space="preserve"> parameters</w:t>
      </w:r>
    </w:p>
    <w:p w14:paraId="19E97197" w14:textId="77777777" w:rsidR="002D4DEA" w:rsidRDefault="002D4DEA" w:rsidP="002D4DEA">
      <w:pPr>
        <w:spacing w:after="0" w:line="240" w:lineRule="auto"/>
      </w:pPr>
    </w:p>
    <w:tbl>
      <w:tblPr>
        <w:tblW w:w="9513" w:type="dxa"/>
        <w:jc w:val="center"/>
        <w:tblBorders>
          <w:top w:val="single" w:sz="18" w:space="0" w:color="auto"/>
          <w:bottom w:val="single" w:sz="1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1460"/>
        <w:gridCol w:w="2666"/>
        <w:gridCol w:w="1985"/>
        <w:gridCol w:w="1789"/>
        <w:gridCol w:w="1613"/>
      </w:tblGrid>
      <w:tr w:rsidR="002D4DEA" w:rsidRPr="00850030" w14:paraId="392D510B" w14:textId="77777777" w:rsidTr="009408C7">
        <w:trPr>
          <w:trHeight w:val="315"/>
          <w:jc w:val="center"/>
        </w:trPr>
        <w:tc>
          <w:tcPr>
            <w:tcW w:w="14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BB761DB" w14:textId="77777777" w:rsidR="002D4DEA" w:rsidRPr="00361A2E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61A2E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66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3531EAA5" w14:textId="77777777" w:rsidR="002D4DEA" w:rsidRPr="00361A2E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</w:pPr>
            <w:r w:rsidRPr="00361A2E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Parameters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57039ED8" w14:textId="77777777" w:rsidR="002D4DEA" w:rsidRPr="00361A2E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</w:pPr>
            <w:r w:rsidRPr="00361A2E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Groups</w:t>
            </w:r>
          </w:p>
        </w:tc>
        <w:tc>
          <w:tcPr>
            <w:tcW w:w="178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0F1BBAE" w14:textId="77777777" w:rsidR="002D4DEA" w:rsidRPr="00361A2E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</w:pPr>
            <w:r w:rsidRPr="00361A2E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Screening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4B9DBAE" w14:textId="77777777" w:rsidR="002D4DEA" w:rsidRPr="00361A2E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</w:pPr>
            <w:r w:rsidRPr="00361A2E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Day 14</w:t>
            </w:r>
          </w:p>
        </w:tc>
      </w:tr>
      <w:tr w:rsidR="002D4DEA" w:rsidRPr="00850030" w14:paraId="5096ED72" w14:textId="77777777" w:rsidTr="009408C7">
        <w:trPr>
          <w:trHeight w:val="300"/>
          <w:jc w:val="center"/>
        </w:trPr>
        <w:tc>
          <w:tcPr>
            <w:tcW w:w="14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1A8ADAA1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Serum biochemistry</w:t>
            </w:r>
          </w:p>
        </w:tc>
        <w:tc>
          <w:tcPr>
            <w:tcW w:w="2666" w:type="dxa"/>
            <w:vMerge w:val="restart"/>
            <w:tcBorders>
              <w:top w:val="single" w:sz="1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BF21ED7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Glucose </w:t>
            </w:r>
          </w:p>
          <w:p w14:paraId="7295FB77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(mg/dL)</w:t>
            </w:r>
          </w:p>
        </w:tc>
        <w:tc>
          <w:tcPr>
            <w:tcW w:w="1985" w:type="dxa"/>
            <w:tcBorders>
              <w:top w:val="single" w:sz="1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EDCEA81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single" w:sz="1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C1D54D0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86.87 ± 8.33</w:t>
            </w:r>
          </w:p>
        </w:tc>
        <w:tc>
          <w:tcPr>
            <w:tcW w:w="1613" w:type="dxa"/>
            <w:tcBorders>
              <w:top w:val="single" w:sz="1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C4BBCCE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88.27 ± 7.39</w:t>
            </w:r>
          </w:p>
        </w:tc>
      </w:tr>
      <w:tr w:rsidR="002D4DEA" w:rsidRPr="00850030" w14:paraId="59AC310A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49201A9C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FA9B799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F55C1F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DBEEB2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83.99 ± 17.08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610FE9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88.20 ± 6.38</w:t>
            </w:r>
          </w:p>
        </w:tc>
      </w:tr>
      <w:tr w:rsidR="002D4DEA" w:rsidRPr="00850030" w14:paraId="3CEBE731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3DE22CD7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DF16A3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Creatinine </w:t>
            </w:r>
          </w:p>
          <w:p w14:paraId="11743F96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(mg/dL)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B82533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77E8D9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0.84 ± 0.16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2CA613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0.86 ± 0.14</w:t>
            </w:r>
          </w:p>
        </w:tc>
      </w:tr>
      <w:tr w:rsidR="002D4DEA" w:rsidRPr="00850030" w14:paraId="378B8622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411116CC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47A45B56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50DA2C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CE7AFD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0.86 ± 0.18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510DCE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0.84 ± 0.17</w:t>
            </w:r>
          </w:p>
        </w:tc>
      </w:tr>
      <w:tr w:rsidR="002D4DEA" w:rsidRPr="00850030" w14:paraId="14EDFA58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7EA58836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6772DC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Blood Urea Nitrogen </w:t>
            </w:r>
          </w:p>
          <w:p w14:paraId="2EAE237C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(mg/dL)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9942369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1F6B67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11.09 ± 3.57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7683CB7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12.53 ± 3.41</w:t>
            </w:r>
          </w:p>
        </w:tc>
      </w:tr>
      <w:tr w:rsidR="002D4DEA" w:rsidRPr="00850030" w14:paraId="289F40D4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08A9CED9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5711C3E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556652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430B90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12.95 ± 3.61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1F80DB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13.14 ± 3.61</w:t>
            </w:r>
          </w:p>
        </w:tc>
      </w:tr>
      <w:tr w:rsidR="002D4DEA" w:rsidRPr="00850030" w14:paraId="2A8535AD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0086D4BE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9C3AB0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Uric Acid </w:t>
            </w:r>
          </w:p>
          <w:p w14:paraId="37845E96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(mg/dL)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2D6DF7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E095E4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5.59 ± 1.57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E31ABB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5.54 ± 1.23</w:t>
            </w:r>
          </w:p>
        </w:tc>
      </w:tr>
      <w:tr w:rsidR="002D4DEA" w:rsidRPr="00850030" w14:paraId="0C07D48E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5368FB19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7D75D255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13086E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37400C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5.10 ± 1.17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A0EF43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5.30 ± 1.06</w:t>
            </w:r>
          </w:p>
        </w:tc>
      </w:tr>
      <w:tr w:rsidR="002D4DEA" w:rsidRPr="00850030" w14:paraId="182EF031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2371FEC4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475B00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Sodium </w:t>
            </w:r>
          </w:p>
          <w:p w14:paraId="377AF8E0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(mmol/L)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AA761B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819D49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139.77 ± 2.65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7BCB31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139.80 ± 2.52</w:t>
            </w:r>
          </w:p>
        </w:tc>
      </w:tr>
      <w:tr w:rsidR="002D4DEA" w:rsidRPr="00850030" w14:paraId="7EA82734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5BC15606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30E164C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7A2D96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33B45F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140.03 ± 3.29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9B9B78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140.27 ± 2.64</w:t>
            </w:r>
          </w:p>
        </w:tc>
      </w:tr>
      <w:tr w:rsidR="002D4DEA" w:rsidRPr="00850030" w14:paraId="4123AC93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13F4E337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BD690F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Potassium </w:t>
            </w:r>
          </w:p>
          <w:p w14:paraId="61742124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(mmol/L)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2840DD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4D2F83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4.07 ± 0.31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24642B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4.13 ± 0.40</w:t>
            </w:r>
          </w:p>
        </w:tc>
      </w:tr>
      <w:tr w:rsidR="002D4DEA" w:rsidRPr="00850030" w14:paraId="6BA13FB0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10A04CE9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70B34163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05C64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4531AE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4.07 ± 0.35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8FD9BF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4.27 ± 0.93</w:t>
            </w:r>
          </w:p>
        </w:tc>
      </w:tr>
      <w:tr w:rsidR="002D4DEA" w:rsidRPr="00850030" w14:paraId="7A6E7327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241531D5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258B9F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Alanine transaminase </w:t>
            </w:r>
          </w:p>
          <w:p w14:paraId="276A4B66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(IU/L)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DB4C77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1144D9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23.99 ± 12.64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8B2DF2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23.93 ± 6.34</w:t>
            </w:r>
          </w:p>
        </w:tc>
      </w:tr>
      <w:tr w:rsidR="002D4DEA" w:rsidRPr="00850030" w14:paraId="5C0868B2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7A44A1FD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6076CCF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E60B74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523B34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24.33 ± 7.76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B62077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25.33 ± 6.40</w:t>
            </w:r>
          </w:p>
        </w:tc>
      </w:tr>
      <w:tr w:rsidR="002D4DEA" w:rsidRPr="00850030" w14:paraId="0097CF86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49A54B0E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3D427B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Aspartate aminotransferase</w:t>
            </w:r>
          </w:p>
          <w:p w14:paraId="7A2C662F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(IU/L)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5922CC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989A31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25.60 ± 6.79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60187B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27.90 ± 5.65</w:t>
            </w:r>
          </w:p>
        </w:tc>
      </w:tr>
      <w:tr w:rsidR="002D4DEA" w:rsidRPr="00850030" w14:paraId="524EFF57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5B00FAEE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4FA75F97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0B1512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343EFD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26.67 ± 6.75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613584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28.70 ± 4.96</w:t>
            </w:r>
          </w:p>
        </w:tc>
      </w:tr>
      <w:tr w:rsidR="002D4DEA" w:rsidRPr="00850030" w14:paraId="02CC82DC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3BA68625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75159A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Alkaline phosphatase </w:t>
            </w:r>
          </w:p>
          <w:p w14:paraId="6CCA9ED1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(IU/L)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3BAB17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1F723C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81.60 ± 22.98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6E62AF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85.13 ± 19.62</w:t>
            </w:r>
          </w:p>
        </w:tc>
      </w:tr>
      <w:tr w:rsidR="002D4DEA" w:rsidRPr="00850030" w14:paraId="6D9746BF" w14:textId="77777777" w:rsidTr="009408C7">
        <w:trPr>
          <w:trHeight w:val="345"/>
          <w:jc w:val="center"/>
        </w:trPr>
        <w:tc>
          <w:tcPr>
            <w:tcW w:w="1460" w:type="dxa"/>
            <w:vMerge/>
            <w:vAlign w:val="center"/>
            <w:hideMark/>
          </w:tcPr>
          <w:p w14:paraId="7AC4D6A2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C6B10B3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6CA0AE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5D2493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86.33 ± 20.55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5114CA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92.10 ± 20.35</w:t>
            </w:r>
          </w:p>
        </w:tc>
      </w:tr>
      <w:tr w:rsidR="002D4DEA" w:rsidRPr="00850030" w14:paraId="7201BF30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5F820485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F45B54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Bilirubin </w:t>
            </w:r>
          </w:p>
          <w:p w14:paraId="4E606667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(mg/dL)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4562CB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EBFCBB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0.68 ± 0.45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4B7CDB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0.64 ± 0.29</w:t>
            </w:r>
          </w:p>
        </w:tc>
      </w:tr>
      <w:tr w:rsidR="002D4DEA" w:rsidRPr="00850030" w14:paraId="50AE9002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48108847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3D48DEBD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95D56C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296521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0.51 ± 0.22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19751D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0.58 ± 0.22</w:t>
            </w:r>
          </w:p>
        </w:tc>
      </w:tr>
      <w:tr w:rsidR="002D4DEA" w:rsidRPr="00850030" w14:paraId="0CB8B094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53D77896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3A06DC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Albumin </w:t>
            </w:r>
          </w:p>
          <w:p w14:paraId="2925DCC5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(g/dL)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9349E9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87290B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4.63 ± 0.40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3E43B8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4.67 ± 0.48</w:t>
            </w:r>
          </w:p>
        </w:tc>
      </w:tr>
      <w:tr w:rsidR="002D4DEA" w:rsidRPr="00850030" w14:paraId="0D1BED07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245AE33A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DCBEA28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E2E251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10F279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4.65 ± 0.31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32FCE0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4.60 ± 0.36</w:t>
            </w:r>
          </w:p>
        </w:tc>
      </w:tr>
      <w:tr w:rsidR="002D4DEA" w:rsidRPr="00850030" w14:paraId="18B19061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0360DC3F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EE00EE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Low-density lipoprotein </w:t>
            </w:r>
          </w:p>
          <w:p w14:paraId="06A66C1A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(mg/dL)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8DD96B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DAABA6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92.70 ± 22.23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F7C79D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90.43 ± 20.45</w:t>
            </w:r>
          </w:p>
        </w:tc>
      </w:tr>
      <w:tr w:rsidR="002D4DEA" w:rsidRPr="00850030" w14:paraId="500BF8D7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6EFC9182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6A6711E0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259CB7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F9BFE5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97.29 ± 26.59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437C7E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95.94 ± 27.09</w:t>
            </w:r>
          </w:p>
        </w:tc>
      </w:tr>
      <w:tr w:rsidR="002D4DEA" w:rsidRPr="00850030" w14:paraId="0E0A4D49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76562EBD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4BF24F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High-density lipoprotein  </w:t>
            </w:r>
          </w:p>
          <w:p w14:paraId="739B9F08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(mg/dL)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30EA0C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8F96D0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37.00 ± 7.74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999C34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37.20 ± 5.84</w:t>
            </w:r>
          </w:p>
        </w:tc>
      </w:tr>
      <w:tr w:rsidR="002D4DEA" w:rsidRPr="00850030" w14:paraId="43D95367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3C43AD8E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B65F7BB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DD7DEC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34C165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42.00 ± 8.69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EC006E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42.56 ± 8.63</w:t>
            </w:r>
          </w:p>
        </w:tc>
      </w:tr>
      <w:tr w:rsidR="002D4DEA" w:rsidRPr="00850030" w14:paraId="55CE9C6C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03616F49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F70754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Very low-density </w:t>
            </w:r>
          </w:p>
          <w:p w14:paraId="5EE10A1D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lipoprotein  (mg/dL)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4DEA40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2092C9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24.10 ± 9.57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ABF478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25.47 ± 9.36</w:t>
            </w:r>
          </w:p>
        </w:tc>
      </w:tr>
      <w:tr w:rsidR="002D4DEA" w:rsidRPr="00850030" w14:paraId="7897822C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7253CCBF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13E2C2B6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547563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285CCA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23.21 ± 6.19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7C74BF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22.59 ± 7.49</w:t>
            </w:r>
          </w:p>
        </w:tc>
      </w:tr>
      <w:tr w:rsidR="002D4DEA" w:rsidRPr="00850030" w14:paraId="5E3062D4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6769DA6D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ED7EF5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Triglycerides </w:t>
            </w:r>
          </w:p>
          <w:p w14:paraId="4C2C6468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(mg/dL)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14B6BB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B312AD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121.33 ± 47.65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E06284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128.13 ± 47.07</w:t>
            </w:r>
          </w:p>
        </w:tc>
      </w:tr>
      <w:tr w:rsidR="002D4DEA" w:rsidRPr="00850030" w14:paraId="48E528D0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014C490B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69ADF4B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753835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FA2723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115.77 ± 30.75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BC5A69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112.13 ± 36.71</w:t>
            </w:r>
          </w:p>
        </w:tc>
      </w:tr>
      <w:tr w:rsidR="002D4DEA" w:rsidRPr="00850030" w14:paraId="767CD923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1A5B9605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970B38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Total cholesterol </w:t>
            </w:r>
          </w:p>
          <w:p w14:paraId="2B962F2C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(mg/dL)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9C7DEE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97F038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153.80 ± 23.84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E78F9A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153.10 ± 24.52</w:t>
            </w:r>
          </w:p>
        </w:tc>
      </w:tr>
      <w:tr w:rsidR="002D4DEA" w:rsidRPr="00850030" w14:paraId="1ED0BC1F" w14:textId="77777777" w:rsidTr="009408C7">
        <w:trPr>
          <w:trHeight w:val="300"/>
          <w:jc w:val="center"/>
        </w:trPr>
        <w:tc>
          <w:tcPr>
            <w:tcW w:w="1460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2EA31DE2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BE3ED8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7DB2D9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42E228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162.50 ± 31.46</w:t>
            </w:r>
          </w:p>
        </w:tc>
        <w:tc>
          <w:tcPr>
            <w:tcW w:w="1613" w:type="dxa"/>
            <w:tcBorders>
              <w:top w:val="nil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EB02A1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161.09 ± 30.98</w:t>
            </w:r>
          </w:p>
        </w:tc>
      </w:tr>
      <w:tr w:rsidR="002D4DEA" w:rsidRPr="00850030" w14:paraId="6513245F" w14:textId="77777777" w:rsidTr="009408C7">
        <w:trPr>
          <w:trHeight w:val="300"/>
          <w:jc w:val="center"/>
        </w:trPr>
        <w:tc>
          <w:tcPr>
            <w:tcW w:w="146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48CDBEBD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lastRenderedPageBreak/>
              <w:t>Hematology</w:t>
            </w:r>
          </w:p>
        </w:tc>
        <w:tc>
          <w:tcPr>
            <w:tcW w:w="2666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81B2B75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Hemoglobin</w:t>
            </w:r>
          </w:p>
          <w:p w14:paraId="655EF654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(g/dL)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71CD1A8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7A3C509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14.42 ± 1.76</w:t>
            </w:r>
          </w:p>
        </w:tc>
        <w:tc>
          <w:tcPr>
            <w:tcW w:w="1613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0CAF483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14.54 ± 1.74</w:t>
            </w:r>
          </w:p>
        </w:tc>
      </w:tr>
      <w:tr w:rsidR="002D4DEA" w:rsidRPr="00850030" w14:paraId="4BBA042F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2A674819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745BD06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717622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CDBFDC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14.34 ± 1.35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4615AA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14.64 ± 1.40</w:t>
            </w:r>
          </w:p>
        </w:tc>
      </w:tr>
      <w:tr w:rsidR="002D4DEA" w:rsidRPr="00850030" w14:paraId="42794CE7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3A3F53F8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852337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Platelet count </w:t>
            </w:r>
          </w:p>
          <w:p w14:paraId="50A4D1D1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(10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/>
              </w:rPr>
              <w:t>5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/cu.mm)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121AC9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9A8561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2.57 ± 0.62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FBDDCF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2.63 ± 0.57</w:t>
            </w:r>
          </w:p>
        </w:tc>
      </w:tr>
      <w:tr w:rsidR="002D4DEA" w:rsidRPr="00850030" w14:paraId="21F00A04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428819C0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7A50C0CD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016173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043EAF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2.67 ± 0.56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E5AB78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2.75 ± 0.55</w:t>
            </w:r>
          </w:p>
        </w:tc>
      </w:tr>
      <w:tr w:rsidR="002D4DEA" w:rsidRPr="00850030" w14:paraId="5BDF4392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10BCF2C1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B98B8A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Erythrocyte sedimentation rate (mm/</w:t>
            </w:r>
            <w:proofErr w:type="spellStart"/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hr</w:t>
            </w:r>
            <w:proofErr w:type="spellEnd"/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2AF42A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E5D098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9.13 ± 1.80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8008D2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8.90 ± 1.35</w:t>
            </w:r>
          </w:p>
        </w:tc>
      </w:tr>
      <w:tr w:rsidR="002D4DEA" w:rsidRPr="00850030" w14:paraId="69D85534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1F301C5F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3BD244F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269C3A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443963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9.13 ± 2.27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5A360C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8.93 ± 1.14</w:t>
            </w:r>
          </w:p>
        </w:tc>
      </w:tr>
      <w:tr w:rsidR="002D4DEA" w:rsidRPr="00850030" w14:paraId="191FD823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2B49ACD8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78A519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RBC count </w:t>
            </w:r>
          </w:p>
          <w:p w14:paraId="6362869F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(10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/>
              </w:rPr>
              <w:t>6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/cu.mm)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D37A18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FFDFFC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5.03 ± 0.42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408449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5.13 ± 0.45</w:t>
            </w:r>
          </w:p>
        </w:tc>
      </w:tr>
      <w:tr w:rsidR="002D4DEA" w:rsidRPr="00850030" w14:paraId="54FDB3EF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75B374AD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0090195F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2A0331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C932AF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5.00 ± 0.45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AA5EA5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5.04 ± 0.41</w:t>
            </w:r>
          </w:p>
        </w:tc>
      </w:tr>
      <w:tr w:rsidR="002D4DEA" w:rsidRPr="00850030" w14:paraId="2C4E72D0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23ECC96B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F7CF6F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WBC </w:t>
            </w:r>
          </w:p>
          <w:p w14:paraId="36DDACB1" w14:textId="77777777" w:rsidR="002D4DEA" w:rsidRPr="00850030" w:rsidRDefault="002D4DEA" w:rsidP="009408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(cells/cu.mm)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36D432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777075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6543 ± 1504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2220BC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6642 ± 1431</w:t>
            </w:r>
          </w:p>
        </w:tc>
      </w:tr>
      <w:tr w:rsidR="002D4DEA" w:rsidRPr="00850030" w14:paraId="442687DC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589756F9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0F07E40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283763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E1BE82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7407 ± 1723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56707F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7594 ± 1771</w:t>
            </w:r>
          </w:p>
        </w:tc>
      </w:tr>
      <w:tr w:rsidR="002D4DEA" w:rsidRPr="00850030" w14:paraId="3F697EB3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1536E6F4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46E4EC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Neutrophil (%)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C91A1D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FB7F0F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53.26 ± 7.68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4648F3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55.84 ± 6.04</w:t>
            </w:r>
          </w:p>
        </w:tc>
      </w:tr>
      <w:tr w:rsidR="002D4DEA" w:rsidRPr="00850030" w14:paraId="54A71D7B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4D2E6C7F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09052B51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5B7A79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7648B4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54.01 ± 6.40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CFE593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56.93 ±6.39</w:t>
            </w:r>
          </w:p>
        </w:tc>
      </w:tr>
      <w:tr w:rsidR="002D4DEA" w:rsidRPr="00850030" w14:paraId="2F54C778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2A22D2CC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FDB128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Lymphocytes (%)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820539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0F56AB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36.52 ± 7.12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7C945E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34.00 ±6.41</w:t>
            </w:r>
          </w:p>
        </w:tc>
      </w:tr>
      <w:tr w:rsidR="002D4DEA" w:rsidRPr="00850030" w14:paraId="05409706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62752108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28112F6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C14626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AD1764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36.13 ± 6.01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672D46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33.02 ±5.91</w:t>
            </w:r>
          </w:p>
        </w:tc>
      </w:tr>
      <w:tr w:rsidR="002D4DEA" w:rsidRPr="00850030" w14:paraId="47E45AEF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19EE6453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8B7EE5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Eosinophil (%)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90009E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7476AD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3.54 ± 1.76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F9BD6A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3.55 ± 1.42</w:t>
            </w:r>
          </w:p>
        </w:tc>
      </w:tr>
      <w:tr w:rsidR="002D4DEA" w:rsidRPr="00850030" w14:paraId="0271E879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1E814AFC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612655F3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BC3228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DCEB11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3.21 ± 1.13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32D067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3.54 ± 1.75</w:t>
            </w:r>
          </w:p>
        </w:tc>
      </w:tr>
      <w:tr w:rsidR="002D4DEA" w:rsidRPr="00850030" w14:paraId="6EB96D4B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66F01065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B1D381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Monocytes (%)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0BBA0E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ED7BC9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6.03 ± 1.26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B2998C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6.04 ± 1.23</w:t>
            </w:r>
          </w:p>
        </w:tc>
      </w:tr>
      <w:tr w:rsidR="002D4DEA" w:rsidRPr="00850030" w14:paraId="50F760BF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5AA2C37E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1328C52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3DED91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CFD455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6.08 ± 1.36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116FB5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5.94 ± 1.40</w:t>
            </w:r>
          </w:p>
        </w:tc>
      </w:tr>
      <w:tr w:rsidR="002D4DEA" w:rsidRPr="00850030" w14:paraId="30415688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3D47721A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F12CCE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Basophils (%)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50C11D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Placebo/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</w:p>
        </w:tc>
        <w:tc>
          <w:tcPr>
            <w:tcW w:w="1789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0D4D20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0.66 ± 0.52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54AB6E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0.56 ± 0.19</w:t>
            </w:r>
          </w:p>
        </w:tc>
      </w:tr>
      <w:tr w:rsidR="002D4DEA" w:rsidRPr="00850030" w14:paraId="5EDFC1DD" w14:textId="77777777" w:rsidTr="009408C7">
        <w:trPr>
          <w:trHeight w:val="300"/>
          <w:jc w:val="center"/>
        </w:trPr>
        <w:tc>
          <w:tcPr>
            <w:tcW w:w="1460" w:type="dxa"/>
            <w:vMerge/>
            <w:vAlign w:val="center"/>
            <w:hideMark/>
          </w:tcPr>
          <w:p w14:paraId="55A16264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6" w:type="dxa"/>
            <w:vMerge/>
            <w:tcBorders>
              <w:top w:val="nil"/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487F01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85" w:type="dxa"/>
            <w:tcBorders>
              <w:top w:val="nil"/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3D19B0" w14:textId="77777777" w:rsidR="002D4DEA" w:rsidRPr="00850030" w:rsidRDefault="002D4DEA" w:rsidP="009408C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LN19183</w:t>
            </w: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/Placebo</w:t>
            </w:r>
          </w:p>
        </w:tc>
        <w:tc>
          <w:tcPr>
            <w:tcW w:w="1789" w:type="dxa"/>
            <w:tcBorders>
              <w:top w:val="nil"/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0F43FD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0.58 ± 0.25</w:t>
            </w:r>
          </w:p>
        </w:tc>
        <w:tc>
          <w:tcPr>
            <w:tcW w:w="1613" w:type="dxa"/>
            <w:tcBorders>
              <w:top w:val="nil"/>
              <w:bottom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B00C96" w14:textId="77777777" w:rsidR="002D4DEA" w:rsidRPr="00850030" w:rsidRDefault="002D4DEA" w:rsidP="009408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5003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0.58 ± 0.25</w:t>
            </w:r>
          </w:p>
        </w:tc>
      </w:tr>
    </w:tbl>
    <w:p w14:paraId="491D204A" w14:textId="77777777" w:rsidR="0091093F" w:rsidRDefault="0091093F"/>
    <w:sectPr w:rsidR="00910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90939"/>
    <w:multiLevelType w:val="hybridMultilevel"/>
    <w:tmpl w:val="7ADA678E"/>
    <w:lvl w:ilvl="0" w:tplc="40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" w15:restartNumberingAfterBreak="0">
    <w:nsid w:val="66B73F2F"/>
    <w:multiLevelType w:val="hybridMultilevel"/>
    <w:tmpl w:val="207CB928"/>
    <w:lvl w:ilvl="0" w:tplc="40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num w:numId="1" w16cid:durableId="364791858">
    <w:abstractNumId w:val="1"/>
  </w:num>
  <w:num w:numId="2" w16cid:durableId="8573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A0NDc1szQ3tTQ1MLVQ0lEKTi0uzszPAykwqgUACIMDWSwAAAA="/>
  </w:docVars>
  <w:rsids>
    <w:rsidRoot w:val="002D4DEA"/>
    <w:rsid w:val="002D4DEA"/>
    <w:rsid w:val="003C5B96"/>
    <w:rsid w:val="00460FAE"/>
    <w:rsid w:val="0091093F"/>
    <w:rsid w:val="009A3691"/>
    <w:rsid w:val="00B902A6"/>
    <w:rsid w:val="00C74D85"/>
    <w:rsid w:val="00E4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5396"/>
  <w15:docId w15:val="{9CB2E014-D4B9-4377-9E10-693A14C4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DEA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D4DEA"/>
    <w:pPr>
      <w:ind w:left="720"/>
      <w:contextualSpacing/>
    </w:pPr>
  </w:style>
  <w:style w:type="table" w:styleId="Tabellrutnt">
    <w:name w:val="Table Grid"/>
    <w:basedOn w:val="Normaltabell"/>
    <w:uiPriority w:val="59"/>
    <w:rsid w:val="002D4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4235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 Svärd</cp:lastModifiedBy>
  <cp:revision>2</cp:revision>
  <dcterms:created xsi:type="dcterms:W3CDTF">2024-08-02T06:19:00Z</dcterms:created>
  <dcterms:modified xsi:type="dcterms:W3CDTF">2024-08-02T06:19:00Z</dcterms:modified>
</cp:coreProperties>
</file>