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4C" w:rsidRPr="00E0394C" w:rsidRDefault="00E0394C" w:rsidP="00E0394C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sz w:val="24"/>
          <w:szCs w:val="24"/>
        </w:rPr>
      </w:pPr>
      <w:r w:rsidRPr="00E0394C">
        <w:rPr>
          <w:rFonts w:ascii="Arial" w:hAnsi="Arial" w:cs="Arial"/>
          <w:b/>
          <w:sz w:val="24"/>
          <w:szCs w:val="24"/>
        </w:rPr>
        <w:t>Supplementary material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E0394C" w:rsidRPr="007941B2" w:rsidTr="00E0394C">
        <w:trPr>
          <w:jc w:val="center"/>
        </w:trPr>
        <w:tc>
          <w:tcPr>
            <w:tcW w:w="6521" w:type="dxa"/>
          </w:tcPr>
          <w:p w:rsidR="00E0394C" w:rsidRPr="007941B2" w:rsidRDefault="00E0394C" w:rsidP="00E0394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941B2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  <w:tr w:rsidR="00E0394C" w:rsidRPr="007941B2" w:rsidTr="00677DCE">
        <w:tblPrEx>
          <w:tblCellMar>
            <w:left w:w="99" w:type="dxa"/>
            <w:right w:w="99" w:type="dxa"/>
          </w:tblCellMar>
        </w:tblPrEx>
        <w:trPr>
          <w:jc w:val="center"/>
        </w:trPr>
        <w:tc>
          <w:tcPr>
            <w:tcW w:w="6521" w:type="dxa"/>
          </w:tcPr>
          <w:p w:rsidR="00E0394C" w:rsidRPr="007941B2" w:rsidRDefault="00677DCE" w:rsidP="00E0394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B1FDB9" wp14:editId="1F783271">
                  <wp:extent cx="3600000" cy="2520000"/>
                  <wp:effectExtent l="0" t="0" r="635" b="13970"/>
                  <wp:docPr id="4" name="차트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E0394C" w:rsidRPr="007941B2" w:rsidTr="00E0394C">
        <w:trPr>
          <w:jc w:val="center"/>
        </w:trPr>
        <w:tc>
          <w:tcPr>
            <w:tcW w:w="6521" w:type="dxa"/>
          </w:tcPr>
          <w:p w:rsidR="00E0394C" w:rsidRPr="007941B2" w:rsidRDefault="00E0394C" w:rsidP="00E0394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941B2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</w:tr>
      <w:tr w:rsidR="00E0394C" w:rsidRPr="007941B2" w:rsidTr="009C6A94">
        <w:tblPrEx>
          <w:tblCellMar>
            <w:left w:w="99" w:type="dxa"/>
            <w:right w:w="99" w:type="dxa"/>
          </w:tblCellMar>
        </w:tblPrEx>
        <w:trPr>
          <w:jc w:val="center"/>
        </w:trPr>
        <w:tc>
          <w:tcPr>
            <w:tcW w:w="6521" w:type="dxa"/>
          </w:tcPr>
          <w:p w:rsidR="00E0394C" w:rsidRPr="007941B2" w:rsidRDefault="009C6A94" w:rsidP="00E0394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D854B6" wp14:editId="31A7FF6A">
                  <wp:extent cx="3600000" cy="2520000"/>
                  <wp:effectExtent l="0" t="0" r="635" b="13970"/>
                  <wp:docPr id="1" name="차트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E0394C" w:rsidRPr="00E0394C" w:rsidRDefault="00E0394C" w:rsidP="00A053A9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i/>
          <w:sz w:val="24"/>
          <w:szCs w:val="24"/>
        </w:rPr>
      </w:pPr>
    </w:p>
    <w:p w:rsidR="00A053A9" w:rsidRPr="002B0892" w:rsidRDefault="00A053A9" w:rsidP="00C17C6D">
      <w:pPr>
        <w:widowControl/>
        <w:wordWrap/>
        <w:autoSpaceDE/>
        <w:autoSpaceDN/>
        <w:spacing w:line="480" w:lineRule="auto"/>
        <w:rPr>
          <w:rFonts w:ascii="Arial" w:hAnsi="Arial" w:cs="Arial"/>
          <w:sz w:val="24"/>
          <w:szCs w:val="24"/>
        </w:rPr>
      </w:pPr>
      <w:r w:rsidRPr="007941B2">
        <w:rPr>
          <w:rFonts w:ascii="Arial" w:hAnsi="Arial" w:cs="Arial"/>
          <w:b/>
          <w:i/>
          <w:sz w:val="24"/>
          <w:szCs w:val="24"/>
        </w:rPr>
        <w:t>Fig</w:t>
      </w:r>
      <w:r w:rsidR="006D270A">
        <w:rPr>
          <w:rFonts w:ascii="Arial" w:hAnsi="Arial" w:cs="Arial"/>
          <w:b/>
          <w:i/>
          <w:sz w:val="24"/>
          <w:szCs w:val="24"/>
        </w:rPr>
        <w:t xml:space="preserve"> </w:t>
      </w:r>
      <w:r w:rsidR="00E0394C">
        <w:rPr>
          <w:rFonts w:ascii="Arial" w:hAnsi="Arial" w:cs="Arial"/>
          <w:b/>
          <w:i/>
          <w:sz w:val="24"/>
          <w:szCs w:val="24"/>
        </w:rPr>
        <w:t>S</w:t>
      </w:r>
      <w:r w:rsidR="006D270A">
        <w:rPr>
          <w:rFonts w:ascii="Arial" w:hAnsi="Arial" w:cs="Arial"/>
          <w:b/>
          <w:i/>
          <w:sz w:val="24"/>
          <w:szCs w:val="24"/>
        </w:rPr>
        <w:t>1.</w:t>
      </w:r>
      <w:r w:rsidRPr="007941B2">
        <w:rPr>
          <w:rFonts w:ascii="Arial" w:hAnsi="Arial" w:cs="Arial"/>
          <w:sz w:val="24"/>
          <w:szCs w:val="24"/>
        </w:rPr>
        <w:t xml:space="preserve"> Effects of single-layer </w:t>
      </w:r>
      <w:proofErr w:type="spellStart"/>
      <w:r w:rsidRPr="007941B2">
        <w:rPr>
          <w:rFonts w:ascii="Arial" w:hAnsi="Arial" w:cs="Arial"/>
          <w:sz w:val="24"/>
          <w:szCs w:val="24"/>
        </w:rPr>
        <w:t>nanoemulsion</w:t>
      </w:r>
      <w:proofErr w:type="spellEnd"/>
      <w:r w:rsidRPr="007941B2">
        <w:rPr>
          <w:rFonts w:ascii="Arial" w:hAnsi="Arial" w:cs="Arial"/>
          <w:sz w:val="24"/>
          <w:szCs w:val="24"/>
        </w:rPr>
        <w:t xml:space="preserve"> (SN) and alginate double-layer </w:t>
      </w:r>
      <w:proofErr w:type="spellStart"/>
      <w:r w:rsidRPr="007941B2">
        <w:rPr>
          <w:rFonts w:ascii="Arial" w:hAnsi="Arial" w:cs="Arial"/>
          <w:sz w:val="24"/>
          <w:szCs w:val="24"/>
        </w:rPr>
        <w:t>nanoemulsion</w:t>
      </w:r>
      <w:proofErr w:type="spellEnd"/>
      <w:r w:rsidRPr="007941B2">
        <w:rPr>
          <w:rFonts w:ascii="Arial" w:hAnsi="Arial" w:cs="Arial"/>
          <w:sz w:val="24"/>
          <w:szCs w:val="24"/>
        </w:rPr>
        <w:t xml:space="preserve"> (AN) on the viability of 3T3-L1 adipocytes after 4 h (A) and 24 h (B) of </w:t>
      </w:r>
      <w:r w:rsidRPr="00A053A9">
        <w:rPr>
          <w:rFonts w:ascii="Arial" w:hAnsi="Arial" w:cs="Arial"/>
          <w:sz w:val="24"/>
          <w:szCs w:val="24"/>
        </w:rPr>
        <w:t>incubation. 3T3-L1 cells were treated with 0 (</w:t>
      </w:r>
      <w:r w:rsidR="000E5288">
        <w:rPr>
          <w:rFonts w:ascii="Arial" w:hAnsi="Arial" w:cs="Arial"/>
          <w:sz w:val="24"/>
          <w:szCs w:val="24"/>
        </w:rPr>
        <w:t>untreated</w:t>
      </w:r>
      <w:r w:rsidR="000E5288" w:rsidRPr="00A053A9">
        <w:rPr>
          <w:rFonts w:ascii="Arial" w:hAnsi="Arial" w:cs="Arial"/>
          <w:sz w:val="24"/>
          <w:szCs w:val="24"/>
        </w:rPr>
        <w:t xml:space="preserve"> </w:t>
      </w:r>
      <w:r w:rsidRPr="00A053A9">
        <w:rPr>
          <w:rFonts w:ascii="Arial" w:hAnsi="Arial" w:cs="Arial"/>
          <w:sz w:val="24"/>
          <w:szCs w:val="24"/>
        </w:rPr>
        <w:t xml:space="preserve">control), 0.1, 1, 10, 100, or </w:t>
      </w:r>
      <w:r w:rsidRPr="00A053A9">
        <w:rPr>
          <w:rFonts w:ascii="Arial" w:hAnsi="Arial" w:cs="Arial"/>
          <w:sz w:val="24"/>
          <w:szCs w:val="24"/>
        </w:rPr>
        <w:lastRenderedPageBreak/>
        <w:t>1000 ng/mL of SN or AN, and incubated for the times indicated. Cell viability was determined using a WST-8 assay. Data are ex</w:t>
      </w:r>
      <w:bookmarkStart w:id="0" w:name="_GoBack"/>
      <w:bookmarkEnd w:id="0"/>
      <w:r w:rsidRPr="00A053A9">
        <w:rPr>
          <w:rFonts w:ascii="Arial" w:hAnsi="Arial" w:cs="Arial"/>
          <w:sz w:val="24"/>
          <w:szCs w:val="24"/>
        </w:rPr>
        <w:t xml:space="preserve">pressed as mean </w:t>
      </w:r>
      <w:r w:rsidRPr="00A053A9">
        <w:rPr>
          <w:rFonts w:ascii="Arial" w:eastAsia="맑은 고딕" w:hAnsi="Arial" w:cs="Arial"/>
          <w:sz w:val="24"/>
          <w:szCs w:val="24"/>
        </w:rPr>
        <w:t>±</w:t>
      </w:r>
      <w:r w:rsidRPr="00A053A9">
        <w:rPr>
          <w:rFonts w:ascii="Arial" w:hAnsi="Arial" w:cs="Arial"/>
          <w:sz w:val="24"/>
          <w:szCs w:val="24"/>
        </w:rPr>
        <w:t xml:space="preserve"> SE (n </w:t>
      </w:r>
      <w:r w:rsidRPr="004D57A9">
        <w:rPr>
          <w:rFonts w:ascii="Arial" w:hAnsi="Arial" w:cs="Arial"/>
          <w:sz w:val="24"/>
          <w:szCs w:val="24"/>
        </w:rPr>
        <w:t>= 3).</w:t>
      </w:r>
      <w:r w:rsidR="00C44E6A">
        <w:rPr>
          <w:rFonts w:ascii="Arial" w:hAnsi="Arial" w:cs="Arial" w:hint="eastAsia"/>
          <w:sz w:val="24"/>
          <w:szCs w:val="24"/>
        </w:rPr>
        <w:t xml:space="preserve"> </w:t>
      </w:r>
      <w:proofErr w:type="gramStart"/>
      <w:r w:rsidR="00C44E6A">
        <w:rPr>
          <w:rFonts w:ascii="Arial" w:hAnsi="Arial" w:cs="Arial" w:hint="eastAsia"/>
          <w:sz w:val="24"/>
          <w:szCs w:val="24"/>
        </w:rPr>
        <w:t>N</w:t>
      </w:r>
      <w:r w:rsidR="00C44E6A" w:rsidRPr="00A053A9">
        <w:rPr>
          <w:rFonts w:ascii="Arial" w:hAnsi="Arial" w:cs="Arial"/>
          <w:sz w:val="24"/>
          <w:szCs w:val="24"/>
        </w:rPr>
        <w:t>egative control</w:t>
      </w:r>
      <w:r w:rsidR="004D57A9" w:rsidRPr="004D57A9">
        <w:rPr>
          <w:rFonts w:ascii="Arial" w:hAnsi="Arial" w:cs="Arial"/>
          <w:sz w:val="24"/>
          <w:szCs w:val="24"/>
        </w:rPr>
        <w:t xml:space="preserve"> </w:t>
      </w:r>
      <w:r w:rsidR="00C44E6A">
        <w:rPr>
          <w:rFonts w:ascii="Arial" w:hAnsi="Arial" w:cs="Arial" w:hint="eastAsia"/>
          <w:sz w:val="24"/>
          <w:szCs w:val="24"/>
        </w:rPr>
        <w:t>(</w:t>
      </w:r>
      <w:r w:rsidRPr="00A053A9">
        <w:rPr>
          <w:rFonts w:ascii="Arial" w:hAnsi="Arial" w:cs="Arial"/>
          <w:sz w:val="24"/>
          <w:szCs w:val="24"/>
        </w:rPr>
        <w:t>NC</w:t>
      </w:r>
      <w:r w:rsidR="00C44E6A">
        <w:rPr>
          <w:rFonts w:ascii="Arial" w:hAnsi="Arial" w:cs="Arial" w:hint="eastAsia"/>
          <w:sz w:val="24"/>
          <w:szCs w:val="24"/>
        </w:rPr>
        <w:t>)</w:t>
      </w:r>
      <w:r w:rsidRPr="00A053A9">
        <w:rPr>
          <w:rFonts w:ascii="Arial" w:hAnsi="Arial" w:cs="Arial"/>
          <w:sz w:val="24"/>
          <w:szCs w:val="24"/>
        </w:rPr>
        <w:t xml:space="preserve">, 0.1% dextran; </w:t>
      </w:r>
      <w:r w:rsidR="00C44E6A" w:rsidRPr="002B0892">
        <w:rPr>
          <w:rFonts w:ascii="Arial" w:hAnsi="Arial" w:cs="Arial"/>
          <w:sz w:val="24"/>
          <w:szCs w:val="24"/>
        </w:rPr>
        <w:t>positive control</w:t>
      </w:r>
      <w:r w:rsidR="00C44E6A" w:rsidRPr="002B0892">
        <w:rPr>
          <w:rFonts w:ascii="Arial" w:hAnsi="Arial" w:cs="Arial"/>
          <w:sz w:val="24"/>
          <w:szCs w:val="24"/>
        </w:rPr>
        <w:t xml:space="preserve"> </w:t>
      </w:r>
      <w:r w:rsidR="00C44E6A">
        <w:rPr>
          <w:rFonts w:ascii="Arial" w:hAnsi="Arial" w:cs="Arial" w:hint="eastAsia"/>
          <w:sz w:val="24"/>
          <w:szCs w:val="24"/>
        </w:rPr>
        <w:t>(</w:t>
      </w:r>
      <w:r w:rsidRPr="002B0892">
        <w:rPr>
          <w:rFonts w:ascii="Arial" w:hAnsi="Arial" w:cs="Arial"/>
          <w:sz w:val="24"/>
          <w:szCs w:val="24"/>
        </w:rPr>
        <w:t>PC</w:t>
      </w:r>
      <w:r w:rsidR="00C44E6A">
        <w:rPr>
          <w:rFonts w:ascii="Arial" w:hAnsi="Arial" w:cs="Arial" w:hint="eastAsia"/>
          <w:sz w:val="24"/>
          <w:szCs w:val="24"/>
        </w:rPr>
        <w:t>)</w:t>
      </w:r>
      <w:r w:rsidRPr="002B0892">
        <w:rPr>
          <w:rFonts w:ascii="Arial" w:hAnsi="Arial" w:cs="Arial"/>
          <w:sz w:val="24"/>
          <w:szCs w:val="24"/>
        </w:rPr>
        <w:t>, 0.1% SDS.</w:t>
      </w:r>
      <w:proofErr w:type="gramEnd"/>
      <w:r w:rsidRPr="002B0892">
        <w:rPr>
          <w:rFonts w:ascii="Arial" w:hAnsi="Arial" w:cs="Arial"/>
          <w:sz w:val="24"/>
          <w:szCs w:val="24"/>
        </w:rPr>
        <w:t xml:space="preserve"> </w:t>
      </w:r>
      <w:r w:rsidR="000E5288" w:rsidRPr="002B0892">
        <w:rPr>
          <w:rFonts w:ascii="Arial" w:eastAsia="맑은 고딕" w:hAnsi="Arial" w:cs="Arial" w:hint="eastAsia"/>
          <w:sz w:val="24"/>
          <w:szCs w:val="24"/>
        </w:rPr>
        <w:t>O</w:t>
      </w:r>
      <w:r w:rsidR="000E5288" w:rsidRPr="002B0892">
        <w:rPr>
          <w:rFonts w:ascii="Arial" w:eastAsia="맑은 고딕" w:hAnsi="Arial" w:cs="Arial"/>
          <w:sz w:val="24"/>
          <w:szCs w:val="24"/>
        </w:rPr>
        <w:t>ne-way ANOVA</w:t>
      </w:r>
      <w:r w:rsidR="000E5288" w:rsidRPr="002B0892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="000E5288" w:rsidRPr="002B0892">
        <w:rPr>
          <w:rFonts w:ascii="Arial" w:eastAsia="맑은 고딕" w:hAnsi="Arial" w:cs="Arial"/>
          <w:sz w:val="24"/>
          <w:szCs w:val="24"/>
        </w:rPr>
        <w:t>followed by</w:t>
      </w:r>
      <w:r w:rsidR="000E5288" w:rsidRPr="002B0892">
        <w:rPr>
          <w:rFonts w:ascii="Arial" w:eastAsia="맑은 고딕" w:hAnsi="Arial" w:cs="Arial" w:hint="eastAsia"/>
          <w:sz w:val="24"/>
          <w:szCs w:val="24"/>
        </w:rPr>
        <w:t xml:space="preserve"> </w:t>
      </w:r>
      <w:proofErr w:type="spellStart"/>
      <w:r w:rsidR="000E5288" w:rsidRPr="002B0892">
        <w:rPr>
          <w:rFonts w:ascii="Arial" w:eastAsia="맑은 고딕" w:hAnsi="Arial" w:cs="Arial"/>
          <w:sz w:val="24"/>
          <w:szCs w:val="24"/>
        </w:rPr>
        <w:t>Tukey’s</w:t>
      </w:r>
      <w:proofErr w:type="spellEnd"/>
      <w:r w:rsidR="000E5288" w:rsidRPr="002B0892">
        <w:rPr>
          <w:rFonts w:ascii="Arial" w:eastAsia="맑은 고딕" w:hAnsi="Arial" w:cs="Arial"/>
          <w:sz w:val="24"/>
          <w:szCs w:val="24"/>
        </w:rPr>
        <w:t xml:space="preserve"> multiple comparison tests</w:t>
      </w:r>
      <w:r w:rsidR="000E5288" w:rsidRPr="002B0892">
        <w:rPr>
          <w:rFonts w:ascii="Arial" w:eastAsia="맑은 고딕" w:hAnsi="Arial" w:cs="Arial" w:hint="eastAsia"/>
          <w:sz w:val="24"/>
          <w:szCs w:val="24"/>
        </w:rPr>
        <w:t xml:space="preserve">: </w:t>
      </w:r>
      <w:r w:rsidR="00C17C6D" w:rsidRPr="002B0892">
        <w:rPr>
          <w:rFonts w:ascii="Arial" w:hAnsi="Arial" w:cs="Arial"/>
          <w:sz w:val="24"/>
          <w:szCs w:val="24"/>
          <w:vertAlign w:val="superscript"/>
        </w:rPr>
        <w:t>***</w:t>
      </w:r>
      <w:r w:rsidR="00C17C6D" w:rsidRPr="002B0892">
        <w:rPr>
          <w:rFonts w:ascii="Arial" w:hAnsi="Arial" w:cs="Arial"/>
          <w:i/>
          <w:sz w:val="24"/>
          <w:szCs w:val="24"/>
        </w:rPr>
        <w:t>p</w:t>
      </w:r>
      <w:r w:rsidR="00C17C6D" w:rsidRPr="002B0892">
        <w:rPr>
          <w:rFonts w:ascii="Arial" w:hAnsi="Arial" w:cs="Arial"/>
          <w:sz w:val="24"/>
          <w:szCs w:val="24"/>
        </w:rPr>
        <w:t xml:space="preserve"> &lt; 0.001 </w:t>
      </w:r>
      <w:r w:rsidR="000E5288" w:rsidRPr="002B0892">
        <w:rPr>
          <w:rFonts w:ascii="Arial" w:hAnsi="Arial" w:cs="Arial" w:hint="eastAsia"/>
          <w:sz w:val="24"/>
          <w:szCs w:val="24"/>
        </w:rPr>
        <w:t>compared with</w:t>
      </w:r>
      <w:r w:rsidR="000E5288" w:rsidRPr="002B0892">
        <w:rPr>
          <w:rFonts w:ascii="Arial" w:hAnsi="Arial" w:cs="Arial"/>
          <w:sz w:val="24"/>
          <w:szCs w:val="24"/>
        </w:rPr>
        <w:t xml:space="preserve"> untreated control</w:t>
      </w:r>
      <w:r w:rsidR="000E5288" w:rsidRPr="002B0892">
        <w:rPr>
          <w:rFonts w:ascii="Arial" w:hAnsi="Arial" w:cs="Arial" w:hint="eastAsia"/>
          <w:sz w:val="24"/>
          <w:szCs w:val="24"/>
        </w:rPr>
        <w:t xml:space="preserve"> group.</w:t>
      </w:r>
    </w:p>
    <w:p w:rsidR="00A053A9" w:rsidRPr="00A053A9" w:rsidRDefault="00A053A9" w:rsidP="0071190E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sectPr w:rsidR="00A053A9" w:rsidRPr="00A053A9" w:rsidSect="0071190E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96" w:rsidRDefault="00B04C96">
      <w:pPr>
        <w:spacing w:after="0" w:line="240" w:lineRule="auto"/>
      </w:pPr>
      <w:r>
        <w:separator/>
      </w:r>
    </w:p>
  </w:endnote>
  <w:endnote w:type="continuationSeparator" w:id="0">
    <w:p w:rsidR="00B04C96" w:rsidRDefault="00B0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746602"/>
      <w:docPartObj>
        <w:docPartGallery w:val="Page Numbers (Bottom of Page)"/>
        <w:docPartUnique/>
      </w:docPartObj>
    </w:sdtPr>
    <w:sdtEndPr/>
    <w:sdtContent>
      <w:p w:rsidR="0071190E" w:rsidRDefault="00C977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6A" w:rsidRPr="00C44E6A">
          <w:rPr>
            <w:noProof/>
            <w:lang w:val="ko-KR"/>
          </w:rPr>
          <w:t>2</w:t>
        </w:r>
        <w:r>
          <w:fldChar w:fldCharType="end"/>
        </w:r>
      </w:p>
    </w:sdtContent>
  </w:sdt>
  <w:p w:rsidR="0071190E" w:rsidRDefault="007119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96" w:rsidRDefault="00B04C96">
      <w:pPr>
        <w:spacing w:after="0" w:line="240" w:lineRule="auto"/>
      </w:pPr>
      <w:r>
        <w:separator/>
      </w:r>
    </w:p>
  </w:footnote>
  <w:footnote w:type="continuationSeparator" w:id="0">
    <w:p w:rsidR="00B04C96" w:rsidRDefault="00B04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3F5F"/>
    <w:multiLevelType w:val="hybridMultilevel"/>
    <w:tmpl w:val="EC563944"/>
    <w:lvl w:ilvl="0" w:tplc="30C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C144F"/>
    <w:rsid w:val="000125C5"/>
    <w:rsid w:val="00022264"/>
    <w:rsid w:val="00052E74"/>
    <w:rsid w:val="00093957"/>
    <w:rsid w:val="000E0A27"/>
    <w:rsid w:val="000E5288"/>
    <w:rsid w:val="000F4290"/>
    <w:rsid w:val="001262BC"/>
    <w:rsid w:val="001B1C43"/>
    <w:rsid w:val="001C144F"/>
    <w:rsid w:val="001E0BA7"/>
    <w:rsid w:val="001F09AB"/>
    <w:rsid w:val="0021585A"/>
    <w:rsid w:val="00244629"/>
    <w:rsid w:val="002866D4"/>
    <w:rsid w:val="002B0892"/>
    <w:rsid w:val="00323682"/>
    <w:rsid w:val="003331DD"/>
    <w:rsid w:val="003608A8"/>
    <w:rsid w:val="003652BC"/>
    <w:rsid w:val="003B23B2"/>
    <w:rsid w:val="003B7A08"/>
    <w:rsid w:val="003C61C0"/>
    <w:rsid w:val="00465D0C"/>
    <w:rsid w:val="00467848"/>
    <w:rsid w:val="00481D10"/>
    <w:rsid w:val="00490426"/>
    <w:rsid w:val="004A0A57"/>
    <w:rsid w:val="004D57A9"/>
    <w:rsid w:val="004E2F50"/>
    <w:rsid w:val="005441A3"/>
    <w:rsid w:val="00571466"/>
    <w:rsid w:val="00611FBE"/>
    <w:rsid w:val="0064205D"/>
    <w:rsid w:val="00677DCE"/>
    <w:rsid w:val="00683577"/>
    <w:rsid w:val="006D270A"/>
    <w:rsid w:val="0071190E"/>
    <w:rsid w:val="00751229"/>
    <w:rsid w:val="00756010"/>
    <w:rsid w:val="00774AEB"/>
    <w:rsid w:val="007941B2"/>
    <w:rsid w:val="007D0E9C"/>
    <w:rsid w:val="00833176"/>
    <w:rsid w:val="008A5CE1"/>
    <w:rsid w:val="008B617C"/>
    <w:rsid w:val="009C6A94"/>
    <w:rsid w:val="009E33BA"/>
    <w:rsid w:val="009F455D"/>
    <w:rsid w:val="00A053A9"/>
    <w:rsid w:val="00A75F80"/>
    <w:rsid w:val="00AA24F2"/>
    <w:rsid w:val="00AB0880"/>
    <w:rsid w:val="00AE505F"/>
    <w:rsid w:val="00AE5656"/>
    <w:rsid w:val="00B04C96"/>
    <w:rsid w:val="00B43DF2"/>
    <w:rsid w:val="00B71D57"/>
    <w:rsid w:val="00B735B5"/>
    <w:rsid w:val="00BE06D3"/>
    <w:rsid w:val="00C17C6D"/>
    <w:rsid w:val="00C31219"/>
    <w:rsid w:val="00C316E1"/>
    <w:rsid w:val="00C44E6A"/>
    <w:rsid w:val="00C977E4"/>
    <w:rsid w:val="00CC25A6"/>
    <w:rsid w:val="00CE7A5B"/>
    <w:rsid w:val="00D314CF"/>
    <w:rsid w:val="00E0394C"/>
    <w:rsid w:val="00E33969"/>
    <w:rsid w:val="00EC530A"/>
    <w:rsid w:val="00EF1053"/>
    <w:rsid w:val="00F3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144F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1C14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C14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C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C14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C144F"/>
  </w:style>
  <w:style w:type="paragraph" w:styleId="a8">
    <w:name w:val="footer"/>
    <w:basedOn w:val="a"/>
    <w:link w:val="Char1"/>
    <w:uiPriority w:val="99"/>
    <w:unhideWhenUsed/>
    <w:rsid w:val="001C144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C144F"/>
  </w:style>
  <w:style w:type="paragraph" w:customStyle="1" w:styleId="EndNoteBibliographyTitle">
    <w:name w:val="EndNote Bibliography Title"/>
    <w:basedOn w:val="a"/>
    <w:link w:val="EndNoteBibliographyTitleChar"/>
    <w:rsid w:val="001C144F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C144F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1C144F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1C144F"/>
    <w:rPr>
      <w:rFonts w:ascii="맑은 고딕" w:eastAsia="맑은 고딕" w:hAnsi="맑은 고딕"/>
      <w:noProof/>
    </w:rPr>
  </w:style>
  <w:style w:type="character" w:styleId="a9">
    <w:name w:val="line number"/>
    <w:basedOn w:val="a0"/>
    <w:uiPriority w:val="99"/>
    <w:semiHidden/>
    <w:unhideWhenUsed/>
    <w:rsid w:val="001C144F"/>
  </w:style>
  <w:style w:type="character" w:styleId="aa">
    <w:name w:val="annotation reference"/>
    <w:basedOn w:val="a0"/>
    <w:uiPriority w:val="99"/>
    <w:semiHidden/>
    <w:unhideWhenUsed/>
    <w:rsid w:val="001C144F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1C144F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1C144F"/>
    <w:rPr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C144F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1C144F"/>
    <w:rPr>
      <w:b/>
      <w:bCs/>
      <w:szCs w:val="20"/>
    </w:rPr>
  </w:style>
  <w:style w:type="paragraph" w:styleId="ad">
    <w:name w:val="Normal (Web)"/>
    <w:basedOn w:val="a"/>
    <w:uiPriority w:val="99"/>
    <w:semiHidden/>
    <w:unhideWhenUsed/>
    <w:rsid w:val="00B71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144F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1C14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C14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C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C14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C144F"/>
  </w:style>
  <w:style w:type="paragraph" w:styleId="a8">
    <w:name w:val="footer"/>
    <w:basedOn w:val="a"/>
    <w:link w:val="Char1"/>
    <w:uiPriority w:val="99"/>
    <w:unhideWhenUsed/>
    <w:rsid w:val="001C144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C144F"/>
  </w:style>
  <w:style w:type="paragraph" w:customStyle="1" w:styleId="EndNoteBibliographyTitle">
    <w:name w:val="EndNote Bibliography Title"/>
    <w:basedOn w:val="a"/>
    <w:link w:val="EndNoteBibliographyTitleChar"/>
    <w:rsid w:val="001C144F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C144F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1C144F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1C144F"/>
    <w:rPr>
      <w:rFonts w:ascii="맑은 고딕" w:eastAsia="맑은 고딕" w:hAnsi="맑은 고딕"/>
      <w:noProof/>
    </w:rPr>
  </w:style>
  <w:style w:type="character" w:styleId="a9">
    <w:name w:val="line number"/>
    <w:basedOn w:val="a0"/>
    <w:uiPriority w:val="99"/>
    <w:semiHidden/>
    <w:unhideWhenUsed/>
    <w:rsid w:val="001C144F"/>
  </w:style>
  <w:style w:type="character" w:styleId="aa">
    <w:name w:val="annotation reference"/>
    <w:basedOn w:val="a0"/>
    <w:uiPriority w:val="99"/>
    <w:semiHidden/>
    <w:unhideWhenUsed/>
    <w:rsid w:val="001C144F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1C144F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1C144F"/>
    <w:rPr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C144F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1C144F"/>
    <w:rPr>
      <w:b/>
      <w:bCs/>
      <w:szCs w:val="20"/>
    </w:rPr>
  </w:style>
  <w:style w:type="paragraph" w:styleId="ad">
    <w:name w:val="Normal (Web)"/>
    <w:basedOn w:val="a"/>
    <w:uiPriority w:val="99"/>
    <w:semiHidden/>
    <w:unhideWhenUsed/>
    <w:rsid w:val="00B71D5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 h</a:t>
            </a:r>
            <a:endParaRPr lang="ko-KR"/>
          </a:p>
        </c:rich>
      </c:tx>
      <c:layout>
        <c:manualLayout>
          <c:xMode val="edge"/>
          <c:yMode val="edge"/>
          <c:x val="0.4949613523080256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3335259698042332"/>
          <c:y val="0.10795304197329557"/>
          <c:w val="0.71492541356642347"/>
          <c:h val="0.6612356697919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'4h'!$B$2</c:f>
              <c:strCache>
                <c:ptCount val="1"/>
                <c:pt idx="0">
                  <c:v>SN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7.6554313356526514E-3"/>
                  <c:y val="4.4812131314364515E-3"/>
                </c:manualLayout>
              </c:layout>
              <c:tx>
                <c:rich>
                  <a:bodyPr/>
                  <a:lstStyle/>
                  <a:p>
                    <a:r>
                      <a:rPr lang="en-US" altLang="en-US" sz="900"/>
                      <a:t>***</a:t>
                    </a:r>
                    <a:r>
                      <a:rPr lang="en-US" altLang="en-US" sz="800"/>
                      <a:t> </a:t>
                    </a:r>
                    <a:endParaRPr lang="en-US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60-4432-B269-8F1246A8356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'4h'!$C$3:$C$10</c:f>
                <c:numCache>
                  <c:formatCode>General</c:formatCode>
                  <c:ptCount val="8"/>
                  <c:pt idx="0">
                    <c:v>4.1618500999999997</c:v>
                  </c:pt>
                  <c:pt idx="1">
                    <c:v>1.6652642</c:v>
                  </c:pt>
                  <c:pt idx="2">
                    <c:v>1.9518282</c:v>
                  </c:pt>
                  <c:pt idx="3">
                    <c:v>1.5519864999999999</c:v>
                  </c:pt>
                  <c:pt idx="4">
                    <c:v>0.71480949999999999</c:v>
                  </c:pt>
                  <c:pt idx="5">
                    <c:v>0.6892971</c:v>
                  </c:pt>
                  <c:pt idx="6">
                    <c:v>3.3338201000000001</c:v>
                  </c:pt>
                  <c:pt idx="7">
                    <c:v>2.4630671</c:v>
                  </c:pt>
                </c:numCache>
              </c:numRef>
            </c:plus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'4h'!$A$3:$A$10</c:f>
              <c:strCache>
                <c:ptCount val="8"/>
                <c:pt idx="0">
                  <c:v>0</c:v>
                </c:pt>
                <c:pt idx="1">
                  <c:v>NC</c:v>
                </c:pt>
                <c:pt idx="2">
                  <c:v>PC</c:v>
                </c:pt>
                <c:pt idx="3">
                  <c:v>0.1</c:v>
                </c:pt>
                <c:pt idx="4">
                  <c:v>1</c:v>
                </c:pt>
                <c:pt idx="5">
                  <c:v>10</c:v>
                </c:pt>
                <c:pt idx="6">
                  <c:v>100</c:v>
                </c:pt>
                <c:pt idx="7">
                  <c:v>1000</c:v>
                </c:pt>
              </c:strCache>
            </c:strRef>
          </c:cat>
          <c:val>
            <c:numRef>
              <c:f>'4h'!$B$3:$B$10</c:f>
              <c:numCache>
                <c:formatCode>0.0_);[Red]\(0.0\)</c:formatCode>
                <c:ptCount val="8"/>
                <c:pt idx="0">
                  <c:v>100</c:v>
                </c:pt>
                <c:pt idx="1">
                  <c:v>101.9343496</c:v>
                </c:pt>
                <c:pt idx="2">
                  <c:v>6.8699864000000002</c:v>
                </c:pt>
                <c:pt idx="3">
                  <c:v>107.49017619999999</c:v>
                </c:pt>
                <c:pt idx="4">
                  <c:v>100.67411920000001</c:v>
                </c:pt>
                <c:pt idx="5">
                  <c:v>105.1229675</c:v>
                </c:pt>
                <c:pt idx="6">
                  <c:v>105.0794614</c:v>
                </c:pt>
                <c:pt idx="7">
                  <c:v>101.8710366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60-4432-B269-8F1246A8356D}"/>
            </c:ext>
          </c:extLst>
        </c:ser>
        <c:ser>
          <c:idx val="1"/>
          <c:order val="1"/>
          <c:tx>
            <c:strRef>
              <c:f>'4h'!$D$2</c:f>
              <c:strCache>
                <c:ptCount val="1"/>
                <c:pt idx="0">
                  <c:v>AN</c:v>
                </c:pt>
              </c:strCache>
            </c:strRef>
          </c:tx>
          <c:spPr>
            <a:solidFill>
              <a:schemeClr val="tx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7.6552924291568994E-3"/>
                  <c:y val="-8.2741365150167404E-17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en-US" sz="900"/>
                      <a:t>***</a:t>
                    </a:r>
                    <a:endParaRPr lang="en-US" sz="10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'4h'!$E$3:$E$10</c:f>
                <c:numCache>
                  <c:formatCode>General</c:formatCode>
                  <c:ptCount val="8"/>
                  <c:pt idx="0">
                    <c:v>4.1618500999999997</c:v>
                  </c:pt>
                  <c:pt idx="1">
                    <c:v>1.6652642</c:v>
                  </c:pt>
                  <c:pt idx="2">
                    <c:v>1.9518282</c:v>
                  </c:pt>
                  <c:pt idx="3">
                    <c:v>6.7690505999999999</c:v>
                  </c:pt>
                  <c:pt idx="4">
                    <c:v>0.71480949999999999</c:v>
                  </c:pt>
                  <c:pt idx="5">
                    <c:v>2.7011294000000001</c:v>
                  </c:pt>
                  <c:pt idx="6">
                    <c:v>3.3338201000000001</c:v>
                  </c:pt>
                  <c:pt idx="7">
                    <c:v>2.2835111000000001</c:v>
                  </c:pt>
                </c:numCache>
              </c:numRef>
            </c:plus>
            <c:spPr>
              <a:solidFill>
                <a:schemeClr val="tx1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'4h'!$A$3:$A$10</c:f>
              <c:strCache>
                <c:ptCount val="8"/>
                <c:pt idx="0">
                  <c:v>0</c:v>
                </c:pt>
                <c:pt idx="1">
                  <c:v>NC</c:v>
                </c:pt>
                <c:pt idx="2">
                  <c:v>PC</c:v>
                </c:pt>
                <c:pt idx="3">
                  <c:v>0.1</c:v>
                </c:pt>
                <c:pt idx="4">
                  <c:v>1</c:v>
                </c:pt>
                <c:pt idx="5">
                  <c:v>10</c:v>
                </c:pt>
                <c:pt idx="6">
                  <c:v>100</c:v>
                </c:pt>
                <c:pt idx="7">
                  <c:v>1000</c:v>
                </c:pt>
              </c:strCache>
            </c:strRef>
          </c:cat>
          <c:val>
            <c:numRef>
              <c:f>'4h'!$D$3:$D$10</c:f>
              <c:numCache>
                <c:formatCode>0.0_);[Red]\(0.0\)</c:formatCode>
                <c:ptCount val="8"/>
                <c:pt idx="0">
                  <c:v>100</c:v>
                </c:pt>
                <c:pt idx="1">
                  <c:v>101.9343496</c:v>
                </c:pt>
                <c:pt idx="2">
                  <c:v>6.8699864000000002</c:v>
                </c:pt>
                <c:pt idx="3">
                  <c:v>100.2069783</c:v>
                </c:pt>
                <c:pt idx="4">
                  <c:v>100.1659892</c:v>
                </c:pt>
                <c:pt idx="5">
                  <c:v>101.2273035</c:v>
                </c:pt>
                <c:pt idx="6">
                  <c:v>104.5713313</c:v>
                </c:pt>
                <c:pt idx="7">
                  <c:v>97.9753726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60-4432-B269-8F1246A835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504448"/>
        <c:axId val="160514816"/>
      </c:barChart>
      <c:catAx>
        <c:axId val="160504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(ng/ml)</a:t>
                </a:r>
              </a:p>
            </c:rich>
          </c:tx>
          <c:layout>
            <c:manualLayout>
              <c:xMode val="edge"/>
              <c:yMode val="edge"/>
              <c:x val="0.5059542729177201"/>
              <c:y val="0.8965060396060846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ko-KR"/>
          </a:p>
        </c:txPr>
        <c:crossAx val="160514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0514816"/>
        <c:scaling>
          <c:orientation val="minMax"/>
          <c:max val="140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Cell viability  </a:t>
                </a:r>
              </a:p>
              <a:p>
                <a:pPr>
                  <a:defRPr/>
                </a:pPr>
                <a:r>
                  <a:rPr lang="en-US"/>
                  <a:t>(% of control)            </a:t>
                </a:r>
              </a:p>
            </c:rich>
          </c:tx>
          <c:layout>
            <c:manualLayout>
              <c:xMode val="edge"/>
              <c:yMode val="edge"/>
              <c:x val="1.4884177321871463E-3"/>
              <c:y val="0.26491199839802043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ko-KR"/>
          </a:p>
        </c:txPr>
        <c:crossAx val="160504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211111512437084"/>
          <c:y val="0"/>
          <c:w val="0.1680112090346505"/>
          <c:h val="0.16931458159010779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HY신명조" pitchFamily="18" charset="-127"/>
          <a:cs typeface="Arial" panose="020B0604020202020204" pitchFamily="34" charset="0"/>
        </a:defRPr>
      </a:pPr>
      <a:endParaRPr lang="ko-K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24 h</a:t>
            </a:r>
            <a:endParaRPr lang="ko-KR"/>
          </a:p>
        </c:rich>
      </c:tx>
      <c:layout>
        <c:manualLayout>
          <c:xMode val="edge"/>
          <c:yMode val="edge"/>
          <c:x val="0.5202358673775643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2645651636594752"/>
          <c:y val="0.11265938069216758"/>
          <c:w val="0.72182185186492942"/>
          <c:h val="0.664420635945097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'24h'!$B$2</c:f>
              <c:strCache>
                <c:ptCount val="1"/>
                <c:pt idx="0">
                  <c:v>SN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1.1228742752156075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900"/>
                      <a:t>*** </a:t>
                    </a:r>
                    <a:endParaRPr lang="en-US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'24h'!$C$3:$C$10</c:f>
                <c:numCache>
                  <c:formatCode>General</c:formatCode>
                  <c:ptCount val="8"/>
                  <c:pt idx="0">
                    <c:v>5.7464822</c:v>
                  </c:pt>
                  <c:pt idx="1">
                    <c:v>1.2178495</c:v>
                  </c:pt>
                  <c:pt idx="2">
                    <c:v>1.5043044999999999</c:v>
                  </c:pt>
                  <c:pt idx="3">
                    <c:v>3.1038893000000001</c:v>
                  </c:pt>
                  <c:pt idx="4">
                    <c:v>3.0511351000000002</c:v>
                  </c:pt>
                  <c:pt idx="5">
                    <c:v>7.8891590000000003</c:v>
                  </c:pt>
                  <c:pt idx="6">
                    <c:v>7.9581350000000004</c:v>
                  </c:pt>
                  <c:pt idx="7">
                    <c:v>6.0271629999999998</c:v>
                  </c:pt>
                </c:numCache>
              </c:numRef>
            </c:plus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'24h'!$A$3:$A$10</c:f>
              <c:strCache>
                <c:ptCount val="8"/>
                <c:pt idx="0">
                  <c:v>0</c:v>
                </c:pt>
                <c:pt idx="1">
                  <c:v>NC</c:v>
                </c:pt>
                <c:pt idx="2">
                  <c:v>PC</c:v>
                </c:pt>
                <c:pt idx="3">
                  <c:v>0.1</c:v>
                </c:pt>
                <c:pt idx="4">
                  <c:v>1</c:v>
                </c:pt>
                <c:pt idx="5">
                  <c:v>10</c:v>
                </c:pt>
                <c:pt idx="6">
                  <c:v>100</c:v>
                </c:pt>
                <c:pt idx="7">
                  <c:v>1000</c:v>
                </c:pt>
              </c:strCache>
            </c:strRef>
          </c:cat>
          <c:val>
            <c:numRef>
              <c:f>'24h'!$B$3:$B$10</c:f>
              <c:numCache>
                <c:formatCode>0.0_ </c:formatCode>
                <c:ptCount val="8"/>
                <c:pt idx="0">
                  <c:v>100</c:v>
                </c:pt>
                <c:pt idx="1">
                  <c:v>97.193726100000006</c:v>
                </c:pt>
                <c:pt idx="2">
                  <c:v>6.7016125999999998</c:v>
                </c:pt>
                <c:pt idx="3">
                  <c:v>101.8240308</c:v>
                </c:pt>
                <c:pt idx="4">
                  <c:v>92.917709200000004</c:v>
                </c:pt>
                <c:pt idx="5">
                  <c:v>105.88841979999999</c:v>
                </c:pt>
                <c:pt idx="6">
                  <c:v>93.694622899999999</c:v>
                </c:pt>
                <c:pt idx="7">
                  <c:v>99.890249499999996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EC-404A-A5E6-1FAFCD741099}"/>
            </c:ext>
          </c:extLst>
        </c:ser>
        <c:ser>
          <c:idx val="1"/>
          <c:order val="1"/>
          <c:tx>
            <c:strRef>
              <c:f>'24h'!$D$2</c:f>
              <c:strCache>
                <c:ptCount val="1"/>
                <c:pt idx="0">
                  <c:v>AN</c:v>
                </c:pt>
              </c:strCache>
            </c:strRef>
          </c:tx>
          <c:spPr>
            <a:solidFill>
              <a:schemeClr val="tx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1.1210764975046188E-2"/>
                  <c:y val="-2.8150574930950917E-5"/>
                </c:manualLayout>
              </c:layout>
              <c:tx>
                <c:rich>
                  <a:bodyPr/>
                  <a:lstStyle/>
                  <a:p>
                    <a:r>
                      <a:rPr lang="en-US" altLang="en-US" sz="900"/>
                      <a:t>***</a:t>
                    </a:r>
                    <a:r>
                      <a:rPr lang="en-US" altLang="en-US" sz="700"/>
                      <a:t> </a:t>
                    </a:r>
                    <a:endParaRPr lang="en-US" alt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EC-404A-A5E6-1FAFCD74109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plus"/>
            <c:errValType val="cust"/>
            <c:noEndCap val="0"/>
            <c:plus>
              <c:numRef>
                <c:f>'24h'!$E$3:$E$10</c:f>
                <c:numCache>
                  <c:formatCode>General</c:formatCode>
                  <c:ptCount val="8"/>
                  <c:pt idx="0">
                    <c:v>5.7464822</c:v>
                  </c:pt>
                  <c:pt idx="1">
                    <c:v>1.2178495</c:v>
                  </c:pt>
                  <c:pt idx="2">
                    <c:v>1.5043044999999999</c:v>
                  </c:pt>
                  <c:pt idx="3">
                    <c:v>3.1038893000000001</c:v>
                  </c:pt>
                  <c:pt idx="4">
                    <c:v>4.0021788999999997</c:v>
                  </c:pt>
                  <c:pt idx="5">
                    <c:v>9.7634006000000007</c:v>
                  </c:pt>
                  <c:pt idx="6">
                    <c:v>7.9581350000000004</c:v>
                  </c:pt>
                  <c:pt idx="7">
                    <c:v>11.9917099</c:v>
                  </c:pt>
                </c:numCache>
              </c:numRef>
            </c:plus>
            <c:spPr>
              <a:solidFill>
                <a:schemeClr val="tx1"/>
              </a:solidFill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'24h'!$A$3:$A$10</c:f>
              <c:strCache>
                <c:ptCount val="8"/>
                <c:pt idx="0">
                  <c:v>0</c:v>
                </c:pt>
                <c:pt idx="1">
                  <c:v>NC</c:v>
                </c:pt>
                <c:pt idx="2">
                  <c:v>PC</c:v>
                </c:pt>
                <c:pt idx="3">
                  <c:v>0.1</c:v>
                </c:pt>
                <c:pt idx="4">
                  <c:v>1</c:v>
                </c:pt>
                <c:pt idx="5">
                  <c:v>10</c:v>
                </c:pt>
                <c:pt idx="6">
                  <c:v>100</c:v>
                </c:pt>
                <c:pt idx="7">
                  <c:v>1000</c:v>
                </c:pt>
              </c:strCache>
            </c:strRef>
          </c:cat>
          <c:val>
            <c:numRef>
              <c:f>'24h'!$D$3:$D$10</c:f>
              <c:numCache>
                <c:formatCode>0.0_ </c:formatCode>
                <c:ptCount val="8"/>
                <c:pt idx="0">
                  <c:v>100</c:v>
                </c:pt>
                <c:pt idx="1">
                  <c:v>97.193726100000006</c:v>
                </c:pt>
                <c:pt idx="2">
                  <c:v>6.7016125999999998</c:v>
                </c:pt>
                <c:pt idx="3">
                  <c:v>101.35164709999999</c:v>
                </c:pt>
                <c:pt idx="4">
                  <c:v>97.211660899999998</c:v>
                </c:pt>
                <c:pt idx="5">
                  <c:v>99.117587299999997</c:v>
                </c:pt>
                <c:pt idx="6">
                  <c:v>93.222239200000004</c:v>
                </c:pt>
                <c:pt idx="7">
                  <c:v>99.417865899999995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3EC-404A-A5E6-1FAFCD741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589440"/>
        <c:axId val="174591360"/>
      </c:barChart>
      <c:catAx>
        <c:axId val="174589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(ng/ml)</a:t>
                </a:r>
              </a:p>
            </c:rich>
          </c:tx>
          <c:layout>
            <c:manualLayout>
              <c:xMode val="edge"/>
              <c:yMode val="edge"/>
              <c:x val="0.50309340536468816"/>
              <c:y val="0.8951730418943534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ko-KR"/>
          </a:p>
        </c:txPr>
        <c:crossAx val="174591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591360"/>
        <c:scaling>
          <c:orientation val="minMax"/>
          <c:max val="140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Cell viability </a:t>
                </a:r>
              </a:p>
              <a:p>
                <a:pPr>
                  <a:defRPr/>
                </a:pPr>
                <a:r>
                  <a:rPr lang="en-US"/>
                  <a:t>(% of control)      </a:t>
                </a:r>
              </a:p>
            </c:rich>
          </c:tx>
          <c:layout>
            <c:manualLayout>
              <c:xMode val="edge"/>
              <c:yMode val="edge"/>
              <c:x val="1.141673434318468E-4"/>
              <c:y val="0.30938069216757741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ko-KR"/>
          </a:p>
        </c:txPr>
        <c:crossAx val="174589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79216247072254"/>
          <c:y val="9.1074681238615673E-3"/>
          <c:w val="0.15411590927815633"/>
          <c:h val="0.14986338797814205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HY신명조" pitchFamily="18" charset="-127"/>
          <a:cs typeface="Arial" panose="020B0604020202020204" pitchFamily="34" charset="0"/>
        </a:defRPr>
      </a:pPr>
      <a:endParaRPr lang="ko-K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MSLee</cp:lastModifiedBy>
  <cp:revision>13</cp:revision>
  <dcterms:created xsi:type="dcterms:W3CDTF">2017-04-24T06:47:00Z</dcterms:created>
  <dcterms:modified xsi:type="dcterms:W3CDTF">2017-05-04T03:05:00Z</dcterms:modified>
</cp:coreProperties>
</file>