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02BD2" w14:textId="0B79ACD8" w:rsidR="00DD561A" w:rsidRPr="001F2566" w:rsidRDefault="00DD561A" w:rsidP="00DD561A">
      <w:pPr>
        <w:pStyle w:val="Web1"/>
        <w:snapToGrid w:val="0"/>
        <w:spacing w:line="480" w:lineRule="auto"/>
        <w:jc w:val="both"/>
        <w:rPr>
          <w:rFonts w:ascii="Times New Roman" w:hAnsi="Times New Roman"/>
          <w:b/>
          <w:color w:val="auto"/>
          <w:lang w:eastAsia="ja-JP"/>
        </w:rPr>
      </w:pPr>
      <w:r w:rsidRPr="001F2566">
        <w:rPr>
          <w:rFonts w:ascii="Times New Roman" w:hAnsi="Times New Roman"/>
          <w:b/>
          <w:color w:val="auto"/>
          <w:lang w:eastAsia="ja-JP"/>
        </w:rPr>
        <w:t>Supplemental data</w:t>
      </w:r>
    </w:p>
    <w:p w14:paraId="468DC179" w14:textId="77777777" w:rsidR="00DD561A" w:rsidRPr="001F2566" w:rsidRDefault="00DD561A" w:rsidP="00DD561A">
      <w:pPr>
        <w:pStyle w:val="Web1"/>
        <w:snapToGrid w:val="0"/>
        <w:spacing w:line="480" w:lineRule="auto"/>
        <w:jc w:val="both"/>
        <w:rPr>
          <w:rFonts w:ascii="Times New Roman" w:hAnsi="Times New Roman"/>
          <w:color w:val="auto"/>
          <w:lang w:eastAsia="ja-JP"/>
        </w:rPr>
      </w:pPr>
      <w:r w:rsidRPr="001F2566">
        <w:rPr>
          <w:rFonts w:ascii="Times New Roman" w:hAnsi="Times New Roman"/>
          <w:color w:val="auto"/>
          <w:lang w:eastAsia="ja-JP"/>
        </w:rPr>
        <w:t>Materials and methods</w:t>
      </w:r>
    </w:p>
    <w:p w14:paraId="127E9730" w14:textId="3C54661E" w:rsidR="006E2656" w:rsidRPr="001F2566" w:rsidRDefault="00DD561A" w:rsidP="00EC69EE">
      <w:pPr>
        <w:pStyle w:val="Web1"/>
        <w:snapToGrid w:val="0"/>
        <w:spacing w:line="480" w:lineRule="auto"/>
        <w:jc w:val="both"/>
        <w:rPr>
          <w:rFonts w:ascii="Times New Roman" w:hAnsi="Times New Roman"/>
        </w:rPr>
      </w:pPr>
      <w:r w:rsidRPr="001F2566">
        <w:rPr>
          <w:rFonts w:ascii="Times New Roman" w:hAnsi="Times New Roman" w:hint="eastAsia"/>
          <w:color w:val="auto"/>
          <w:lang w:eastAsia="ja-JP"/>
        </w:rPr>
        <w:tab/>
      </w:r>
      <w:r w:rsidR="00B554FE" w:rsidRPr="001F2566">
        <w:rPr>
          <w:rFonts w:ascii="Times New Roman" w:hAnsi="Times New Roman"/>
          <w:color w:val="auto"/>
          <w:lang w:eastAsia="ja-JP"/>
        </w:rPr>
        <w:t>I</w:t>
      </w:r>
      <w:r w:rsidR="00B554FE" w:rsidRPr="001F2566">
        <w:rPr>
          <w:rFonts w:ascii="Times New Roman" w:hAnsi="Times New Roman" w:hint="eastAsia"/>
          <w:color w:val="auto"/>
          <w:lang w:eastAsia="ja-JP"/>
        </w:rPr>
        <w:t xml:space="preserve">n supplemental experiment 1, </w:t>
      </w:r>
      <w:r w:rsidR="00471FBB" w:rsidRPr="001F2566">
        <w:rPr>
          <w:rFonts w:ascii="Times New Roman" w:hAnsi="Times New Roman" w:hint="eastAsia"/>
          <w:color w:val="auto"/>
          <w:lang w:eastAsia="ja-JP"/>
        </w:rPr>
        <w:t>o</w:t>
      </w:r>
      <w:r w:rsidRPr="001F2566">
        <w:rPr>
          <w:rFonts w:ascii="Times New Roman" w:hAnsi="Times New Roman" w:hint="eastAsia"/>
          <w:color w:val="auto"/>
          <w:lang w:eastAsia="ja-JP"/>
        </w:rPr>
        <w:t>vernight-fasted mice were divided into three groups (</w:t>
      </w:r>
      <w:r w:rsidRPr="001F2566">
        <w:rPr>
          <w:rFonts w:ascii="Times New Roman" w:hAnsi="Times New Roman" w:hint="eastAsia"/>
          <w:i/>
          <w:color w:val="auto"/>
          <w:lang w:eastAsia="ja-JP"/>
        </w:rPr>
        <w:t>n</w:t>
      </w:r>
      <w:r w:rsidR="00BD1660" w:rsidRPr="001F2566">
        <w:rPr>
          <w:rFonts w:ascii="Times New Roman" w:hAnsi="Times New Roman" w:hint="eastAsia"/>
          <w:color w:val="auto"/>
          <w:lang w:eastAsia="ja-JP"/>
        </w:rPr>
        <w:t xml:space="preserve"> = </w:t>
      </w:r>
      <w:r w:rsidRPr="001F2566">
        <w:rPr>
          <w:rFonts w:ascii="Times New Roman" w:hAnsi="Times New Roman" w:hint="eastAsia"/>
          <w:color w:val="auto"/>
          <w:lang w:eastAsia="ja-JP"/>
        </w:rPr>
        <w:t>8</w:t>
      </w:r>
      <w:r w:rsidR="00D7177B" w:rsidRPr="001F2566">
        <w:rPr>
          <w:rFonts w:ascii="Times New Roman" w:hAnsi="Times New Roman"/>
          <w:color w:val="auto"/>
          <w:lang w:eastAsia="ja-JP"/>
        </w:rPr>
        <w:t>/</w:t>
      </w:r>
      <w:r w:rsidRPr="001F2566">
        <w:rPr>
          <w:rFonts w:ascii="Times New Roman" w:hAnsi="Times New Roman" w:hint="eastAsia"/>
          <w:color w:val="auto"/>
          <w:lang w:eastAsia="ja-JP"/>
        </w:rPr>
        <w:t xml:space="preserve">group): DF-free, cellulose, and lignin </w:t>
      </w:r>
      <w:r w:rsidR="000004B6" w:rsidRPr="001F2566">
        <w:rPr>
          <w:rFonts w:ascii="Times New Roman" w:hAnsi="Times New Roman"/>
          <w:color w:val="auto"/>
          <w:lang w:eastAsia="ja-JP"/>
        </w:rPr>
        <w:t>groups</w:t>
      </w:r>
      <w:r w:rsidRPr="001F2566">
        <w:rPr>
          <w:rFonts w:ascii="Times New Roman" w:hAnsi="Times New Roman" w:hint="eastAsia"/>
          <w:color w:val="auto"/>
          <w:lang w:eastAsia="ja-JP"/>
        </w:rPr>
        <w:t xml:space="preserve">. </w:t>
      </w:r>
      <w:r w:rsidRPr="001F2566">
        <w:rPr>
          <w:rFonts w:ascii="Times New Roman" w:hAnsi="Times New Roman"/>
          <w:color w:val="auto"/>
          <w:lang w:eastAsia="ja-JP"/>
        </w:rPr>
        <w:t xml:space="preserve">The </w:t>
      </w:r>
      <w:r w:rsidR="00D7177B" w:rsidRPr="001F2566">
        <w:rPr>
          <w:rFonts w:ascii="Times New Roman" w:hAnsi="Times New Roman"/>
          <w:color w:val="auto"/>
          <w:lang w:eastAsia="ja-JP"/>
        </w:rPr>
        <w:t xml:space="preserve">mean </w:t>
      </w:r>
      <w:r w:rsidRPr="001F2566">
        <w:rPr>
          <w:rFonts w:ascii="Times New Roman" w:hAnsi="Times New Roman"/>
          <w:color w:val="auto"/>
          <w:lang w:eastAsia="ja-JP"/>
        </w:rPr>
        <w:t xml:space="preserve">and </w:t>
      </w:r>
      <w:r w:rsidR="00D7177B" w:rsidRPr="001F2566">
        <w:rPr>
          <w:rFonts w:ascii="Times New Roman" w:hAnsi="Times New Roman"/>
          <w:color w:val="auto"/>
          <w:lang w:eastAsia="ja-JP"/>
        </w:rPr>
        <w:t xml:space="preserve">standard </w:t>
      </w:r>
      <w:r w:rsidRPr="001F2566">
        <w:rPr>
          <w:rFonts w:ascii="Times New Roman" w:hAnsi="Times New Roman"/>
          <w:color w:val="auto"/>
          <w:lang w:eastAsia="ja-JP"/>
        </w:rPr>
        <w:t xml:space="preserve">deviation of </w:t>
      </w:r>
      <w:r w:rsidR="00D7177B" w:rsidRPr="001F2566">
        <w:rPr>
          <w:rFonts w:ascii="Times New Roman" w:hAnsi="Times New Roman"/>
          <w:color w:val="auto"/>
          <w:lang w:eastAsia="ja-JP"/>
        </w:rPr>
        <w:t xml:space="preserve">the </w:t>
      </w:r>
      <w:r w:rsidR="000004B6" w:rsidRPr="001F2566">
        <w:rPr>
          <w:rFonts w:ascii="Times New Roman" w:hAnsi="Times New Roman"/>
          <w:color w:val="auto"/>
          <w:lang w:eastAsia="ja-JP"/>
        </w:rPr>
        <w:t xml:space="preserve">body weight </w:t>
      </w:r>
      <w:r w:rsidRPr="001F2566">
        <w:rPr>
          <w:rFonts w:ascii="Times New Roman" w:hAnsi="Times New Roman"/>
          <w:color w:val="auto"/>
          <w:lang w:eastAsia="ja-JP"/>
        </w:rPr>
        <w:t xml:space="preserve">and fasting blood glucose concentration </w:t>
      </w:r>
      <w:bookmarkStart w:id="0" w:name="_GoBack"/>
      <w:bookmarkEnd w:id="0"/>
      <w:r w:rsidRPr="001F2566">
        <w:rPr>
          <w:rFonts w:ascii="Times New Roman" w:hAnsi="Times New Roman"/>
          <w:color w:val="auto"/>
          <w:lang w:eastAsia="ja-JP"/>
        </w:rPr>
        <w:t xml:space="preserve">were </w:t>
      </w:r>
      <w:r w:rsidR="00FB78EE" w:rsidRPr="001F2566">
        <w:rPr>
          <w:rFonts w:ascii="Times New Roman" w:hAnsi="Times New Roman"/>
          <w:color w:val="auto"/>
          <w:lang w:eastAsia="ja-JP"/>
        </w:rPr>
        <w:t xml:space="preserve">counterbalanced </w:t>
      </w:r>
      <w:r w:rsidRPr="001F2566">
        <w:rPr>
          <w:rFonts w:ascii="Times New Roman" w:hAnsi="Times New Roman"/>
          <w:color w:val="auto"/>
          <w:lang w:eastAsia="ja-JP"/>
        </w:rPr>
        <w:t>among groups.</w:t>
      </w:r>
      <w:r w:rsidR="00FB78EE" w:rsidRPr="001F2566">
        <w:rPr>
          <w:rFonts w:ascii="Times New Roman" w:hAnsi="Times New Roman"/>
          <w:color w:val="0000FF"/>
          <w:lang w:eastAsia="ja-JP"/>
        </w:rPr>
        <w:t xml:space="preserve"> </w:t>
      </w:r>
      <w:r w:rsidRPr="001F2566">
        <w:rPr>
          <w:rFonts w:ascii="Times New Roman" w:hAnsi="Times New Roman"/>
          <w:color w:val="auto"/>
          <w:lang w:eastAsia="ja-JP"/>
        </w:rPr>
        <w:t>M</w:t>
      </w:r>
      <w:r w:rsidRPr="001F2566">
        <w:rPr>
          <w:rFonts w:ascii="Times New Roman" w:hAnsi="Times New Roman" w:hint="eastAsia"/>
          <w:color w:val="auto"/>
          <w:lang w:eastAsia="ja-JP"/>
        </w:rPr>
        <w:t xml:space="preserve">ice in each group were individually </w:t>
      </w:r>
      <w:r w:rsidRPr="001F2566">
        <w:rPr>
          <w:rFonts w:ascii="Times New Roman" w:hAnsi="Times New Roman"/>
          <w:color w:val="auto"/>
          <w:lang w:eastAsia="ja-JP"/>
        </w:rPr>
        <w:t>fed a DF-free diet, a diet containing cellulose</w:t>
      </w:r>
      <w:r w:rsidR="00D7177B" w:rsidRPr="001F2566">
        <w:rPr>
          <w:rFonts w:ascii="Times New Roman" w:hAnsi="Times New Roman"/>
          <w:color w:val="auto"/>
          <w:lang w:eastAsia="ja-JP"/>
        </w:rPr>
        <w:t>, or a diet containing</w:t>
      </w:r>
      <w:r w:rsidRPr="001F2566">
        <w:rPr>
          <w:rFonts w:ascii="Times New Roman" w:hAnsi="Times New Roman"/>
          <w:color w:val="auto"/>
          <w:lang w:eastAsia="ja-JP"/>
        </w:rPr>
        <w:t xml:space="preserve"> lignin (Supplemental Table 1), </w:t>
      </w:r>
      <w:r w:rsidR="00D7177B" w:rsidRPr="001F2566">
        <w:rPr>
          <w:rFonts w:ascii="Times New Roman" w:hAnsi="Times New Roman"/>
          <w:color w:val="auto"/>
          <w:lang w:eastAsia="ja-JP"/>
        </w:rPr>
        <w:t>with each</w:t>
      </w:r>
      <w:r w:rsidRPr="001F2566">
        <w:rPr>
          <w:rFonts w:ascii="Times New Roman" w:hAnsi="Times New Roman"/>
          <w:color w:val="auto"/>
          <w:lang w:eastAsia="ja-JP"/>
        </w:rPr>
        <w:t xml:space="preserve"> diet </w:t>
      </w:r>
      <w:r w:rsidR="00D7177B" w:rsidRPr="001F2566">
        <w:rPr>
          <w:rFonts w:ascii="Times New Roman" w:hAnsi="Times New Roman"/>
          <w:color w:val="auto"/>
          <w:lang w:eastAsia="ja-JP"/>
        </w:rPr>
        <w:t>containing</w:t>
      </w:r>
      <w:r w:rsidRPr="001F2566">
        <w:rPr>
          <w:rFonts w:ascii="Times New Roman" w:hAnsi="Times New Roman"/>
          <w:color w:val="auto"/>
          <w:lang w:eastAsia="ja-JP"/>
        </w:rPr>
        <w:t xml:space="preserve"> </w:t>
      </w:r>
      <w:r w:rsidR="00576C37" w:rsidRPr="001F2566">
        <w:rPr>
          <w:rFonts w:ascii="Times New Roman" w:hAnsi="Times New Roman"/>
          <w:color w:val="auto"/>
          <w:lang w:eastAsia="ja-JP"/>
        </w:rPr>
        <w:t>the same</w:t>
      </w:r>
      <w:r w:rsidRPr="001F2566">
        <w:rPr>
          <w:rFonts w:ascii="Times New Roman" w:hAnsi="Times New Roman"/>
          <w:color w:val="auto"/>
          <w:lang w:eastAsia="ja-JP"/>
        </w:rPr>
        <w:t xml:space="preserve"> quantity of dietary fiber as </w:t>
      </w:r>
      <w:r w:rsidR="00576C37" w:rsidRPr="001F2566">
        <w:rPr>
          <w:rFonts w:ascii="Times New Roman" w:hAnsi="Times New Roman"/>
          <w:color w:val="auto"/>
          <w:lang w:eastAsia="ja-JP"/>
        </w:rPr>
        <w:t xml:space="preserve">in </w:t>
      </w:r>
      <w:r w:rsidR="00E05A10" w:rsidRPr="001F2566">
        <w:rPr>
          <w:rFonts w:ascii="Times New Roman" w:hAnsi="Times New Roman"/>
          <w:color w:val="auto"/>
          <w:lang w:eastAsia="ja-JP"/>
        </w:rPr>
        <w:t>a 3.</w:t>
      </w:r>
      <w:r w:rsidR="00D7177B" w:rsidRPr="001F2566">
        <w:rPr>
          <w:rFonts w:ascii="Times New Roman" w:hAnsi="Times New Roman"/>
          <w:color w:val="auto"/>
          <w:lang w:eastAsia="ja-JP"/>
        </w:rPr>
        <w:t>83-</w:t>
      </w:r>
      <w:r w:rsidRPr="001F2566">
        <w:rPr>
          <w:rFonts w:ascii="Times New Roman" w:hAnsi="Times New Roman"/>
          <w:color w:val="auto"/>
          <w:lang w:eastAsia="ja-JP"/>
        </w:rPr>
        <w:t>kJ</w:t>
      </w:r>
      <w:r w:rsidR="00D7177B" w:rsidRPr="001F2566">
        <w:rPr>
          <w:rFonts w:ascii="Times New Roman" w:hAnsi="Times New Roman"/>
          <w:color w:val="auto"/>
          <w:lang w:eastAsia="ja-JP"/>
        </w:rPr>
        <w:t xml:space="preserve"> </w:t>
      </w:r>
      <w:r w:rsidRPr="001F2566">
        <w:rPr>
          <w:rFonts w:ascii="Times New Roman" w:hAnsi="Times New Roman"/>
          <w:color w:val="auto"/>
          <w:lang w:eastAsia="ja-JP"/>
        </w:rPr>
        <w:t>WB</w:t>
      </w:r>
      <w:r w:rsidR="00D7177B" w:rsidRPr="001F2566">
        <w:rPr>
          <w:rFonts w:ascii="Times New Roman" w:hAnsi="Times New Roman"/>
          <w:color w:val="auto"/>
          <w:lang w:eastAsia="ja-JP"/>
        </w:rPr>
        <w:t xml:space="preserve"> </w:t>
      </w:r>
      <w:r w:rsidRPr="001F2566">
        <w:rPr>
          <w:rFonts w:ascii="Times New Roman" w:hAnsi="Times New Roman"/>
          <w:color w:val="auto"/>
          <w:lang w:eastAsia="ja-JP"/>
        </w:rPr>
        <w:t xml:space="preserve">diet (Table 3). </w:t>
      </w:r>
      <w:r w:rsidR="00D7177B" w:rsidRPr="001F2566">
        <w:rPr>
          <w:rFonts w:ascii="Times New Roman" w:hAnsi="Times New Roman"/>
          <w:color w:val="auto"/>
          <w:lang w:eastAsia="ja-JP"/>
        </w:rPr>
        <w:t>The</w:t>
      </w:r>
      <w:r w:rsidRPr="001F2566">
        <w:rPr>
          <w:rFonts w:ascii="Times New Roman" w:hAnsi="Times New Roman"/>
          <w:color w:val="auto"/>
          <w:lang w:eastAsia="ja-JP"/>
        </w:rPr>
        <w:t xml:space="preserve"> dietary fiber </w:t>
      </w:r>
      <w:r w:rsidR="00E05A10" w:rsidRPr="001F2566">
        <w:rPr>
          <w:rFonts w:ascii="Times New Roman" w:hAnsi="Times New Roman"/>
          <w:color w:val="auto"/>
          <w:lang w:eastAsia="ja-JP"/>
        </w:rPr>
        <w:t xml:space="preserve">content of </w:t>
      </w:r>
      <w:r w:rsidRPr="001F2566">
        <w:rPr>
          <w:rFonts w:ascii="Times New Roman" w:hAnsi="Times New Roman"/>
          <w:color w:val="auto"/>
          <w:lang w:eastAsia="ja-JP"/>
        </w:rPr>
        <w:t>steamed</w:t>
      </w:r>
      <w:r w:rsidR="000004B6" w:rsidRPr="001F2566">
        <w:rPr>
          <w:rFonts w:ascii="Times New Roman" w:hAnsi="Times New Roman"/>
          <w:color w:val="auto"/>
          <w:lang w:eastAsia="ja-JP"/>
        </w:rPr>
        <w:t xml:space="preserve"> </w:t>
      </w:r>
      <w:r w:rsidRPr="001F2566">
        <w:rPr>
          <w:rFonts w:ascii="Times New Roman" w:hAnsi="Times New Roman"/>
          <w:color w:val="auto"/>
          <w:lang w:eastAsia="ja-JP"/>
        </w:rPr>
        <w:t xml:space="preserve">WB </w:t>
      </w:r>
      <w:r w:rsidR="00D7177B" w:rsidRPr="001F2566">
        <w:rPr>
          <w:rFonts w:ascii="Times New Roman" w:hAnsi="Times New Roman"/>
          <w:color w:val="auto"/>
          <w:lang w:eastAsia="ja-JP"/>
        </w:rPr>
        <w:t>was based on</w:t>
      </w:r>
      <w:r w:rsidRPr="001F2566">
        <w:rPr>
          <w:rFonts w:ascii="Times New Roman" w:hAnsi="Times New Roman"/>
          <w:color w:val="auto"/>
          <w:lang w:eastAsia="ja-JP"/>
        </w:rPr>
        <w:t xml:space="preserve"> reference 7</w:t>
      </w:r>
      <w:r w:rsidR="00D7177B" w:rsidRPr="001F2566">
        <w:rPr>
          <w:rFonts w:ascii="Times New Roman" w:hAnsi="Times New Roman"/>
          <w:color w:val="auto"/>
          <w:lang w:eastAsia="ja-JP"/>
        </w:rPr>
        <w:t xml:space="preserve"> (i.e.,</w:t>
      </w:r>
      <w:r w:rsidRPr="001F2566">
        <w:rPr>
          <w:rFonts w:ascii="Times New Roman" w:hAnsi="Times New Roman"/>
          <w:color w:val="auto"/>
          <w:lang w:eastAsia="ja-JP"/>
        </w:rPr>
        <w:t xml:space="preserve"> </w:t>
      </w:r>
      <w:r w:rsidR="00D7177B" w:rsidRPr="001F2566">
        <w:rPr>
          <w:rFonts w:ascii="Times New Roman" w:hAnsi="Times New Roman"/>
          <w:color w:val="auto"/>
          <w:lang w:eastAsia="ja-JP"/>
        </w:rPr>
        <w:t xml:space="preserve">12.1% </w:t>
      </w:r>
      <w:r w:rsidRPr="001F2566">
        <w:rPr>
          <w:rFonts w:ascii="Times New Roman" w:hAnsi="Times New Roman"/>
          <w:color w:val="auto"/>
          <w:lang w:eastAsia="ja-JP"/>
        </w:rPr>
        <w:t>cellulose</w:t>
      </w:r>
      <w:r w:rsidR="00D7177B" w:rsidRPr="001F2566">
        <w:rPr>
          <w:rFonts w:ascii="Times New Roman" w:hAnsi="Times New Roman"/>
          <w:color w:val="auto"/>
          <w:lang w:eastAsia="ja-JP"/>
        </w:rPr>
        <w:t xml:space="preserve"> </w:t>
      </w:r>
      <w:r w:rsidRPr="001F2566">
        <w:rPr>
          <w:rFonts w:ascii="Times New Roman" w:hAnsi="Times New Roman"/>
          <w:color w:val="auto"/>
          <w:lang w:eastAsia="ja-JP"/>
        </w:rPr>
        <w:t>and</w:t>
      </w:r>
      <w:r w:rsidR="00D7177B" w:rsidRPr="001F2566">
        <w:rPr>
          <w:rFonts w:ascii="Times New Roman" w:hAnsi="Times New Roman"/>
          <w:color w:val="auto"/>
          <w:lang w:eastAsia="ja-JP"/>
        </w:rPr>
        <w:t xml:space="preserve"> 4.9%</w:t>
      </w:r>
      <w:r w:rsidRPr="001F2566">
        <w:rPr>
          <w:rFonts w:ascii="Times New Roman" w:hAnsi="Times New Roman"/>
          <w:color w:val="auto"/>
          <w:lang w:eastAsia="ja-JP"/>
        </w:rPr>
        <w:t xml:space="preserve"> </w:t>
      </w:r>
      <w:r w:rsidR="008B40EC" w:rsidRPr="001F2566">
        <w:rPr>
          <w:rFonts w:ascii="Times New Roman" w:hAnsi="Times New Roman"/>
          <w:color w:val="auto"/>
          <w:lang w:eastAsia="ja-JP"/>
        </w:rPr>
        <w:t>lignin)</w:t>
      </w:r>
      <w:r w:rsidRPr="001F2566">
        <w:rPr>
          <w:rFonts w:ascii="Times New Roman" w:hAnsi="Times New Roman"/>
          <w:color w:val="auto"/>
          <w:lang w:eastAsia="ja-JP"/>
        </w:rPr>
        <w:t xml:space="preserve">. As described in </w:t>
      </w:r>
      <w:r w:rsidRPr="001F2566">
        <w:rPr>
          <w:rFonts w:ascii="Times New Roman" w:hAnsi="Times New Roman" w:hint="eastAsia"/>
          <w:color w:val="auto"/>
          <w:lang w:eastAsia="ja-JP"/>
        </w:rPr>
        <w:t>E</w:t>
      </w:r>
      <w:r w:rsidRPr="001F2566">
        <w:rPr>
          <w:rFonts w:ascii="Times New Roman" w:hAnsi="Times New Roman"/>
          <w:color w:val="auto"/>
          <w:lang w:eastAsia="ja-JP"/>
        </w:rPr>
        <w:t xml:space="preserve">xperiment 2, the experimental diets were </w:t>
      </w:r>
      <w:r w:rsidR="00D7177B" w:rsidRPr="001F2566">
        <w:rPr>
          <w:rFonts w:ascii="Times New Roman" w:hAnsi="Times New Roman"/>
          <w:color w:val="auto"/>
          <w:lang w:eastAsia="ja-JP"/>
        </w:rPr>
        <w:t xml:space="preserve">fed </w:t>
      </w:r>
      <w:r w:rsidRPr="001F2566">
        <w:rPr>
          <w:rFonts w:ascii="Times New Roman" w:hAnsi="Times New Roman"/>
          <w:color w:val="auto"/>
          <w:lang w:eastAsia="ja-JP"/>
        </w:rPr>
        <w:t xml:space="preserve">to </w:t>
      </w:r>
      <w:r w:rsidR="00D7177B" w:rsidRPr="001F2566">
        <w:rPr>
          <w:rFonts w:ascii="Times New Roman" w:hAnsi="Times New Roman"/>
          <w:color w:val="auto"/>
          <w:lang w:eastAsia="ja-JP"/>
        </w:rPr>
        <w:t xml:space="preserve">the </w:t>
      </w:r>
      <w:r w:rsidRPr="001F2566">
        <w:rPr>
          <w:rFonts w:ascii="Times New Roman" w:hAnsi="Times New Roman"/>
          <w:color w:val="auto"/>
          <w:lang w:eastAsia="ja-JP"/>
        </w:rPr>
        <w:t>mice and postprandial blood samples were collected.</w:t>
      </w:r>
    </w:p>
    <w:p w14:paraId="728017A4" w14:textId="2E90320D" w:rsidR="008B40EC" w:rsidRPr="001F2566" w:rsidRDefault="006E2656" w:rsidP="006E2656">
      <w:pPr>
        <w:pStyle w:val="Web1"/>
        <w:snapToGrid w:val="0"/>
        <w:spacing w:line="480" w:lineRule="auto"/>
        <w:ind w:firstLine="840"/>
        <w:jc w:val="both"/>
        <w:rPr>
          <w:rFonts w:ascii="Times New Roman" w:hAnsi="Times New Roman" w:cs="Times New Roman"/>
        </w:rPr>
      </w:pPr>
      <w:r w:rsidRPr="001F2566">
        <w:rPr>
          <w:rFonts w:ascii="Times New Roman" w:hAnsi="Times New Roman" w:cs="Times New Roman"/>
        </w:rPr>
        <w:t xml:space="preserve">The reduced arabinoxylan fraction (R-AX fraction) was prepared according to previously reported methods (J of Food Composition and Analysis. 2011; 24: 1057-63). Briefly, steamed </w:t>
      </w:r>
      <w:r w:rsidR="00C24B5C" w:rsidRPr="001F2566">
        <w:rPr>
          <w:rFonts w:ascii="Times New Roman" w:hAnsi="Times New Roman" w:cs="Times New Roman"/>
        </w:rPr>
        <w:t xml:space="preserve">wheat bran </w:t>
      </w:r>
      <w:r w:rsidRPr="001F2566">
        <w:rPr>
          <w:rFonts w:ascii="Times New Roman" w:hAnsi="Times New Roman" w:cs="Times New Roman"/>
        </w:rPr>
        <w:t>was washed with hexane, ethanol, and distilled water. The resulting residue was extracted with 1.0 M HCl aq.</w:t>
      </w:r>
      <w:r w:rsidRPr="001F2566">
        <w:rPr>
          <w:rFonts w:ascii="Times New Roman" w:hAnsi="Times New Roman" w:cs="Times New Roman" w:hint="eastAsia"/>
          <w:lang w:eastAsia="ja-JP"/>
        </w:rPr>
        <w:t xml:space="preserve"> </w:t>
      </w:r>
      <w:r w:rsidRPr="001F2566">
        <w:rPr>
          <w:rFonts w:ascii="Times New Roman" w:hAnsi="Times New Roman" w:cs="Times New Roman"/>
        </w:rPr>
        <w:t xml:space="preserve">The extract was neutralized to pH 8.0 with NaOH aq. to form the precipitate (precipitate A). Precipitate A was collected after centrifugation, </w:t>
      </w:r>
      <w:r w:rsidR="00FB78EE" w:rsidRPr="001F2566">
        <w:rPr>
          <w:rFonts w:ascii="Times New Roman" w:hAnsi="Times New Roman" w:cs="Times New Roman"/>
        </w:rPr>
        <w:t xml:space="preserve">and </w:t>
      </w:r>
      <w:r w:rsidRPr="001F2566">
        <w:rPr>
          <w:rFonts w:ascii="Times New Roman" w:hAnsi="Times New Roman" w:cs="Times New Roman"/>
        </w:rPr>
        <w:t xml:space="preserve">the supernatant was further precipitated by </w:t>
      </w:r>
      <w:r w:rsidR="00C24B5C" w:rsidRPr="001F2566">
        <w:rPr>
          <w:rFonts w:ascii="Times New Roman" w:hAnsi="Times New Roman" w:cs="Times New Roman"/>
        </w:rPr>
        <w:t>adding</w:t>
      </w:r>
      <w:r w:rsidRPr="001F2566">
        <w:rPr>
          <w:rFonts w:ascii="Times New Roman" w:hAnsi="Times New Roman" w:cs="Times New Roman"/>
        </w:rPr>
        <w:t xml:space="preserve"> an equivalent volume of ethanol.</w:t>
      </w:r>
      <w:r w:rsidRPr="001F2566">
        <w:rPr>
          <w:rFonts w:ascii="Times New Roman" w:hAnsi="Times New Roman" w:cs="Times New Roman" w:hint="eastAsia"/>
          <w:lang w:eastAsia="ja-JP"/>
        </w:rPr>
        <w:t xml:space="preserve"> </w:t>
      </w:r>
      <w:r w:rsidRPr="001F2566">
        <w:rPr>
          <w:rFonts w:ascii="Times New Roman" w:hAnsi="Times New Roman" w:cs="Times New Roman"/>
        </w:rPr>
        <w:t xml:space="preserve">The resulting precipitate (precipitate B) was collected after centrifugation. The mixture of </w:t>
      </w:r>
      <w:r w:rsidR="00B8161A" w:rsidRPr="001F2566">
        <w:rPr>
          <w:rFonts w:ascii="Times New Roman" w:hAnsi="Times New Roman" w:cs="Times New Roman"/>
        </w:rPr>
        <w:t xml:space="preserve">precipitates </w:t>
      </w:r>
      <w:r w:rsidRPr="001F2566">
        <w:rPr>
          <w:rFonts w:ascii="Times New Roman" w:hAnsi="Times New Roman" w:cs="Times New Roman"/>
        </w:rPr>
        <w:t xml:space="preserve">A and B (R-AX fraction) was analyzed for its components and examined </w:t>
      </w:r>
      <w:r w:rsidR="00C24B5C" w:rsidRPr="001F2566">
        <w:rPr>
          <w:rFonts w:ascii="Times New Roman" w:hAnsi="Times New Roman" w:cs="Times New Roman"/>
        </w:rPr>
        <w:t>as described in the main text</w:t>
      </w:r>
      <w:r w:rsidRPr="001F2566">
        <w:rPr>
          <w:rFonts w:ascii="Times New Roman" w:hAnsi="Times New Roman" w:cs="Times New Roman"/>
        </w:rPr>
        <w:t>.</w:t>
      </w:r>
      <w:r w:rsidRPr="001F2566">
        <w:rPr>
          <w:rFonts w:ascii="Times New Roman" w:hAnsi="Times New Roman" w:cs="Times New Roman" w:hint="eastAsia"/>
          <w:lang w:eastAsia="ja-JP"/>
        </w:rPr>
        <w:t xml:space="preserve"> </w:t>
      </w:r>
      <w:r w:rsidRPr="001F2566">
        <w:rPr>
          <w:rFonts w:ascii="Times New Roman" w:hAnsi="Times New Roman" w:cs="Times New Roman"/>
        </w:rPr>
        <w:t xml:space="preserve">The amount of arabinoxylan and phytic acid of R-AX fraction was determined as </w:t>
      </w:r>
      <w:r w:rsidR="00C24B5C" w:rsidRPr="001F2566">
        <w:rPr>
          <w:rFonts w:ascii="Times New Roman" w:hAnsi="Times New Roman" w:cs="Times New Roman"/>
        </w:rPr>
        <w:t xml:space="preserve">described </w:t>
      </w:r>
      <w:r w:rsidRPr="001F2566">
        <w:rPr>
          <w:rFonts w:ascii="Times New Roman" w:hAnsi="Times New Roman" w:cs="Times New Roman"/>
        </w:rPr>
        <w:t xml:space="preserve">in the </w:t>
      </w:r>
      <w:r w:rsidR="00C24B5C" w:rsidRPr="001F2566">
        <w:rPr>
          <w:rFonts w:ascii="Times New Roman" w:hAnsi="Times New Roman" w:cs="Times New Roman"/>
        </w:rPr>
        <w:t>main text</w:t>
      </w:r>
      <w:r w:rsidRPr="001F2566">
        <w:rPr>
          <w:rFonts w:ascii="Times New Roman" w:hAnsi="Times New Roman" w:cs="Times New Roman"/>
        </w:rPr>
        <w:t>. The protein content was measured using a Protein Assay Rapid Kit Wako (Wako Pure Chemical Industries, Osaka, Japan).</w:t>
      </w:r>
      <w:r w:rsidRPr="001F2566">
        <w:rPr>
          <w:rFonts w:ascii="Times New Roman" w:hAnsi="Times New Roman" w:cs="Times New Roman" w:hint="eastAsia"/>
          <w:lang w:eastAsia="ja-JP"/>
        </w:rPr>
        <w:t xml:space="preserve"> </w:t>
      </w:r>
      <w:r w:rsidR="00471FBB" w:rsidRPr="001F2566">
        <w:rPr>
          <w:rFonts w:ascii="Times New Roman" w:hAnsi="Times New Roman"/>
          <w:color w:val="auto"/>
          <w:lang w:eastAsia="ja-JP"/>
        </w:rPr>
        <w:t>I</w:t>
      </w:r>
      <w:r w:rsidR="00471FBB" w:rsidRPr="001F2566">
        <w:rPr>
          <w:rFonts w:ascii="Times New Roman" w:hAnsi="Times New Roman" w:hint="eastAsia"/>
          <w:color w:val="auto"/>
          <w:lang w:eastAsia="ja-JP"/>
        </w:rPr>
        <w:t xml:space="preserve">n supplemental experiment 2, </w:t>
      </w:r>
      <w:r w:rsidR="00471FBB" w:rsidRPr="001F2566">
        <w:rPr>
          <w:rFonts w:ascii="Times New Roman" w:hAnsi="Times New Roman" w:hint="eastAsia"/>
          <w:color w:val="auto"/>
          <w:lang w:eastAsia="ja-JP"/>
        </w:rPr>
        <w:lastRenderedPageBreak/>
        <w:t>overnight-fasted mice were divided into two groups (</w:t>
      </w:r>
      <w:r w:rsidR="00471FBB" w:rsidRPr="001F2566">
        <w:rPr>
          <w:rFonts w:ascii="Times New Roman" w:hAnsi="Times New Roman" w:hint="eastAsia"/>
          <w:i/>
          <w:color w:val="auto"/>
          <w:lang w:eastAsia="ja-JP"/>
        </w:rPr>
        <w:t>n</w:t>
      </w:r>
      <w:r w:rsidR="00471FBB" w:rsidRPr="001F2566">
        <w:rPr>
          <w:rFonts w:ascii="Times New Roman" w:hAnsi="Times New Roman" w:hint="eastAsia"/>
          <w:color w:val="auto"/>
          <w:lang w:eastAsia="ja-JP"/>
        </w:rPr>
        <w:t xml:space="preserve"> = 8</w:t>
      </w:r>
      <w:r w:rsidR="00471FBB" w:rsidRPr="001F2566">
        <w:rPr>
          <w:rFonts w:ascii="Times New Roman" w:hAnsi="Times New Roman"/>
          <w:color w:val="auto"/>
          <w:lang w:eastAsia="ja-JP"/>
        </w:rPr>
        <w:t>/</w:t>
      </w:r>
      <w:r w:rsidR="00471FBB" w:rsidRPr="001F2566">
        <w:rPr>
          <w:rFonts w:ascii="Times New Roman" w:hAnsi="Times New Roman" w:hint="eastAsia"/>
          <w:color w:val="auto"/>
          <w:lang w:eastAsia="ja-JP"/>
        </w:rPr>
        <w:t xml:space="preserve">group): DF-free and </w:t>
      </w:r>
      <w:r w:rsidR="007A525D" w:rsidRPr="001F2566">
        <w:rPr>
          <w:rFonts w:ascii="Times New Roman" w:hAnsi="Times New Roman" w:hint="eastAsia"/>
          <w:color w:val="auto"/>
          <w:lang w:eastAsia="ja-JP"/>
        </w:rPr>
        <w:t>R-AX</w:t>
      </w:r>
      <w:r w:rsidR="00471FBB" w:rsidRPr="001F2566">
        <w:rPr>
          <w:rFonts w:ascii="Times New Roman" w:hAnsi="Times New Roman" w:hint="eastAsia"/>
          <w:color w:val="auto"/>
          <w:lang w:eastAsia="ja-JP"/>
        </w:rPr>
        <w:t xml:space="preserve"> </w:t>
      </w:r>
      <w:r w:rsidR="00471FBB" w:rsidRPr="001F2566">
        <w:rPr>
          <w:rFonts w:ascii="Times New Roman" w:hAnsi="Times New Roman"/>
          <w:color w:val="auto"/>
          <w:lang w:eastAsia="ja-JP"/>
        </w:rPr>
        <w:t>groups</w:t>
      </w:r>
      <w:r w:rsidR="00471FBB" w:rsidRPr="001F2566">
        <w:rPr>
          <w:rFonts w:ascii="Times New Roman" w:hAnsi="Times New Roman" w:hint="eastAsia"/>
          <w:color w:val="auto"/>
          <w:lang w:eastAsia="ja-JP"/>
        </w:rPr>
        <w:t xml:space="preserve">. </w:t>
      </w:r>
      <w:r w:rsidR="00471FBB" w:rsidRPr="001F2566">
        <w:rPr>
          <w:rFonts w:ascii="Times New Roman" w:hAnsi="Times New Roman"/>
          <w:color w:val="auto"/>
          <w:lang w:eastAsia="ja-JP"/>
        </w:rPr>
        <w:t xml:space="preserve">The mean and standard deviation of the body weight and fasting blood glucose concentration were </w:t>
      </w:r>
      <w:r w:rsidR="00FB78EE" w:rsidRPr="001F2566">
        <w:rPr>
          <w:rFonts w:ascii="Times New Roman" w:hAnsi="Times New Roman"/>
          <w:color w:val="auto"/>
          <w:lang w:eastAsia="ja-JP"/>
        </w:rPr>
        <w:t xml:space="preserve">counterbalanced </w:t>
      </w:r>
      <w:r w:rsidR="00471FBB" w:rsidRPr="001F2566">
        <w:rPr>
          <w:rFonts w:ascii="Times New Roman" w:hAnsi="Times New Roman"/>
          <w:color w:val="auto"/>
          <w:lang w:eastAsia="ja-JP"/>
        </w:rPr>
        <w:t>among groups. M</w:t>
      </w:r>
      <w:r w:rsidR="00471FBB" w:rsidRPr="001F2566">
        <w:rPr>
          <w:rFonts w:ascii="Times New Roman" w:hAnsi="Times New Roman" w:hint="eastAsia"/>
          <w:color w:val="auto"/>
          <w:lang w:eastAsia="ja-JP"/>
        </w:rPr>
        <w:t xml:space="preserve">ice in each group were individually </w:t>
      </w:r>
      <w:r w:rsidR="00471FBB" w:rsidRPr="001F2566">
        <w:rPr>
          <w:rFonts w:ascii="Times New Roman" w:hAnsi="Times New Roman"/>
          <w:color w:val="auto"/>
          <w:lang w:eastAsia="ja-JP"/>
        </w:rPr>
        <w:t>fed a DF-free diet</w:t>
      </w:r>
      <w:r w:rsidR="00471FBB" w:rsidRPr="001F2566">
        <w:rPr>
          <w:rFonts w:ascii="Times New Roman" w:hAnsi="Times New Roman" w:hint="eastAsia"/>
          <w:color w:val="auto"/>
          <w:lang w:eastAsia="ja-JP"/>
        </w:rPr>
        <w:t xml:space="preserve"> or</w:t>
      </w:r>
      <w:r w:rsidR="00471FBB" w:rsidRPr="001F2566">
        <w:rPr>
          <w:rFonts w:ascii="Times New Roman" w:hAnsi="Times New Roman"/>
          <w:color w:val="auto"/>
          <w:lang w:eastAsia="ja-JP"/>
        </w:rPr>
        <w:t xml:space="preserve"> a diet containing </w:t>
      </w:r>
      <w:r w:rsidR="007A525D" w:rsidRPr="001F2566">
        <w:rPr>
          <w:rFonts w:ascii="Times New Roman" w:hAnsi="Times New Roman" w:hint="eastAsia"/>
          <w:color w:val="auto"/>
          <w:lang w:eastAsia="ja-JP"/>
        </w:rPr>
        <w:t>R-AX</w:t>
      </w:r>
      <w:r w:rsidR="00471FBB" w:rsidRPr="001F2566">
        <w:rPr>
          <w:rFonts w:ascii="Times New Roman" w:hAnsi="Times New Roman" w:hint="eastAsia"/>
          <w:color w:val="auto"/>
          <w:lang w:eastAsia="ja-JP"/>
        </w:rPr>
        <w:t xml:space="preserve"> fraction</w:t>
      </w:r>
      <w:r w:rsidR="00471FBB" w:rsidRPr="001F2566">
        <w:rPr>
          <w:rFonts w:ascii="Times New Roman" w:hAnsi="Times New Roman"/>
          <w:color w:val="auto"/>
          <w:lang w:eastAsia="ja-JP"/>
        </w:rPr>
        <w:t xml:space="preserve"> (Supplemental Table 1). As described in </w:t>
      </w:r>
      <w:r w:rsidR="00471FBB" w:rsidRPr="001F2566">
        <w:rPr>
          <w:rFonts w:ascii="Times New Roman" w:hAnsi="Times New Roman" w:hint="eastAsia"/>
          <w:color w:val="auto"/>
          <w:lang w:eastAsia="ja-JP"/>
        </w:rPr>
        <w:t>E</w:t>
      </w:r>
      <w:r w:rsidR="00471FBB" w:rsidRPr="001F2566">
        <w:rPr>
          <w:rFonts w:ascii="Times New Roman" w:hAnsi="Times New Roman"/>
          <w:color w:val="auto"/>
          <w:lang w:eastAsia="ja-JP"/>
        </w:rPr>
        <w:t>xperiment 2, the experimental diets were fed to the mice and postprandial blood samples were collected.</w:t>
      </w:r>
      <w:r w:rsidR="008B40EC" w:rsidRPr="001F2566">
        <w:rPr>
          <w:rFonts w:ascii="Times New Roman" w:hAnsi="Times New Roman"/>
        </w:rPr>
        <w:br w:type="page"/>
      </w:r>
    </w:p>
    <w:p w14:paraId="59B0C7A4" w14:textId="77777777" w:rsidR="008B40EC" w:rsidRPr="001F2566" w:rsidRDefault="008B40EC" w:rsidP="008B40EC">
      <w:pPr>
        <w:tabs>
          <w:tab w:val="left" w:pos="7230"/>
        </w:tabs>
        <w:spacing w:line="480" w:lineRule="auto"/>
        <w:rPr>
          <w:rFonts w:ascii="Times New Roman" w:eastAsia="ＭＳ 明朝" w:hAnsi="Times New Roman" w:cs="Times New Roman"/>
          <w:sz w:val="24"/>
          <w:szCs w:val="24"/>
        </w:rPr>
      </w:pPr>
      <w:r w:rsidRPr="001F2566">
        <w:rPr>
          <w:rFonts w:ascii="Times New Roman" w:eastAsia="ＭＳ 明朝" w:hAnsi="Times New Roman" w:cs="Times New Roman"/>
          <w:b/>
          <w:bCs/>
          <w:sz w:val="24"/>
          <w:szCs w:val="24"/>
        </w:rPr>
        <w:lastRenderedPageBreak/>
        <w:t>Supplemental TABLE 1.</w:t>
      </w:r>
      <w:r w:rsidRPr="001F2566">
        <w:rPr>
          <w:rFonts w:ascii="Times New Roman" w:eastAsia="ＭＳ 明朝" w:hAnsi="Times New Roman" w:cs="Times New Roman"/>
          <w:sz w:val="24"/>
          <w:szCs w:val="24"/>
        </w:rPr>
        <w:t xml:space="preserve"> Nutrient content of the diets.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2"/>
        <w:gridCol w:w="1479"/>
        <w:gridCol w:w="1447"/>
        <w:gridCol w:w="1413"/>
        <w:gridCol w:w="1331"/>
      </w:tblGrid>
      <w:tr w:rsidR="001F2566" w:rsidRPr="001F2566" w14:paraId="593951C5" w14:textId="7D4AE723" w:rsidTr="004F7358">
        <w:trPr>
          <w:cantSplit/>
          <w:trHeight w:val="579"/>
        </w:trPr>
        <w:tc>
          <w:tcPr>
            <w:tcW w:w="3032" w:type="dxa"/>
            <w:tcBorders>
              <w:top w:val="single" w:sz="8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6DE7C6CD" w14:textId="6AA58590" w:rsidR="004F7358" w:rsidRPr="001F2566" w:rsidRDefault="004F7358" w:rsidP="00B554FE">
            <w:pPr>
              <w:spacing w:line="480" w:lineRule="auto"/>
              <w:ind w:leftChars="5" w:left="10" w:rightChars="-23" w:right="-48" w:firstLineChars="13" w:firstLine="27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Ingredients (mg/g diet)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6FC299B6" w14:textId="77777777" w:rsidR="004F7358" w:rsidRPr="001F2566" w:rsidRDefault="004F7358" w:rsidP="00B554FE">
            <w:pPr>
              <w:tabs>
                <w:tab w:val="left" w:pos="453"/>
              </w:tabs>
              <w:spacing w:line="480" w:lineRule="auto"/>
              <w:ind w:left="99" w:hangingChars="47" w:hanging="99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/>
                <w:szCs w:val="21"/>
              </w:rPr>
              <w:t>DF-free diet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178FC2E5" w14:textId="77777777" w:rsidR="004F7358" w:rsidRPr="001F2566" w:rsidRDefault="004F7358" w:rsidP="00B554FE">
            <w:pPr>
              <w:tabs>
                <w:tab w:val="left" w:pos="607"/>
              </w:tabs>
              <w:spacing w:line="480" w:lineRule="auto"/>
              <w:ind w:leftChars="-312" w:left="-655" w:firstLineChars="298" w:firstLine="626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/>
                <w:szCs w:val="21"/>
              </w:rPr>
              <w:t>Cellulose-diet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013494B3" w14:textId="77777777" w:rsidR="004F7358" w:rsidRPr="001F2566" w:rsidRDefault="004F7358" w:rsidP="00B554FE">
            <w:pPr>
              <w:spacing w:line="480" w:lineRule="auto"/>
              <w:ind w:leftChars="-312" w:left="-655" w:firstLineChars="298" w:firstLine="626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/>
                <w:szCs w:val="21"/>
              </w:rPr>
              <w:t>Lignin-diet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FFFFFF"/>
              <w:bottom w:val="nil"/>
              <w:right w:val="single" w:sz="4" w:space="0" w:color="FFFFFF"/>
            </w:tcBorders>
          </w:tcPr>
          <w:p w14:paraId="3D923814" w14:textId="0A705E10" w:rsidR="004F7358" w:rsidRPr="001F2566" w:rsidRDefault="007A525D" w:rsidP="00B554FE">
            <w:pPr>
              <w:spacing w:line="480" w:lineRule="auto"/>
              <w:ind w:leftChars="-312" w:left="-655" w:firstLineChars="298" w:firstLine="626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szCs w:val="21"/>
              </w:rPr>
              <w:t>R-AX</w:t>
            </w:r>
            <w:r w:rsidR="004F7358" w:rsidRPr="001F2566">
              <w:rPr>
                <w:rFonts w:ascii="Times New Roman" w:eastAsia="ＭＳ 明朝" w:hAnsi="Times New Roman" w:cs="Times New Roman" w:hint="eastAsia"/>
                <w:szCs w:val="21"/>
              </w:rPr>
              <w:t xml:space="preserve"> diet</w:t>
            </w:r>
          </w:p>
        </w:tc>
      </w:tr>
      <w:tr w:rsidR="001F2566" w:rsidRPr="001F2566" w14:paraId="5625F361" w14:textId="2D7E359A" w:rsidTr="004F7358">
        <w:trPr>
          <w:cantSplit/>
          <w:trHeight w:val="579"/>
        </w:trPr>
        <w:tc>
          <w:tcPr>
            <w:tcW w:w="3032" w:type="dxa"/>
            <w:tcBorders>
              <w:top w:val="single" w:sz="8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0702DBFF" w14:textId="77777777" w:rsidR="004F7358" w:rsidRPr="001F2566" w:rsidRDefault="004F7358" w:rsidP="00B554FE">
            <w:pPr>
              <w:spacing w:line="480" w:lineRule="auto"/>
              <w:ind w:left="630" w:rightChars="-47" w:right="-99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Ge</w:t>
            </w:r>
            <w:r w:rsidRPr="001F2566">
              <w:rPr>
                <w:rFonts w:ascii="Times New Roman" w:eastAsia="ＭＳ 明朝" w:hAnsi="Times New Roman" w:cs="Times New Roman"/>
                <w:kern w:val="0"/>
                <w:szCs w:val="21"/>
              </w:rPr>
              <w:t>l</w:t>
            </w: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atinized</w:t>
            </w:r>
            <w:r w:rsidRPr="001F2566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potato starch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13BE7405" w14:textId="547ADB84" w:rsidR="004F7358" w:rsidRPr="001F2566" w:rsidRDefault="004F7358" w:rsidP="001B05EA">
            <w:pPr>
              <w:tabs>
                <w:tab w:val="left" w:pos="453"/>
              </w:tabs>
              <w:spacing w:line="480" w:lineRule="auto"/>
              <w:ind w:leftChars="-98" w:left="424" w:hanging="63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/>
                <w:szCs w:val="21"/>
              </w:rPr>
              <w:t>510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0C75A801" w14:textId="08444CD2" w:rsidR="004F7358" w:rsidRPr="001F2566" w:rsidRDefault="004F7358" w:rsidP="00B554FE">
            <w:pPr>
              <w:tabs>
                <w:tab w:val="left" w:pos="572"/>
              </w:tabs>
              <w:spacing w:line="480" w:lineRule="auto"/>
              <w:ind w:left="630" w:rightChars="-100" w:right="-210" w:hanging="63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szCs w:val="21"/>
              </w:rPr>
              <w:t>489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18BAED15" w14:textId="3F43BD0D" w:rsidR="004F7358" w:rsidRPr="001F2566" w:rsidRDefault="004F7358" w:rsidP="00B554FE">
            <w:pPr>
              <w:spacing w:line="480" w:lineRule="auto"/>
              <w:ind w:left="195" w:hangingChars="93" w:hanging="195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szCs w:val="21"/>
              </w:rPr>
              <w:t>502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FFFFFF"/>
              <w:bottom w:val="nil"/>
              <w:right w:val="single" w:sz="4" w:space="0" w:color="FFFFFF"/>
            </w:tcBorders>
          </w:tcPr>
          <w:p w14:paraId="5DDB22B8" w14:textId="7B39F21E" w:rsidR="004F7358" w:rsidRPr="001F2566" w:rsidRDefault="004F7358" w:rsidP="00B554FE">
            <w:pPr>
              <w:spacing w:line="480" w:lineRule="auto"/>
              <w:ind w:left="195" w:hangingChars="93" w:hanging="195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szCs w:val="21"/>
              </w:rPr>
              <w:t>473</w:t>
            </w:r>
          </w:p>
        </w:tc>
      </w:tr>
      <w:tr w:rsidR="001F2566" w:rsidRPr="001F2566" w14:paraId="34703D48" w14:textId="3ACFDB83" w:rsidTr="004F7358">
        <w:trPr>
          <w:cantSplit/>
          <w:trHeight w:val="579"/>
        </w:trPr>
        <w:tc>
          <w:tcPr>
            <w:tcW w:w="30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08F6A549" w14:textId="77777777" w:rsidR="004F7358" w:rsidRPr="001F2566" w:rsidRDefault="004F7358" w:rsidP="00B554FE">
            <w:pPr>
              <w:spacing w:line="480" w:lineRule="auto"/>
              <w:ind w:leftChars="-47" w:left="65" w:hangingChars="78" w:hanging="164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/>
                <w:kern w:val="0"/>
                <w:szCs w:val="21"/>
              </w:rPr>
              <w:t>Sucrose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792F9B36" w14:textId="24B86E5F" w:rsidR="004F7358" w:rsidRPr="001F2566" w:rsidRDefault="004F7358" w:rsidP="001B05EA">
            <w:pPr>
              <w:tabs>
                <w:tab w:val="left" w:pos="453"/>
              </w:tabs>
              <w:spacing w:line="480" w:lineRule="auto"/>
              <w:ind w:left="2" w:hangingChars="1" w:hanging="2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/>
                <w:szCs w:val="21"/>
              </w:rPr>
              <w:t>130</w:t>
            </w:r>
          </w:p>
        </w:tc>
        <w:tc>
          <w:tcPr>
            <w:tcW w:w="14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32626193" w14:textId="526EF366" w:rsidR="004F7358" w:rsidRPr="001F2566" w:rsidRDefault="004F7358" w:rsidP="00B554FE">
            <w:pPr>
              <w:spacing w:line="480" w:lineRule="auto"/>
              <w:ind w:left="630" w:rightChars="-100" w:right="-21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125</w:t>
            </w:r>
          </w:p>
        </w:tc>
        <w:tc>
          <w:tcPr>
            <w:tcW w:w="141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03462118" w14:textId="057C7570" w:rsidR="004F7358" w:rsidRPr="001F2566" w:rsidRDefault="004F7358" w:rsidP="00B554FE">
            <w:pPr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128</w:t>
            </w:r>
          </w:p>
        </w:tc>
        <w:tc>
          <w:tcPr>
            <w:tcW w:w="1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5325154B" w14:textId="20913A99" w:rsidR="004F7358" w:rsidRPr="001F2566" w:rsidRDefault="004F7358" w:rsidP="00B554FE">
            <w:pPr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121</w:t>
            </w:r>
          </w:p>
        </w:tc>
      </w:tr>
      <w:tr w:rsidR="001F2566" w:rsidRPr="001F2566" w14:paraId="4E0D1BE2" w14:textId="50AEBCE1" w:rsidTr="004F7358">
        <w:trPr>
          <w:cantSplit/>
          <w:trHeight w:val="579"/>
        </w:trPr>
        <w:tc>
          <w:tcPr>
            <w:tcW w:w="30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50EBC966" w14:textId="77777777" w:rsidR="004F7358" w:rsidRPr="001F2566" w:rsidRDefault="004F7358" w:rsidP="00B554FE">
            <w:pPr>
              <w:spacing w:line="480" w:lineRule="auto"/>
              <w:ind w:leftChars="-47" w:left="65" w:hangingChars="78" w:hanging="164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/>
                <w:szCs w:val="21"/>
              </w:rPr>
              <w:t>Corn oil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009A4186" w14:textId="12B1F3F3" w:rsidR="004F7358" w:rsidRPr="001F2566" w:rsidRDefault="004F7358" w:rsidP="00B554FE">
            <w:pPr>
              <w:tabs>
                <w:tab w:val="left" w:pos="453"/>
              </w:tabs>
              <w:spacing w:line="480" w:lineRule="auto"/>
              <w:ind w:left="2" w:hangingChars="1" w:hanging="2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/>
                <w:szCs w:val="21"/>
              </w:rPr>
              <w:t>97</w:t>
            </w:r>
          </w:p>
        </w:tc>
        <w:tc>
          <w:tcPr>
            <w:tcW w:w="14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38D061A2" w14:textId="4FE875D6" w:rsidR="004F7358" w:rsidRPr="001F2566" w:rsidRDefault="004F7358" w:rsidP="00B554FE">
            <w:pPr>
              <w:spacing w:line="480" w:lineRule="auto"/>
              <w:ind w:left="630" w:rightChars="-100" w:right="-210" w:hanging="63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szCs w:val="21"/>
              </w:rPr>
              <w:t>93</w:t>
            </w:r>
          </w:p>
        </w:tc>
        <w:tc>
          <w:tcPr>
            <w:tcW w:w="141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2D3E6749" w14:textId="23FD744D" w:rsidR="004F7358" w:rsidRPr="001F2566" w:rsidRDefault="004F7358" w:rsidP="00B554FE">
            <w:pPr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szCs w:val="21"/>
              </w:rPr>
              <w:t>95</w:t>
            </w:r>
          </w:p>
        </w:tc>
        <w:tc>
          <w:tcPr>
            <w:tcW w:w="1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5A90ED63" w14:textId="5165D09F" w:rsidR="004F7358" w:rsidRPr="001F2566" w:rsidRDefault="004F7358" w:rsidP="00B554FE">
            <w:pPr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szCs w:val="21"/>
              </w:rPr>
              <w:t>90</w:t>
            </w:r>
          </w:p>
        </w:tc>
      </w:tr>
      <w:tr w:rsidR="001F2566" w:rsidRPr="001F2566" w14:paraId="4B7D0EFC" w14:textId="04EFCD27" w:rsidTr="004F7358">
        <w:trPr>
          <w:cantSplit/>
          <w:trHeight w:val="579"/>
        </w:trPr>
        <w:tc>
          <w:tcPr>
            <w:tcW w:w="30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67F38810" w14:textId="77777777" w:rsidR="004F7358" w:rsidRPr="001F2566" w:rsidRDefault="004F7358" w:rsidP="00B554FE">
            <w:pPr>
              <w:spacing w:line="480" w:lineRule="auto"/>
              <w:ind w:leftChars="-47" w:left="65" w:hangingChars="78" w:hanging="164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/>
                <w:szCs w:val="21"/>
              </w:rPr>
              <w:t>Milk casein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04B7BB49" w14:textId="4D63747B" w:rsidR="004F7358" w:rsidRPr="001F2566" w:rsidRDefault="004F7358" w:rsidP="00B554FE">
            <w:pPr>
              <w:tabs>
                <w:tab w:val="left" w:pos="453"/>
              </w:tabs>
              <w:spacing w:line="480" w:lineRule="auto"/>
              <w:ind w:left="2" w:hangingChars="1" w:hanging="2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/>
                <w:szCs w:val="21"/>
              </w:rPr>
              <w:t>218</w:t>
            </w:r>
          </w:p>
        </w:tc>
        <w:tc>
          <w:tcPr>
            <w:tcW w:w="14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1798A176" w14:textId="7B786999" w:rsidR="004F7358" w:rsidRPr="001F2566" w:rsidRDefault="004F7358" w:rsidP="00B554FE">
            <w:pPr>
              <w:spacing w:line="480" w:lineRule="auto"/>
              <w:ind w:left="630" w:rightChars="-100" w:right="-210" w:hanging="63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szCs w:val="21"/>
              </w:rPr>
              <w:t>209</w:t>
            </w:r>
          </w:p>
        </w:tc>
        <w:tc>
          <w:tcPr>
            <w:tcW w:w="141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5576D959" w14:textId="55780765" w:rsidR="004F7358" w:rsidRPr="001F2566" w:rsidRDefault="004F7358" w:rsidP="00B554FE">
            <w:pPr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szCs w:val="21"/>
              </w:rPr>
              <w:t>214</w:t>
            </w:r>
          </w:p>
        </w:tc>
        <w:tc>
          <w:tcPr>
            <w:tcW w:w="1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7E9E1101" w14:textId="2B409EA8" w:rsidR="004F7358" w:rsidRPr="001F2566" w:rsidRDefault="004F7358" w:rsidP="00B554FE">
            <w:pPr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szCs w:val="21"/>
              </w:rPr>
              <w:t>202</w:t>
            </w:r>
          </w:p>
        </w:tc>
      </w:tr>
      <w:tr w:rsidR="001F2566" w:rsidRPr="001F2566" w14:paraId="4C224B7B" w14:textId="10FF4A47" w:rsidTr="004F7358">
        <w:trPr>
          <w:cantSplit/>
          <w:trHeight w:val="579"/>
        </w:trPr>
        <w:tc>
          <w:tcPr>
            <w:tcW w:w="30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17B4C9B8" w14:textId="77777777" w:rsidR="004F7358" w:rsidRPr="001F2566" w:rsidRDefault="004F7358" w:rsidP="00B554FE">
            <w:pPr>
              <w:widowControl/>
              <w:spacing w:line="480" w:lineRule="auto"/>
              <w:ind w:leftChars="-47" w:left="65" w:hangingChars="78" w:hanging="164"/>
              <w:jc w:val="center"/>
              <w:rPr>
                <w:rFonts w:ascii="Times New Roman" w:eastAsia="ＭＳ Ｐゴシック" w:hAnsi="Times New Roman" w:cs="Times New Roman"/>
                <w:szCs w:val="21"/>
              </w:rPr>
            </w:pPr>
            <w:r w:rsidRPr="001F2566">
              <w:rPr>
                <w:rFonts w:ascii="Times New Roman" w:eastAsia="ＭＳ Ｐゴシック" w:hAnsi="Times New Roman" w:cs="Times New Roman"/>
                <w:szCs w:val="21"/>
              </w:rPr>
              <w:t>AIN-76 mineral mixture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0DAB481A" w14:textId="78C08E6C" w:rsidR="004F7358" w:rsidRPr="001F2566" w:rsidRDefault="004F7358" w:rsidP="00B554FE">
            <w:pPr>
              <w:widowControl/>
              <w:tabs>
                <w:tab w:val="left" w:pos="453"/>
              </w:tabs>
              <w:spacing w:line="480" w:lineRule="auto"/>
              <w:ind w:left="2" w:hangingChars="1" w:hanging="2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/>
                <w:szCs w:val="21"/>
              </w:rPr>
              <w:t>35</w:t>
            </w:r>
          </w:p>
        </w:tc>
        <w:tc>
          <w:tcPr>
            <w:tcW w:w="14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7EF9C005" w14:textId="0E24B22F" w:rsidR="004F7358" w:rsidRPr="001F2566" w:rsidRDefault="004F7358" w:rsidP="00B554FE">
            <w:pPr>
              <w:widowControl/>
              <w:spacing w:line="480" w:lineRule="auto"/>
              <w:ind w:left="630" w:rightChars="-100" w:right="-21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33</w:t>
            </w:r>
          </w:p>
        </w:tc>
        <w:tc>
          <w:tcPr>
            <w:tcW w:w="141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4E4870F5" w14:textId="30D46C99" w:rsidR="004F7358" w:rsidRPr="001F2566" w:rsidRDefault="004F7358" w:rsidP="00B554FE">
            <w:pPr>
              <w:widowControl/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34</w:t>
            </w:r>
          </w:p>
        </w:tc>
        <w:tc>
          <w:tcPr>
            <w:tcW w:w="1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2CD14376" w14:textId="254AE678" w:rsidR="004F7358" w:rsidRPr="001F2566" w:rsidRDefault="004F7358" w:rsidP="00B554FE">
            <w:pPr>
              <w:widowControl/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32</w:t>
            </w:r>
          </w:p>
        </w:tc>
      </w:tr>
      <w:tr w:rsidR="001F2566" w:rsidRPr="001F2566" w14:paraId="1439B9C4" w14:textId="7315CC26" w:rsidTr="004F7358">
        <w:trPr>
          <w:cantSplit/>
          <w:trHeight w:val="579"/>
        </w:trPr>
        <w:tc>
          <w:tcPr>
            <w:tcW w:w="30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5AB69DC6" w14:textId="77777777" w:rsidR="004F7358" w:rsidRPr="001F2566" w:rsidRDefault="004F7358" w:rsidP="00B554FE">
            <w:pPr>
              <w:widowControl/>
              <w:spacing w:line="480" w:lineRule="auto"/>
              <w:ind w:leftChars="-47" w:left="65" w:hangingChars="78" w:hanging="164"/>
              <w:jc w:val="center"/>
              <w:rPr>
                <w:rFonts w:ascii="Times New Roman" w:eastAsia="ＭＳ Ｐゴシック" w:hAnsi="Times New Roman" w:cs="Times New Roman"/>
                <w:szCs w:val="21"/>
              </w:rPr>
            </w:pPr>
            <w:r w:rsidRPr="001F2566">
              <w:rPr>
                <w:rFonts w:ascii="Times New Roman" w:eastAsia="ＭＳ Ｐゴシック" w:hAnsi="Times New Roman" w:cs="Times New Roman"/>
                <w:szCs w:val="21"/>
              </w:rPr>
              <w:t>AIN-76 vitamin mixture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2ACFAAF2" w14:textId="6056F3E9" w:rsidR="004F7358" w:rsidRPr="001F2566" w:rsidRDefault="004F7358" w:rsidP="00B554FE">
            <w:pPr>
              <w:widowControl/>
              <w:tabs>
                <w:tab w:val="left" w:pos="453"/>
              </w:tabs>
              <w:spacing w:line="480" w:lineRule="auto"/>
              <w:ind w:left="2" w:hangingChars="1" w:hanging="2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/>
                <w:szCs w:val="21"/>
              </w:rPr>
              <w:t>10</w:t>
            </w:r>
          </w:p>
        </w:tc>
        <w:tc>
          <w:tcPr>
            <w:tcW w:w="14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7BDDBC9C" w14:textId="02D812AE" w:rsidR="004F7358" w:rsidRPr="001F2566" w:rsidRDefault="004F7358" w:rsidP="00B554FE">
            <w:pPr>
              <w:widowControl/>
              <w:spacing w:line="480" w:lineRule="auto"/>
              <w:ind w:left="630" w:rightChars="-100" w:right="-21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1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04999D71" w14:textId="3651594E" w:rsidR="004F7358" w:rsidRPr="001F2566" w:rsidRDefault="004F7358" w:rsidP="00B554FE">
            <w:pPr>
              <w:widowControl/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2645B62F" w14:textId="02F41923" w:rsidR="004F7358" w:rsidRPr="001F2566" w:rsidRDefault="004F7358" w:rsidP="00B554FE">
            <w:pPr>
              <w:widowControl/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9</w:t>
            </w:r>
          </w:p>
        </w:tc>
      </w:tr>
      <w:tr w:rsidR="001F2566" w:rsidRPr="001F2566" w14:paraId="095E8D4A" w14:textId="5B6ADD99" w:rsidTr="004F7358">
        <w:trPr>
          <w:cantSplit/>
          <w:trHeight w:val="579"/>
        </w:trPr>
        <w:tc>
          <w:tcPr>
            <w:tcW w:w="30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05985326" w14:textId="77777777" w:rsidR="004F7358" w:rsidRPr="001F2566" w:rsidRDefault="004F7358" w:rsidP="00B554FE">
            <w:pPr>
              <w:widowControl/>
              <w:spacing w:line="480" w:lineRule="auto"/>
              <w:ind w:leftChars="-47" w:left="65" w:hangingChars="78" w:hanging="164"/>
              <w:jc w:val="center"/>
              <w:rPr>
                <w:rFonts w:ascii="Times New Roman" w:eastAsia="ＭＳ Ｐゴシック" w:hAnsi="Times New Roman" w:cs="Times New Roman"/>
                <w:szCs w:val="21"/>
              </w:rPr>
            </w:pPr>
            <w:r w:rsidRPr="001F2566">
              <w:rPr>
                <w:rFonts w:ascii="Times New Roman" w:eastAsia="ＭＳ Ｐゴシック" w:hAnsi="Times New Roman" w:cs="Times New Roman"/>
                <w:szCs w:val="21"/>
              </w:rPr>
              <w:t>Cellulose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3FBA7C19" w14:textId="77777777" w:rsidR="004F7358" w:rsidRPr="001F2566" w:rsidRDefault="004F7358" w:rsidP="00B554FE">
            <w:pPr>
              <w:widowControl/>
              <w:tabs>
                <w:tab w:val="left" w:pos="453"/>
              </w:tabs>
              <w:spacing w:line="480" w:lineRule="auto"/>
              <w:ind w:left="2" w:hangingChars="1" w:hanging="2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/>
                <w:szCs w:val="21"/>
              </w:rPr>
              <w:t>0</w:t>
            </w:r>
          </w:p>
        </w:tc>
        <w:tc>
          <w:tcPr>
            <w:tcW w:w="144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703793C3" w14:textId="69DBD2BD" w:rsidR="004F7358" w:rsidRPr="001F2566" w:rsidRDefault="004F7358" w:rsidP="00B554FE">
            <w:pPr>
              <w:widowControl/>
              <w:spacing w:line="480" w:lineRule="auto"/>
              <w:ind w:left="630" w:rightChars="-100" w:right="-21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41</w:t>
            </w:r>
          </w:p>
        </w:tc>
        <w:tc>
          <w:tcPr>
            <w:tcW w:w="141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1F2C8106" w14:textId="77777777" w:rsidR="004F7358" w:rsidRPr="001F2566" w:rsidRDefault="004F7358" w:rsidP="00B554FE">
            <w:pPr>
              <w:widowControl/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2DC41D16" w14:textId="2D979B5E" w:rsidR="004F7358" w:rsidRPr="001F2566" w:rsidRDefault="004F7358" w:rsidP="00B554FE">
            <w:pPr>
              <w:widowControl/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N.D.</w:t>
            </w:r>
          </w:p>
        </w:tc>
      </w:tr>
      <w:tr w:rsidR="001F2566" w:rsidRPr="001F2566" w14:paraId="1FC61C49" w14:textId="579C9B0D" w:rsidTr="00161AA9">
        <w:trPr>
          <w:cantSplit/>
          <w:trHeight w:val="1440"/>
        </w:trPr>
        <w:tc>
          <w:tcPr>
            <w:tcW w:w="3032" w:type="dxa"/>
            <w:tcBorders>
              <w:top w:val="nil"/>
              <w:left w:val="single" w:sz="4" w:space="0" w:color="FFFFFF"/>
              <w:bottom w:val="dashed" w:sz="4" w:space="0" w:color="auto"/>
              <w:right w:val="single" w:sz="4" w:space="0" w:color="FFFFFF"/>
            </w:tcBorders>
            <w:vAlign w:val="center"/>
          </w:tcPr>
          <w:p w14:paraId="4E0E23C4" w14:textId="77777777" w:rsidR="004F7358" w:rsidRPr="001F2566" w:rsidRDefault="004F7358" w:rsidP="00B554FE">
            <w:pPr>
              <w:widowControl/>
              <w:spacing w:line="480" w:lineRule="auto"/>
              <w:ind w:leftChars="-47" w:left="65" w:hangingChars="78" w:hanging="164"/>
              <w:jc w:val="center"/>
              <w:rPr>
                <w:rFonts w:ascii="Times New Roman" w:eastAsia="ＭＳ Ｐゴシック" w:hAnsi="Times New Roman" w:cs="Times New Roman"/>
                <w:szCs w:val="21"/>
              </w:rPr>
            </w:pPr>
            <w:r w:rsidRPr="001F2566">
              <w:rPr>
                <w:rFonts w:ascii="Times New Roman" w:eastAsia="ＭＳ Ｐゴシック" w:hAnsi="Times New Roman" w:cs="Times New Roman"/>
                <w:szCs w:val="21"/>
              </w:rPr>
              <w:t>Lignin</w:t>
            </w:r>
          </w:p>
          <w:p w14:paraId="0B5EF5A6" w14:textId="0750B986" w:rsidR="004F7358" w:rsidRPr="001F2566" w:rsidRDefault="007A525D" w:rsidP="007A525D">
            <w:pPr>
              <w:spacing w:line="480" w:lineRule="auto"/>
              <w:ind w:left="630" w:hanging="630"/>
              <w:jc w:val="center"/>
              <w:rPr>
                <w:rFonts w:ascii="Times New Roman" w:eastAsia="ＭＳ Ｐゴシック" w:hAnsi="Times New Roman" w:cs="Times New Roman"/>
                <w:szCs w:val="21"/>
              </w:rPr>
            </w:pPr>
            <w:r w:rsidRPr="001F2566">
              <w:rPr>
                <w:rFonts w:ascii="Times New Roman" w:eastAsia="ＭＳ Ｐゴシック" w:hAnsi="Times New Roman" w:cs="Times New Roman" w:hint="eastAsia"/>
                <w:szCs w:val="21"/>
              </w:rPr>
              <w:t>R-AX</w:t>
            </w:r>
            <w:r w:rsidR="004F7358" w:rsidRPr="001F2566">
              <w:rPr>
                <w:rFonts w:ascii="Times New Roman" w:eastAsia="ＭＳ Ｐゴシック" w:hAnsi="Times New Roman" w:cs="Times New Roman" w:hint="eastAsia"/>
                <w:szCs w:val="21"/>
              </w:rPr>
              <w:t xml:space="preserve"> fraction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dashed" w:sz="4" w:space="0" w:color="auto"/>
              <w:right w:val="single" w:sz="4" w:space="0" w:color="FFFFFF"/>
            </w:tcBorders>
            <w:vAlign w:val="center"/>
          </w:tcPr>
          <w:p w14:paraId="134D2D5C" w14:textId="77777777" w:rsidR="004F7358" w:rsidRPr="001F2566" w:rsidRDefault="004F7358" w:rsidP="00B554FE">
            <w:pPr>
              <w:widowControl/>
              <w:tabs>
                <w:tab w:val="left" w:pos="453"/>
              </w:tabs>
              <w:spacing w:line="480" w:lineRule="auto"/>
              <w:ind w:left="2" w:hangingChars="1" w:hanging="2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/>
                <w:szCs w:val="21"/>
              </w:rPr>
              <w:t>0</w:t>
            </w:r>
          </w:p>
          <w:p w14:paraId="5502A9C2" w14:textId="0F7EECC0" w:rsidR="004F7358" w:rsidRPr="001F2566" w:rsidRDefault="004F7358" w:rsidP="00B554FE">
            <w:pPr>
              <w:tabs>
                <w:tab w:val="left" w:pos="453"/>
              </w:tabs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szCs w:val="21"/>
              </w:rPr>
              <w:t>0</w:t>
            </w:r>
          </w:p>
        </w:tc>
        <w:tc>
          <w:tcPr>
            <w:tcW w:w="1447" w:type="dxa"/>
            <w:tcBorders>
              <w:top w:val="nil"/>
              <w:left w:val="single" w:sz="4" w:space="0" w:color="FFFFFF"/>
              <w:bottom w:val="dashed" w:sz="4" w:space="0" w:color="auto"/>
              <w:right w:val="single" w:sz="4" w:space="0" w:color="FFFFFF"/>
            </w:tcBorders>
            <w:vAlign w:val="center"/>
          </w:tcPr>
          <w:p w14:paraId="1B23BAE5" w14:textId="77777777" w:rsidR="004F7358" w:rsidRPr="001F2566" w:rsidRDefault="004F7358" w:rsidP="00B554FE">
            <w:pPr>
              <w:widowControl/>
              <w:spacing w:line="480" w:lineRule="auto"/>
              <w:ind w:left="630" w:rightChars="-100" w:right="-21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/>
                <w:kern w:val="0"/>
                <w:szCs w:val="21"/>
              </w:rPr>
              <w:t>0</w:t>
            </w:r>
          </w:p>
          <w:p w14:paraId="62376A1D" w14:textId="12D1F153" w:rsidR="004F7358" w:rsidRPr="001F2566" w:rsidRDefault="004F7358" w:rsidP="00B554FE">
            <w:pPr>
              <w:spacing w:line="480" w:lineRule="auto"/>
              <w:ind w:leftChars="-66" w:left="-139" w:firstLineChars="77" w:firstLine="162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0</w:t>
            </w:r>
          </w:p>
        </w:tc>
        <w:tc>
          <w:tcPr>
            <w:tcW w:w="1413" w:type="dxa"/>
            <w:tcBorders>
              <w:top w:val="nil"/>
              <w:left w:val="single" w:sz="4" w:space="0" w:color="FFFFFF"/>
              <w:bottom w:val="dashed" w:sz="4" w:space="0" w:color="auto"/>
              <w:right w:val="single" w:sz="4" w:space="0" w:color="FFFFFF"/>
            </w:tcBorders>
            <w:vAlign w:val="center"/>
          </w:tcPr>
          <w:p w14:paraId="6F0EC34D" w14:textId="55E88673" w:rsidR="004F7358" w:rsidRPr="001F2566" w:rsidRDefault="004F7358" w:rsidP="00B554FE">
            <w:pPr>
              <w:widowControl/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/>
                <w:kern w:val="0"/>
                <w:szCs w:val="21"/>
              </w:rPr>
              <w:t>17</w:t>
            </w:r>
          </w:p>
          <w:p w14:paraId="02EED74B" w14:textId="44C5B071" w:rsidR="004F7358" w:rsidRPr="001F2566" w:rsidRDefault="004F7358" w:rsidP="00B554FE">
            <w:pPr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FFFFFF"/>
              <w:bottom w:val="dashed" w:sz="4" w:space="0" w:color="auto"/>
              <w:right w:val="single" w:sz="4" w:space="0" w:color="FFFFFF"/>
            </w:tcBorders>
          </w:tcPr>
          <w:p w14:paraId="2D3B8AC5" w14:textId="77777777" w:rsidR="004F7358" w:rsidRPr="001F2566" w:rsidRDefault="004F7358" w:rsidP="00B554FE">
            <w:pPr>
              <w:widowControl/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N.D.</w:t>
            </w:r>
          </w:p>
          <w:p w14:paraId="2DF51532" w14:textId="24676287" w:rsidR="004F7358" w:rsidRPr="001F2566" w:rsidRDefault="004F7358" w:rsidP="00B554FE">
            <w:pPr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73</w:t>
            </w:r>
          </w:p>
        </w:tc>
      </w:tr>
      <w:tr w:rsidR="001F2566" w:rsidRPr="001F2566" w14:paraId="0EFAFD77" w14:textId="77777777" w:rsidTr="00161AA9">
        <w:trPr>
          <w:cantSplit/>
          <w:trHeight w:val="579"/>
        </w:trPr>
        <w:tc>
          <w:tcPr>
            <w:tcW w:w="3032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6760E0B7" w14:textId="4DDA7B26" w:rsidR="00161AA9" w:rsidRPr="001F2566" w:rsidRDefault="00161AA9" w:rsidP="00B554FE">
            <w:pPr>
              <w:widowControl/>
              <w:spacing w:line="480" w:lineRule="auto"/>
              <w:ind w:left="630" w:hanging="630"/>
              <w:jc w:val="center"/>
              <w:rPr>
                <w:rFonts w:ascii="Times New Roman" w:eastAsia="ＭＳ Ｐゴシック" w:hAnsi="Times New Roman" w:cs="Times New Roman"/>
                <w:szCs w:val="21"/>
              </w:rPr>
            </w:pPr>
            <w:r w:rsidRPr="001F2566">
              <w:rPr>
                <w:rFonts w:ascii="Times New Roman" w:eastAsia="ＭＳ Ｐゴシック" w:hAnsi="Times New Roman" w:cs="Times New Roman" w:hint="eastAsia"/>
                <w:szCs w:val="21"/>
              </w:rPr>
              <w:t>Arabinoxylan</w:t>
            </w:r>
          </w:p>
        </w:tc>
        <w:tc>
          <w:tcPr>
            <w:tcW w:w="1479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0A99AA25" w14:textId="710ECC23" w:rsidR="00161AA9" w:rsidRPr="001F2566" w:rsidRDefault="00161AA9" w:rsidP="00B554FE">
            <w:pPr>
              <w:widowControl/>
              <w:tabs>
                <w:tab w:val="left" w:pos="453"/>
              </w:tabs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szCs w:val="21"/>
              </w:rPr>
              <w:t>0</w:t>
            </w:r>
          </w:p>
        </w:tc>
        <w:tc>
          <w:tcPr>
            <w:tcW w:w="1447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442102DE" w14:textId="5FBA4ACE" w:rsidR="00161AA9" w:rsidRPr="001F2566" w:rsidRDefault="00161AA9" w:rsidP="00B554FE">
            <w:pPr>
              <w:widowControl/>
              <w:spacing w:line="480" w:lineRule="auto"/>
              <w:ind w:leftChars="-66" w:left="-139" w:firstLineChars="77" w:firstLine="162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0</w:t>
            </w:r>
          </w:p>
        </w:tc>
        <w:tc>
          <w:tcPr>
            <w:tcW w:w="1413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4177C5AE" w14:textId="08D4B6DA" w:rsidR="00161AA9" w:rsidRPr="001F2566" w:rsidRDefault="00161AA9" w:rsidP="00B554FE">
            <w:pPr>
              <w:widowControl/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0</w:t>
            </w:r>
          </w:p>
        </w:tc>
        <w:tc>
          <w:tcPr>
            <w:tcW w:w="133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AE7858B" w14:textId="63777FE4" w:rsidR="00161AA9" w:rsidRPr="001F2566" w:rsidRDefault="00161AA9" w:rsidP="00B554FE">
            <w:pPr>
              <w:widowControl/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3.1</w:t>
            </w:r>
          </w:p>
        </w:tc>
      </w:tr>
      <w:tr w:rsidR="001F2566" w:rsidRPr="001F2566" w14:paraId="1DDA9BD9" w14:textId="2E3ADFFA" w:rsidTr="004F7358">
        <w:trPr>
          <w:cantSplit/>
          <w:trHeight w:val="579"/>
        </w:trPr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37CD4E" w14:textId="0CAE4E34" w:rsidR="004F7358" w:rsidRPr="001F2566" w:rsidRDefault="004F7358" w:rsidP="00B554FE">
            <w:pPr>
              <w:widowControl/>
              <w:spacing w:line="480" w:lineRule="auto"/>
              <w:ind w:left="630" w:hanging="63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Ｐゴシック" w:hAnsi="Times New Roman" w:cs="Times New Roman" w:hint="eastAsia"/>
                <w:szCs w:val="21"/>
              </w:rPr>
              <w:t>Total energy (kJ</w:t>
            </w:r>
            <w:r w:rsidRPr="001F2566">
              <w:rPr>
                <w:rFonts w:ascii="Times New Roman" w:eastAsia="ＭＳ Ｐゴシック" w:hAnsi="Times New Roman" w:cs="Times New Roman"/>
                <w:szCs w:val="21"/>
              </w:rPr>
              <w:t>/g</w:t>
            </w:r>
            <w:r w:rsidRPr="001F2566">
              <w:rPr>
                <w:rFonts w:ascii="Times New Roman" w:eastAsia="ＭＳ Ｐゴシック" w:hAnsi="Times New Roman" w:cs="Times New Roman" w:hint="eastAsia"/>
                <w:szCs w:val="21"/>
              </w:rPr>
              <w:t>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CBD6F8" w14:textId="77777777" w:rsidR="004F7358" w:rsidRPr="001F2566" w:rsidRDefault="004F7358" w:rsidP="00B554FE">
            <w:pPr>
              <w:widowControl/>
              <w:tabs>
                <w:tab w:val="left" w:pos="453"/>
              </w:tabs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szCs w:val="21"/>
              </w:rPr>
              <w:t>18.0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02B352" w14:textId="77777777" w:rsidR="004F7358" w:rsidRPr="001F2566" w:rsidRDefault="004F7358" w:rsidP="00B554FE">
            <w:pPr>
              <w:widowControl/>
              <w:spacing w:line="480" w:lineRule="auto"/>
              <w:ind w:leftChars="-66" w:left="-139" w:firstLineChars="77" w:firstLine="162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17.2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A638B6" w14:textId="77777777" w:rsidR="004F7358" w:rsidRPr="001F2566" w:rsidRDefault="004F7358" w:rsidP="00B554FE">
            <w:pPr>
              <w:widowControl/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17.6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F583B" w14:textId="67F704FF" w:rsidR="004F7358" w:rsidRPr="001F2566" w:rsidRDefault="004F7358" w:rsidP="00B554FE">
            <w:pPr>
              <w:widowControl/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16.7</w:t>
            </w:r>
          </w:p>
        </w:tc>
      </w:tr>
      <w:tr w:rsidR="001F2566" w:rsidRPr="001F2566" w14:paraId="5DD1F03C" w14:textId="18D8A42E" w:rsidTr="004F7358">
        <w:trPr>
          <w:cantSplit/>
          <w:trHeight w:val="579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19263" w14:textId="7433C5AF" w:rsidR="004F7358" w:rsidRPr="001F2566" w:rsidRDefault="004F7358" w:rsidP="00B554FE">
            <w:pPr>
              <w:widowControl/>
              <w:spacing w:line="480" w:lineRule="auto"/>
              <w:ind w:left="630" w:hanging="630"/>
              <w:jc w:val="center"/>
              <w:rPr>
                <w:rFonts w:ascii="Times New Roman" w:eastAsia="ＭＳ Ｐゴシック" w:hAnsi="Times New Roman" w:cs="Times New Roman"/>
                <w:szCs w:val="21"/>
              </w:rPr>
            </w:pPr>
            <w:r w:rsidRPr="001F2566">
              <w:rPr>
                <w:rFonts w:ascii="Times New Roman" w:eastAsia="ＭＳ Ｐゴシック" w:hAnsi="Times New Roman" w:cs="Times New Roman" w:hint="eastAsia"/>
                <w:szCs w:val="21"/>
              </w:rPr>
              <w:t>Fat (% energy)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997A2" w14:textId="2FA6392A" w:rsidR="004F7358" w:rsidRPr="001F2566" w:rsidRDefault="004F7358" w:rsidP="00B554FE">
            <w:pPr>
              <w:widowControl/>
              <w:tabs>
                <w:tab w:val="left" w:pos="453"/>
              </w:tabs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szCs w:val="21"/>
              </w:rPr>
              <w:t>20.3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B207A" w14:textId="1D36D4D1" w:rsidR="004F7358" w:rsidRPr="001F2566" w:rsidRDefault="004F7358" w:rsidP="00B554FE">
            <w:pPr>
              <w:widowControl/>
              <w:spacing w:line="480" w:lineRule="auto"/>
              <w:ind w:leftChars="-66" w:left="-139" w:firstLineChars="77" w:firstLine="162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20.3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9E779" w14:textId="1405CBFB" w:rsidR="004F7358" w:rsidRPr="001F2566" w:rsidRDefault="004F7358" w:rsidP="00B554FE">
            <w:pPr>
              <w:widowControl/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20.3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4A1F3CE5" w14:textId="0A878D05" w:rsidR="004F7358" w:rsidRPr="001F2566" w:rsidRDefault="004F7358" w:rsidP="00B554FE">
            <w:pPr>
              <w:widowControl/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20.3</w:t>
            </w:r>
          </w:p>
        </w:tc>
      </w:tr>
      <w:tr w:rsidR="001F2566" w:rsidRPr="001F2566" w14:paraId="45645000" w14:textId="2B700245" w:rsidTr="004F7358">
        <w:trPr>
          <w:cantSplit/>
          <w:trHeight w:val="579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F1DD2" w14:textId="27EEDF76" w:rsidR="004F7358" w:rsidRPr="001F2566" w:rsidRDefault="004F7358" w:rsidP="00B554FE">
            <w:pPr>
              <w:widowControl/>
              <w:spacing w:line="480" w:lineRule="auto"/>
              <w:ind w:left="630" w:hanging="630"/>
              <w:jc w:val="center"/>
              <w:rPr>
                <w:rFonts w:ascii="Times New Roman" w:eastAsia="ＭＳ Ｐゴシック" w:hAnsi="Times New Roman" w:cs="Times New Roman"/>
                <w:szCs w:val="21"/>
              </w:rPr>
            </w:pPr>
            <w:r w:rsidRPr="001F2566">
              <w:rPr>
                <w:rFonts w:ascii="Times New Roman" w:eastAsia="ＭＳ Ｐゴシック" w:hAnsi="Times New Roman" w:cs="Times New Roman" w:hint="eastAsia"/>
                <w:szCs w:val="21"/>
              </w:rPr>
              <w:t>Protein (% energy)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7B969" w14:textId="16EBD6BA" w:rsidR="004F7358" w:rsidRPr="001F2566" w:rsidRDefault="004F7358" w:rsidP="00B554FE">
            <w:pPr>
              <w:widowControl/>
              <w:tabs>
                <w:tab w:val="left" w:pos="453"/>
              </w:tabs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szCs w:val="21"/>
              </w:rPr>
              <w:t>20.3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0CCDB" w14:textId="5B8F18AF" w:rsidR="004F7358" w:rsidRPr="001F2566" w:rsidRDefault="004F7358" w:rsidP="00B554FE">
            <w:pPr>
              <w:widowControl/>
              <w:spacing w:line="480" w:lineRule="auto"/>
              <w:ind w:leftChars="-66" w:left="-139" w:firstLineChars="77" w:firstLine="162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20.3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FD3FD" w14:textId="3D6F0C10" w:rsidR="004F7358" w:rsidRPr="001F2566" w:rsidRDefault="004F7358" w:rsidP="00B554FE">
            <w:pPr>
              <w:widowControl/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20.3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0313EC2F" w14:textId="0D39BF41" w:rsidR="004F7358" w:rsidRPr="001F2566" w:rsidRDefault="004F7358" w:rsidP="00B554FE">
            <w:pPr>
              <w:widowControl/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20.3</w:t>
            </w:r>
          </w:p>
        </w:tc>
      </w:tr>
      <w:tr w:rsidR="001F2566" w:rsidRPr="001F2566" w14:paraId="14444EDB" w14:textId="2E5875C2" w:rsidTr="008E13D5">
        <w:trPr>
          <w:cantSplit/>
          <w:trHeight w:val="552"/>
        </w:trPr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9C7B28" w14:textId="07299729" w:rsidR="004F7358" w:rsidRPr="001F2566" w:rsidRDefault="004F7358" w:rsidP="00B554FE">
            <w:pPr>
              <w:widowControl/>
              <w:spacing w:line="480" w:lineRule="auto"/>
              <w:ind w:left="630" w:hanging="630"/>
              <w:jc w:val="center"/>
              <w:rPr>
                <w:rFonts w:ascii="Times New Roman" w:eastAsia="ＭＳ Ｐゴシック" w:hAnsi="Times New Roman" w:cs="Times New Roman"/>
                <w:szCs w:val="21"/>
              </w:rPr>
            </w:pPr>
            <w:r w:rsidRPr="001F2566">
              <w:rPr>
                <w:rFonts w:ascii="Times New Roman" w:eastAsia="ＭＳ Ｐゴシック" w:hAnsi="Times New Roman" w:cs="Times New Roman" w:hint="eastAsia"/>
                <w:szCs w:val="21"/>
              </w:rPr>
              <w:t>Carbohydrates (% energy)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2D7DDA" w14:textId="1DF6B97E" w:rsidR="004F7358" w:rsidRPr="001F2566" w:rsidRDefault="004F7358" w:rsidP="00B554FE">
            <w:pPr>
              <w:widowControl/>
              <w:tabs>
                <w:tab w:val="left" w:pos="453"/>
              </w:tabs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szCs w:val="21"/>
              </w:rPr>
              <w:t>59.4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42099B" w14:textId="3A095B71" w:rsidR="004F7358" w:rsidRPr="001F2566" w:rsidRDefault="004F7358" w:rsidP="00B554FE">
            <w:pPr>
              <w:widowControl/>
              <w:spacing w:line="480" w:lineRule="auto"/>
              <w:ind w:leftChars="-66" w:left="-139" w:firstLineChars="77" w:firstLine="162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59.4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77715A" w14:textId="5F7AC2D0" w:rsidR="004F7358" w:rsidRPr="001F2566" w:rsidRDefault="004F7358" w:rsidP="00B554FE">
            <w:pPr>
              <w:widowControl/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59.4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A4D2D" w14:textId="7B6ACA32" w:rsidR="004F7358" w:rsidRPr="001F2566" w:rsidRDefault="004F7358" w:rsidP="00B554FE">
            <w:pPr>
              <w:widowControl/>
              <w:spacing w:line="480" w:lineRule="auto"/>
              <w:ind w:left="630" w:hanging="630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1F256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59.4</w:t>
            </w:r>
          </w:p>
        </w:tc>
      </w:tr>
    </w:tbl>
    <w:p w14:paraId="47A9D72D" w14:textId="619D21BF" w:rsidR="00D5075E" w:rsidRPr="001F2566" w:rsidRDefault="00D5075E" w:rsidP="008B40EC">
      <w:pPr>
        <w:widowControl/>
        <w:spacing w:before="100" w:after="100" w:line="480" w:lineRule="auto"/>
        <w:ind w:left="720" w:hangingChars="300" w:hanging="720"/>
        <w:rPr>
          <w:rFonts w:ascii="Times New Roman" w:eastAsia="ＭＳ Ｐゴシック" w:hAnsi="Times New Roman" w:cs="ＭＳ Ｐゴシック"/>
          <w:kern w:val="0"/>
          <w:sz w:val="24"/>
          <w:szCs w:val="24"/>
          <w:u w:color="000000"/>
          <w:bdr w:val="nil"/>
        </w:rPr>
      </w:pPr>
    </w:p>
    <w:p w14:paraId="64248D87" w14:textId="77777777" w:rsidR="00D5075E" w:rsidRPr="001F2566" w:rsidRDefault="00D5075E" w:rsidP="00D5075E">
      <w:pPr>
        <w:widowControl/>
        <w:spacing w:before="100" w:after="100" w:line="480" w:lineRule="auto"/>
        <w:ind w:left="720" w:hangingChars="300" w:hanging="720"/>
        <w:rPr>
          <w:rFonts w:ascii="Times New Roman" w:eastAsia="ＭＳ Ｐゴシック" w:hAnsi="Times New Roman" w:cs="ＭＳ Ｐゴシック"/>
          <w:kern w:val="0"/>
          <w:sz w:val="24"/>
          <w:szCs w:val="24"/>
          <w:u w:color="000000"/>
          <w:bdr w:val="nil"/>
        </w:rPr>
      </w:pPr>
      <w:r w:rsidRPr="001F2566">
        <w:rPr>
          <w:rFonts w:ascii="Times New Roman" w:eastAsia="ＭＳ Ｐゴシック" w:hAnsi="Times New Roman" w:cs="ＭＳ Ｐゴシック"/>
          <w:kern w:val="0"/>
          <w:sz w:val="24"/>
          <w:szCs w:val="24"/>
          <w:u w:color="000000"/>
          <w:bdr w:val="nil"/>
        </w:rPr>
        <w:br w:type="page"/>
      </w:r>
    </w:p>
    <w:p w14:paraId="00E917E9" w14:textId="7D88B180" w:rsidR="00D5075E" w:rsidRPr="001F2566" w:rsidRDefault="00D5075E" w:rsidP="00D5075E">
      <w:pPr>
        <w:widowControl/>
        <w:suppressLineNumbers/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left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eastAsia="en-US"/>
        </w:rPr>
      </w:pPr>
      <w:r w:rsidRPr="001F2566">
        <w:rPr>
          <w:rFonts w:ascii="Times New Roman" w:eastAsia="Arial Unicode MS" w:hAnsi="Times New Roman" w:cs="Times New Roman" w:hint="eastAsia"/>
          <w:b/>
          <w:bCs/>
          <w:kern w:val="0"/>
          <w:sz w:val="24"/>
          <w:szCs w:val="24"/>
          <w:bdr w:val="nil"/>
        </w:rPr>
        <w:lastRenderedPageBreak/>
        <w:t xml:space="preserve">Supplement </w:t>
      </w:r>
      <w:r w:rsidRPr="001F2566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eastAsia="en-US"/>
        </w:rPr>
        <w:t>TABLE 2.</w:t>
      </w:r>
      <w:r w:rsidRPr="001F2566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eastAsia="en-US"/>
        </w:rPr>
        <w:t xml:space="preserve"> Composition of </w:t>
      </w:r>
      <w:r w:rsidR="00576C37" w:rsidRPr="001F2566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eastAsia="en-US"/>
        </w:rPr>
        <w:t xml:space="preserve">the </w:t>
      </w:r>
      <w:r w:rsidR="007A525D" w:rsidRPr="001F2566">
        <w:rPr>
          <w:rFonts w:ascii="Times New Roman" w:eastAsia="Arial Unicode MS" w:hAnsi="Times New Roman" w:cs="Times New Roman" w:hint="eastAsia"/>
          <w:kern w:val="0"/>
          <w:sz w:val="24"/>
          <w:szCs w:val="24"/>
          <w:bdr w:val="nil"/>
        </w:rPr>
        <w:t>R-AX</w:t>
      </w:r>
      <w:r w:rsidRPr="001F2566">
        <w:rPr>
          <w:rFonts w:ascii="Times New Roman" w:eastAsia="Arial Unicode MS" w:hAnsi="Times New Roman" w:cs="Times New Roman" w:hint="eastAsia"/>
          <w:kern w:val="0"/>
          <w:sz w:val="24"/>
          <w:szCs w:val="24"/>
          <w:bdr w:val="nil"/>
        </w:rPr>
        <w:t xml:space="preserve"> </w:t>
      </w:r>
      <w:r w:rsidRPr="001F2566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eastAsia="en-US"/>
        </w:rPr>
        <w:t>fraction.</w:t>
      </w:r>
    </w:p>
    <w:tbl>
      <w:tblPr>
        <w:tblW w:w="538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8"/>
        <w:gridCol w:w="2629"/>
      </w:tblGrid>
      <w:tr w:rsidR="001F2566" w:rsidRPr="001F2566" w14:paraId="7CD43101" w14:textId="77777777" w:rsidTr="00D5075E">
        <w:trPr>
          <w:trHeight w:val="560"/>
        </w:trPr>
        <w:tc>
          <w:tcPr>
            <w:tcW w:w="2758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vAlign w:val="center"/>
          </w:tcPr>
          <w:p w14:paraId="0946FA79" w14:textId="77777777" w:rsidR="00D5075E" w:rsidRPr="001F2566" w:rsidRDefault="00D5075E" w:rsidP="00D5075E">
            <w:pPr>
              <w:widowControl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12"/>
                <w:bdr w:val="nil"/>
              </w:rPr>
            </w:pPr>
            <w:r w:rsidRPr="001F256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12"/>
                <w:bdr w:val="nil"/>
              </w:rPr>
              <w:t>Components (%)</w:t>
            </w:r>
          </w:p>
        </w:tc>
        <w:tc>
          <w:tcPr>
            <w:tcW w:w="2629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vAlign w:val="center"/>
          </w:tcPr>
          <w:p w14:paraId="3E8E86BF" w14:textId="653132E5" w:rsidR="00D5075E" w:rsidRPr="001F2566" w:rsidDel="006448A5" w:rsidRDefault="00D5075E" w:rsidP="00D5075E">
            <w:pPr>
              <w:widowControl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</w:rPr>
            </w:pPr>
            <w:r w:rsidRPr="001F2566">
              <w:rPr>
                <w:rFonts w:ascii="Times New Roman" w:eastAsia="Arial Unicode MS" w:hAnsi="Times New Roman" w:cs="Times New Roman" w:hint="eastAsia"/>
                <w:kern w:val="0"/>
                <w:sz w:val="24"/>
                <w:szCs w:val="24"/>
                <w:bdr w:val="nil"/>
              </w:rPr>
              <w:t>fraction</w:t>
            </w:r>
          </w:p>
        </w:tc>
      </w:tr>
      <w:tr w:rsidR="001F2566" w:rsidRPr="001F2566" w14:paraId="5BB5C49C" w14:textId="77777777" w:rsidTr="00D5075E">
        <w:trPr>
          <w:trHeight w:val="560"/>
        </w:trPr>
        <w:tc>
          <w:tcPr>
            <w:tcW w:w="2758" w:type="dxa"/>
            <w:tcBorders>
              <w:top w:val="single" w:sz="8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7368E3D4" w14:textId="77777777" w:rsidR="00D5075E" w:rsidRPr="001F2566" w:rsidRDefault="00D5075E" w:rsidP="00D5075E">
            <w:pPr>
              <w:widowControl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</w:rPr>
            </w:pPr>
            <w:r w:rsidRPr="001F2566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eastAsia="en-US"/>
              </w:rPr>
              <w:t>Arabinose/Xylose</w:t>
            </w:r>
          </w:p>
        </w:tc>
        <w:tc>
          <w:tcPr>
            <w:tcW w:w="2629" w:type="dxa"/>
            <w:tcBorders>
              <w:top w:val="single" w:sz="8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077CD9A2" w14:textId="77777777" w:rsidR="00D5075E" w:rsidRPr="001F2566" w:rsidRDefault="00D5075E" w:rsidP="00D5075E">
            <w:pPr>
              <w:widowControl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ＭＳ Ｐゴシック" w:hAnsi="Times New Roman" w:cs="Times New Roman"/>
                <w:iCs/>
                <w:kern w:val="0"/>
                <w:sz w:val="24"/>
                <w:szCs w:val="12"/>
                <w:bdr w:val="nil"/>
              </w:rPr>
            </w:pPr>
            <w:r w:rsidRPr="001F2566">
              <w:rPr>
                <w:rFonts w:ascii="Times New Roman" w:eastAsia="ＭＳ Ｐゴシック" w:hAnsi="Times New Roman" w:cs="Times New Roman" w:hint="eastAsia"/>
                <w:iCs/>
                <w:kern w:val="0"/>
                <w:sz w:val="24"/>
                <w:szCs w:val="12"/>
                <w:bdr w:val="nil"/>
              </w:rPr>
              <w:t>4.3</w:t>
            </w:r>
          </w:p>
        </w:tc>
      </w:tr>
      <w:tr w:rsidR="001F2566" w:rsidRPr="001F2566" w14:paraId="66D51082" w14:textId="77777777" w:rsidTr="00D5075E">
        <w:trPr>
          <w:trHeight w:val="560"/>
        </w:trPr>
        <w:tc>
          <w:tcPr>
            <w:tcW w:w="275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67448DAE" w14:textId="77777777" w:rsidR="00D5075E" w:rsidRPr="001F2566" w:rsidRDefault="00D5075E" w:rsidP="00D5075E">
            <w:pPr>
              <w:widowControl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</w:rPr>
            </w:pPr>
            <w:r w:rsidRPr="001F2566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eastAsia="en-US"/>
              </w:rPr>
              <w:t>Phytic acid</w:t>
            </w:r>
          </w:p>
        </w:tc>
        <w:tc>
          <w:tcPr>
            <w:tcW w:w="262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254F1B3F" w14:textId="77777777" w:rsidR="00D5075E" w:rsidRPr="001F2566" w:rsidRDefault="00D5075E" w:rsidP="00D5075E">
            <w:pPr>
              <w:widowControl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12"/>
                <w:bdr w:val="nil"/>
              </w:rPr>
            </w:pPr>
            <w:r w:rsidRPr="001F256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12"/>
                <w:bdr w:val="nil"/>
              </w:rPr>
              <w:t>18.8</w:t>
            </w:r>
          </w:p>
        </w:tc>
      </w:tr>
      <w:tr w:rsidR="001F2566" w:rsidRPr="001F2566" w14:paraId="26A0AB2A" w14:textId="77777777" w:rsidTr="00D5075E">
        <w:trPr>
          <w:trHeight w:val="560"/>
        </w:trPr>
        <w:tc>
          <w:tcPr>
            <w:tcW w:w="275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16E73627" w14:textId="77777777" w:rsidR="00D5075E" w:rsidRPr="001F2566" w:rsidRDefault="00D5075E" w:rsidP="00D5075E">
            <w:pPr>
              <w:widowControl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</w:rPr>
            </w:pPr>
            <w:r w:rsidRPr="001F2566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eastAsia="en-US"/>
              </w:rPr>
              <w:t>Protein</w:t>
            </w:r>
          </w:p>
        </w:tc>
        <w:tc>
          <w:tcPr>
            <w:tcW w:w="262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2B13834B" w14:textId="77777777" w:rsidR="00D5075E" w:rsidRPr="001F2566" w:rsidRDefault="00D5075E" w:rsidP="00D5075E">
            <w:pPr>
              <w:widowControl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</w:rPr>
            </w:pPr>
            <w:r w:rsidRPr="001F2566">
              <w:rPr>
                <w:rFonts w:ascii="Times New Roman" w:eastAsia="Arial Unicode MS" w:hAnsi="Times New Roman" w:cs="Times New Roman" w:hint="eastAsia"/>
                <w:kern w:val="0"/>
                <w:sz w:val="24"/>
                <w:szCs w:val="24"/>
                <w:bdr w:val="nil"/>
              </w:rPr>
              <w:t>0.7</w:t>
            </w:r>
          </w:p>
        </w:tc>
      </w:tr>
      <w:tr w:rsidR="001F2566" w:rsidRPr="001F2566" w14:paraId="2ACC7945" w14:textId="77777777" w:rsidTr="00D5075E">
        <w:trPr>
          <w:trHeight w:val="560"/>
        </w:trPr>
        <w:tc>
          <w:tcPr>
            <w:tcW w:w="2758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CD338B4" w14:textId="77777777" w:rsidR="00D5075E" w:rsidRPr="001F2566" w:rsidRDefault="00D5075E" w:rsidP="00D5075E">
            <w:pPr>
              <w:widowControl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</w:rPr>
            </w:pPr>
            <w:r w:rsidRPr="001F2566">
              <w:rPr>
                <w:rFonts w:ascii="Times New Roman" w:eastAsia="Arial Unicode MS" w:hAnsi="Times New Roman" w:cs="Times New Roman" w:hint="eastAsia"/>
                <w:kern w:val="0"/>
                <w:sz w:val="24"/>
                <w:szCs w:val="24"/>
                <w:bdr w:val="nil"/>
              </w:rPr>
              <w:t>Others</w:t>
            </w:r>
          </w:p>
        </w:tc>
        <w:tc>
          <w:tcPr>
            <w:tcW w:w="262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2D39A20" w14:textId="77777777" w:rsidR="00D5075E" w:rsidRPr="001F2566" w:rsidRDefault="00D5075E" w:rsidP="00D5075E">
            <w:pPr>
              <w:widowControl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12"/>
                <w:bdr w:val="nil"/>
              </w:rPr>
            </w:pPr>
            <w:r w:rsidRPr="001F2566"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12"/>
                <w:bdr w:val="nil"/>
              </w:rPr>
              <w:t>76.2</w:t>
            </w:r>
          </w:p>
        </w:tc>
      </w:tr>
    </w:tbl>
    <w:p w14:paraId="033D10D1" w14:textId="77777777" w:rsidR="00D24069" w:rsidRPr="001F2566" w:rsidRDefault="00D24069" w:rsidP="00D5075E">
      <w:pPr>
        <w:widowControl/>
        <w:spacing w:before="100" w:after="100" w:line="480" w:lineRule="auto"/>
        <w:ind w:left="720" w:hangingChars="300" w:hanging="720"/>
        <w:rPr>
          <w:rFonts w:ascii="Times New Roman" w:eastAsia="ＭＳ Ｐゴシック" w:hAnsi="Times New Roman" w:cs="ＭＳ Ｐゴシック"/>
          <w:kern w:val="0"/>
          <w:sz w:val="24"/>
          <w:szCs w:val="24"/>
          <w:u w:color="000000"/>
          <w:bdr w:val="nil"/>
        </w:rPr>
      </w:pPr>
    </w:p>
    <w:p w14:paraId="7907EAB8" w14:textId="711C1ACC" w:rsidR="00B554FE" w:rsidRPr="001F2566" w:rsidRDefault="00D24069" w:rsidP="00701D6F">
      <w:pPr>
        <w:widowControl/>
        <w:spacing w:before="100" w:after="100" w:line="480" w:lineRule="auto"/>
        <w:rPr>
          <w:rFonts w:ascii="Times New Roman" w:eastAsia="ＭＳ Ｐゴシック" w:hAnsi="Times New Roman" w:cs="ＭＳ Ｐゴシック"/>
          <w:kern w:val="0"/>
          <w:sz w:val="24"/>
          <w:szCs w:val="24"/>
          <w:u w:color="000000"/>
          <w:bdr w:val="nil"/>
        </w:rPr>
      </w:pPr>
      <w:r w:rsidRPr="001F2566">
        <w:rPr>
          <w:rFonts w:ascii="Times New Roman" w:eastAsia="ＭＳ Ｐゴシック" w:hAnsi="Times New Roman" w:cs="ＭＳ Ｐゴシック"/>
          <w:kern w:val="0"/>
          <w:sz w:val="24"/>
          <w:szCs w:val="24"/>
          <w:u w:color="000000"/>
          <w:bdr w:val="nil"/>
        </w:rPr>
        <w:br w:type="page"/>
      </w:r>
    </w:p>
    <w:p w14:paraId="33F07849" w14:textId="77777777" w:rsidR="00DD561A" w:rsidRPr="001F2566" w:rsidRDefault="00DD561A" w:rsidP="00DD561A">
      <w:pPr>
        <w:pStyle w:val="Web1"/>
        <w:snapToGrid w:val="0"/>
        <w:spacing w:line="480" w:lineRule="auto"/>
        <w:rPr>
          <w:rFonts w:ascii="Times New Roman" w:hAnsi="Times New Roman"/>
          <w:color w:val="auto"/>
          <w:lang w:eastAsia="ja-JP"/>
        </w:rPr>
      </w:pPr>
      <w:r w:rsidRPr="001F2566">
        <w:rPr>
          <w:rFonts w:ascii="Times New Roman" w:hAnsi="Times New Roman"/>
          <w:b/>
          <w:color w:val="auto"/>
          <w:lang w:eastAsia="ja-JP"/>
        </w:rPr>
        <w:lastRenderedPageBreak/>
        <w:t>Supplemental Figure 1.</w:t>
      </w:r>
      <w:r w:rsidRPr="001F2566">
        <w:rPr>
          <w:rFonts w:ascii="Times New Roman" w:hAnsi="Times New Roman"/>
          <w:color w:val="auto"/>
          <w:lang w:eastAsia="ja-JP"/>
        </w:rPr>
        <w:t xml:space="preserve"> Effects of cellulose and lignin on postprandial blood variables.</w:t>
      </w:r>
    </w:p>
    <w:p w14:paraId="2B4362F6" w14:textId="3B525390" w:rsidR="00DD561A" w:rsidRPr="001F2566" w:rsidRDefault="00DD561A" w:rsidP="00BF72CC">
      <w:pPr>
        <w:pStyle w:val="Web1"/>
        <w:snapToGrid w:val="0"/>
        <w:spacing w:line="480" w:lineRule="auto"/>
        <w:rPr>
          <w:rFonts w:ascii="Times New Roman" w:hAnsi="Times New Roman"/>
        </w:rPr>
      </w:pPr>
      <w:r w:rsidRPr="001F2566">
        <w:rPr>
          <w:rFonts w:ascii="Times New Roman" w:hAnsi="Times New Roman" w:hint="eastAsia"/>
          <w:color w:val="auto"/>
          <w:lang w:eastAsia="ja-JP"/>
        </w:rPr>
        <w:t> </w:t>
      </w:r>
      <w:r w:rsidR="009F7026" w:rsidRPr="001F2566">
        <w:rPr>
          <w:rFonts w:ascii="Times New Roman" w:hAnsi="Times New Roman" w:hint="eastAsia"/>
          <w:color w:val="auto"/>
          <w:lang w:eastAsia="ja-JP"/>
        </w:rPr>
        <w:tab/>
      </w:r>
      <w:r w:rsidRPr="001F2566">
        <w:rPr>
          <w:rFonts w:ascii="Times New Roman" w:hAnsi="Times New Roman"/>
          <w:color w:val="auto"/>
          <w:lang w:eastAsia="ja-JP"/>
        </w:rPr>
        <w:t xml:space="preserve">Plasma concentrations at the indicated times after the feeding (A, C, and E) and </w:t>
      </w:r>
      <w:r w:rsidR="00E05A10" w:rsidRPr="001F2566">
        <w:rPr>
          <w:rFonts w:ascii="Times New Roman" w:hAnsi="Times New Roman"/>
          <w:color w:val="auto"/>
          <w:lang w:eastAsia="ja-JP"/>
        </w:rPr>
        <w:t>incremental area under the curve (</w:t>
      </w:r>
      <w:r w:rsidRPr="001F2566">
        <w:rPr>
          <w:rFonts w:ascii="Times New Roman" w:hAnsi="Times New Roman"/>
          <w:color w:val="auto"/>
          <w:lang w:eastAsia="ja-JP"/>
        </w:rPr>
        <w:t>iAUCs</w:t>
      </w:r>
      <w:r w:rsidR="00E05A10" w:rsidRPr="001F2566">
        <w:rPr>
          <w:rFonts w:ascii="Times New Roman" w:hAnsi="Times New Roman"/>
          <w:color w:val="auto"/>
          <w:lang w:eastAsia="ja-JP"/>
        </w:rPr>
        <w:t>;</w:t>
      </w:r>
      <w:r w:rsidRPr="001F2566">
        <w:rPr>
          <w:rFonts w:ascii="Times New Roman" w:hAnsi="Times New Roman"/>
          <w:color w:val="auto"/>
          <w:lang w:eastAsia="ja-JP"/>
        </w:rPr>
        <w:t xml:space="preserve"> </w:t>
      </w:r>
      <w:r w:rsidR="008A6319" w:rsidRPr="001F2566">
        <w:rPr>
          <w:rFonts w:ascii="Times New Roman" w:hAnsi="Times New Roman" w:hint="eastAsia"/>
          <w:color w:val="auto"/>
          <w:lang w:eastAsia="ja-JP"/>
        </w:rPr>
        <w:t>B, D, and F) of (A, B)</w:t>
      </w:r>
      <w:r w:rsidRPr="001F2566">
        <w:rPr>
          <w:rFonts w:ascii="Times New Roman" w:hAnsi="Times New Roman"/>
          <w:color w:val="auto"/>
          <w:lang w:eastAsia="ja-JP"/>
        </w:rPr>
        <w:t xml:space="preserve"> </w:t>
      </w:r>
      <w:r w:rsidR="00D5075E" w:rsidRPr="001F2566">
        <w:rPr>
          <w:rFonts w:ascii="Times New Roman" w:hAnsi="Times New Roman" w:hint="eastAsia"/>
          <w:color w:val="auto"/>
          <w:lang w:eastAsia="ja-JP"/>
        </w:rPr>
        <w:t xml:space="preserve">total </w:t>
      </w:r>
      <w:r w:rsidRPr="001F2566">
        <w:rPr>
          <w:rFonts w:ascii="Times New Roman" w:hAnsi="Times New Roman"/>
          <w:color w:val="auto"/>
          <w:lang w:eastAsia="ja-JP"/>
        </w:rPr>
        <w:t xml:space="preserve">GIP, </w:t>
      </w:r>
      <w:r w:rsidR="008A6319" w:rsidRPr="001F2566">
        <w:rPr>
          <w:rFonts w:ascii="Times New Roman" w:hAnsi="Times New Roman" w:hint="eastAsia"/>
          <w:color w:val="auto"/>
          <w:lang w:eastAsia="ja-JP"/>
        </w:rPr>
        <w:t xml:space="preserve">(C, D) </w:t>
      </w:r>
      <w:r w:rsidRPr="001F2566">
        <w:rPr>
          <w:rFonts w:ascii="Times New Roman" w:hAnsi="Times New Roman"/>
          <w:color w:val="auto"/>
          <w:lang w:eastAsia="ja-JP"/>
        </w:rPr>
        <w:t>insulin</w:t>
      </w:r>
      <w:r w:rsidR="00E05A10" w:rsidRPr="001F2566">
        <w:rPr>
          <w:rFonts w:ascii="Times New Roman" w:hAnsi="Times New Roman"/>
          <w:color w:val="auto"/>
          <w:lang w:eastAsia="ja-JP"/>
        </w:rPr>
        <w:t>,</w:t>
      </w:r>
      <w:r w:rsidRPr="001F2566">
        <w:rPr>
          <w:rFonts w:ascii="Times New Roman" w:hAnsi="Times New Roman"/>
          <w:color w:val="auto"/>
          <w:lang w:eastAsia="ja-JP"/>
        </w:rPr>
        <w:t xml:space="preserve"> and </w:t>
      </w:r>
      <w:r w:rsidR="008A6319" w:rsidRPr="001F2566">
        <w:rPr>
          <w:rFonts w:ascii="Times New Roman" w:hAnsi="Times New Roman" w:hint="eastAsia"/>
          <w:color w:val="auto"/>
          <w:lang w:eastAsia="ja-JP"/>
        </w:rPr>
        <w:t xml:space="preserve">(E, F) </w:t>
      </w:r>
      <w:r w:rsidR="008A6319" w:rsidRPr="001F2566">
        <w:rPr>
          <w:rFonts w:ascii="Times New Roman" w:hAnsi="Times New Roman"/>
          <w:color w:val="auto"/>
          <w:lang w:eastAsia="ja-JP"/>
        </w:rPr>
        <w:t xml:space="preserve">glucose </w:t>
      </w:r>
      <w:r w:rsidRPr="001F2566">
        <w:rPr>
          <w:rFonts w:ascii="Times New Roman" w:hAnsi="Times New Roman"/>
          <w:color w:val="auto"/>
          <w:lang w:eastAsia="ja-JP"/>
        </w:rPr>
        <w:t xml:space="preserve">in mice fed the DF-free diet (DF-free; open circles), diet containing cellulose (Cell; </w:t>
      </w:r>
      <w:r w:rsidR="000004B6" w:rsidRPr="001F2566">
        <w:rPr>
          <w:rFonts w:ascii="Times New Roman" w:hAnsi="Times New Roman"/>
          <w:color w:val="auto"/>
          <w:lang w:eastAsia="ja-JP"/>
        </w:rPr>
        <w:t xml:space="preserve">empty </w:t>
      </w:r>
      <w:r w:rsidRPr="001F2566">
        <w:rPr>
          <w:rFonts w:ascii="Times New Roman" w:hAnsi="Times New Roman"/>
          <w:color w:val="auto"/>
          <w:lang w:eastAsia="ja-JP"/>
        </w:rPr>
        <w:t xml:space="preserve">squares), </w:t>
      </w:r>
      <w:r w:rsidR="00E05A10" w:rsidRPr="001F2566">
        <w:rPr>
          <w:rFonts w:ascii="Times New Roman" w:hAnsi="Times New Roman"/>
          <w:color w:val="auto"/>
          <w:lang w:eastAsia="ja-JP"/>
        </w:rPr>
        <w:t xml:space="preserve">or diet containing </w:t>
      </w:r>
      <w:r w:rsidRPr="001F2566">
        <w:rPr>
          <w:rFonts w:ascii="Times New Roman" w:hAnsi="Times New Roman"/>
          <w:color w:val="auto"/>
          <w:lang w:eastAsia="ja-JP"/>
        </w:rPr>
        <w:t xml:space="preserve">lignin (Lig; </w:t>
      </w:r>
      <w:r w:rsidR="000004B6" w:rsidRPr="001F2566">
        <w:rPr>
          <w:rFonts w:ascii="Times New Roman" w:hAnsi="Times New Roman"/>
          <w:color w:val="auto"/>
          <w:lang w:eastAsia="ja-JP"/>
        </w:rPr>
        <w:t xml:space="preserve">filled </w:t>
      </w:r>
      <w:r w:rsidRPr="001F2566">
        <w:rPr>
          <w:rFonts w:ascii="Times New Roman" w:hAnsi="Times New Roman"/>
          <w:color w:val="auto"/>
          <w:lang w:eastAsia="ja-JP"/>
        </w:rPr>
        <w:t xml:space="preserve">triangles). All data </w:t>
      </w:r>
      <w:r w:rsidR="00E05A10" w:rsidRPr="001F2566">
        <w:rPr>
          <w:rFonts w:ascii="Times New Roman" w:hAnsi="Times New Roman"/>
          <w:color w:val="auto"/>
          <w:lang w:eastAsia="ja-JP"/>
        </w:rPr>
        <w:t xml:space="preserve">are </w:t>
      </w:r>
      <w:r w:rsidRPr="001F2566">
        <w:rPr>
          <w:rFonts w:ascii="Times New Roman" w:hAnsi="Times New Roman"/>
          <w:color w:val="auto"/>
          <w:lang w:eastAsia="ja-JP"/>
        </w:rPr>
        <w:t xml:space="preserve">presented as </w:t>
      </w:r>
      <w:r w:rsidR="00E05A10" w:rsidRPr="001F2566">
        <w:rPr>
          <w:rFonts w:ascii="Times New Roman" w:hAnsi="Times New Roman"/>
          <w:color w:val="auto"/>
          <w:lang w:eastAsia="ja-JP"/>
        </w:rPr>
        <w:t xml:space="preserve">the </w:t>
      </w:r>
      <w:r w:rsidRPr="001F2566">
        <w:rPr>
          <w:rFonts w:ascii="Times New Roman" w:hAnsi="Times New Roman"/>
          <w:color w:val="auto"/>
          <w:lang w:eastAsia="ja-JP"/>
        </w:rPr>
        <w:t xml:space="preserve">mean ± standard error (SE). Time-dependent changes were compared using </w:t>
      </w:r>
      <w:r w:rsidR="00E50476" w:rsidRPr="001F2566">
        <w:rPr>
          <w:rFonts w:ascii="Times New Roman" w:hAnsi="Times New Roman"/>
          <w:color w:val="auto"/>
          <w:lang w:eastAsia="ja-JP"/>
        </w:rPr>
        <w:t xml:space="preserve">a </w:t>
      </w:r>
      <w:r w:rsidRPr="001F2566">
        <w:rPr>
          <w:rFonts w:ascii="Times New Roman" w:hAnsi="Times New Roman"/>
          <w:color w:val="auto"/>
          <w:lang w:eastAsia="ja-JP"/>
        </w:rPr>
        <w:t>two-way ANOVA to evaluate the diet-by-time interaction (D</w:t>
      </w:r>
      <w:r w:rsidR="009F7026" w:rsidRPr="001F2566">
        <w:rPr>
          <w:rFonts w:ascii="Times New Roman" w:hAnsi="Times New Roman" w:hint="eastAsia"/>
          <w:color w:val="auto"/>
          <w:lang w:eastAsia="ja-JP"/>
        </w:rPr>
        <w:t xml:space="preserve"> </w:t>
      </w:r>
      <w:r w:rsidRPr="001F2566">
        <w:rPr>
          <w:rFonts w:ascii="Times New Roman" w:hAnsi="Times New Roman"/>
          <w:color w:val="auto"/>
          <w:lang w:eastAsia="ja-JP"/>
        </w:rPr>
        <w:t>×</w:t>
      </w:r>
      <w:r w:rsidR="009F7026" w:rsidRPr="001F2566">
        <w:rPr>
          <w:rFonts w:ascii="Times New Roman" w:hAnsi="Times New Roman" w:hint="eastAsia"/>
          <w:color w:val="auto"/>
          <w:lang w:eastAsia="ja-JP"/>
        </w:rPr>
        <w:t xml:space="preserve"> </w:t>
      </w:r>
      <w:r w:rsidRPr="001F2566">
        <w:rPr>
          <w:rFonts w:ascii="Times New Roman" w:hAnsi="Times New Roman"/>
          <w:color w:val="auto"/>
          <w:lang w:eastAsia="ja-JP"/>
        </w:rPr>
        <w:t>T), the time effect (T), and the die</w:t>
      </w:r>
      <w:r w:rsidR="008A6319" w:rsidRPr="001F2566">
        <w:rPr>
          <w:rFonts w:ascii="Times New Roman" w:hAnsi="Times New Roman"/>
          <w:color w:val="auto"/>
          <w:lang w:eastAsia="ja-JP"/>
        </w:rPr>
        <w:t>t effect (D). The iAUCs of</w:t>
      </w:r>
      <w:r w:rsidRPr="001F2566">
        <w:rPr>
          <w:rFonts w:ascii="Times New Roman" w:hAnsi="Times New Roman"/>
          <w:color w:val="auto"/>
          <w:lang w:eastAsia="ja-JP"/>
        </w:rPr>
        <w:t xml:space="preserve"> </w:t>
      </w:r>
      <w:r w:rsidR="00D5075E" w:rsidRPr="001F2566">
        <w:rPr>
          <w:rFonts w:ascii="Times New Roman" w:hAnsi="Times New Roman" w:hint="eastAsia"/>
          <w:color w:val="auto"/>
          <w:lang w:eastAsia="ja-JP"/>
        </w:rPr>
        <w:t xml:space="preserve">total </w:t>
      </w:r>
      <w:r w:rsidRPr="001F2566">
        <w:rPr>
          <w:rFonts w:ascii="Times New Roman" w:hAnsi="Times New Roman"/>
          <w:color w:val="auto"/>
          <w:lang w:eastAsia="ja-JP"/>
        </w:rPr>
        <w:t>GIP, insulin</w:t>
      </w:r>
      <w:r w:rsidR="00E05A10" w:rsidRPr="001F2566">
        <w:rPr>
          <w:rFonts w:ascii="Times New Roman" w:hAnsi="Times New Roman"/>
          <w:color w:val="auto"/>
          <w:lang w:eastAsia="ja-JP"/>
        </w:rPr>
        <w:t>,</w:t>
      </w:r>
      <w:r w:rsidRPr="001F2566">
        <w:rPr>
          <w:rFonts w:ascii="Times New Roman" w:hAnsi="Times New Roman"/>
          <w:color w:val="auto"/>
          <w:lang w:eastAsia="ja-JP"/>
        </w:rPr>
        <w:t xml:space="preserve"> a</w:t>
      </w:r>
      <w:r w:rsidR="008A6319" w:rsidRPr="001F2566">
        <w:rPr>
          <w:rFonts w:ascii="Times New Roman" w:hAnsi="Times New Roman"/>
          <w:color w:val="auto"/>
          <w:lang w:eastAsia="ja-JP"/>
        </w:rPr>
        <w:t>nd glucose</w:t>
      </w:r>
      <w:r w:rsidRPr="001F2566">
        <w:rPr>
          <w:rFonts w:ascii="Times New Roman" w:hAnsi="Times New Roman"/>
          <w:color w:val="auto"/>
          <w:lang w:eastAsia="ja-JP"/>
        </w:rPr>
        <w:t xml:space="preserve"> were evaluated using</w:t>
      </w:r>
      <w:r w:rsidR="00FB78EE" w:rsidRPr="001F2566">
        <w:rPr>
          <w:rFonts w:ascii="Times New Roman" w:hAnsi="Times New Roman"/>
          <w:color w:val="auto"/>
          <w:lang w:eastAsia="ja-JP"/>
        </w:rPr>
        <w:t xml:space="preserve"> the</w:t>
      </w:r>
      <w:r w:rsidRPr="001F2566">
        <w:rPr>
          <w:rFonts w:ascii="Times New Roman" w:hAnsi="Times New Roman"/>
          <w:color w:val="auto"/>
          <w:lang w:eastAsia="ja-JP"/>
        </w:rPr>
        <w:t xml:space="preserve"> Bonferroni post hoc test (vs</w:t>
      </w:r>
      <w:r w:rsidR="009F7026" w:rsidRPr="001F2566">
        <w:rPr>
          <w:rFonts w:ascii="Times New Roman" w:hAnsi="Times New Roman"/>
          <w:color w:val="auto"/>
          <w:lang w:eastAsia="ja-JP"/>
        </w:rPr>
        <w:t>. DF-free) after one-way ANOVA.</w:t>
      </w:r>
    </w:p>
    <w:p w14:paraId="7C46B96D" w14:textId="77777777" w:rsidR="008B40EC" w:rsidRPr="001F2566" w:rsidRDefault="008B40EC" w:rsidP="00F263BF">
      <w:pPr>
        <w:widowControl/>
        <w:spacing w:before="100" w:after="100" w:line="480" w:lineRule="auto"/>
        <w:ind w:left="723" w:hangingChars="300" w:hanging="723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1F2566">
        <w:rPr>
          <w:rFonts w:ascii="Times New Roman" w:eastAsia="ＭＳ 明朝" w:hAnsi="Times New Roman" w:cs="Times New Roman"/>
          <w:b/>
          <w:bCs/>
          <w:sz w:val="24"/>
          <w:szCs w:val="24"/>
        </w:rPr>
        <w:br w:type="page"/>
      </w:r>
    </w:p>
    <w:p w14:paraId="7B5E0D3F" w14:textId="2FA43EFF" w:rsidR="00D5075E" w:rsidRPr="001F2566" w:rsidRDefault="008B40EC" w:rsidP="0094522C">
      <w:pPr>
        <w:widowControl/>
        <w:spacing w:before="100" w:after="100" w:line="480" w:lineRule="auto"/>
        <w:ind w:left="723" w:hanging="723"/>
        <w:rPr>
          <w:rFonts w:ascii="Times New Roman" w:eastAsia="ＭＳ Ｐゴシック" w:hAnsi="Times New Roman" w:cs="ＭＳ Ｐゴシック"/>
          <w:kern w:val="0"/>
          <w:sz w:val="24"/>
          <w:szCs w:val="24"/>
          <w:u w:color="000000"/>
          <w:bdr w:val="nil"/>
        </w:rPr>
      </w:pPr>
      <w:r w:rsidRPr="001F2566">
        <w:rPr>
          <w:rFonts w:ascii="Times New Roman" w:eastAsia="ＭＳ 明朝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60AC7F92" wp14:editId="221C0115">
            <wp:extent cx="5400040" cy="741235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1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1931B" w14:textId="77777777" w:rsidR="00D5075E" w:rsidRPr="001F2566" w:rsidRDefault="00D5075E" w:rsidP="00D5075E">
      <w:pPr>
        <w:widowControl/>
        <w:spacing w:before="100" w:after="100" w:line="480" w:lineRule="auto"/>
        <w:ind w:left="720" w:hangingChars="300" w:hanging="720"/>
        <w:rPr>
          <w:rFonts w:ascii="Times New Roman" w:eastAsia="ＭＳ Ｐゴシック" w:hAnsi="Times New Roman" w:cs="ＭＳ Ｐゴシック"/>
          <w:kern w:val="0"/>
          <w:sz w:val="24"/>
          <w:szCs w:val="24"/>
          <w:u w:color="000000"/>
          <w:bdr w:val="nil"/>
        </w:rPr>
      </w:pPr>
      <w:r w:rsidRPr="001F2566">
        <w:rPr>
          <w:rFonts w:ascii="Times New Roman" w:eastAsia="ＭＳ Ｐゴシック" w:hAnsi="Times New Roman" w:cs="ＭＳ Ｐゴシック"/>
          <w:kern w:val="0"/>
          <w:sz w:val="24"/>
          <w:szCs w:val="24"/>
          <w:u w:color="000000"/>
          <w:bdr w:val="nil"/>
        </w:rPr>
        <w:br w:type="page"/>
      </w:r>
    </w:p>
    <w:p w14:paraId="4E181929" w14:textId="59A95057" w:rsidR="00D5075E" w:rsidRPr="001F2566" w:rsidRDefault="00D5075E" w:rsidP="00D5075E">
      <w:pPr>
        <w:pStyle w:val="Web1"/>
        <w:snapToGrid w:val="0"/>
        <w:spacing w:line="480" w:lineRule="auto"/>
        <w:rPr>
          <w:rFonts w:ascii="Times New Roman" w:hAnsi="Times New Roman"/>
          <w:color w:val="auto"/>
          <w:lang w:eastAsia="ja-JP"/>
        </w:rPr>
      </w:pPr>
      <w:r w:rsidRPr="001F2566">
        <w:rPr>
          <w:rFonts w:ascii="Times New Roman" w:hAnsi="Times New Roman"/>
          <w:b/>
          <w:color w:val="auto"/>
          <w:lang w:eastAsia="ja-JP"/>
        </w:rPr>
        <w:lastRenderedPageBreak/>
        <w:t xml:space="preserve">Supplemental Figure </w:t>
      </w:r>
      <w:r w:rsidRPr="001F2566">
        <w:rPr>
          <w:rFonts w:ascii="Times New Roman" w:hAnsi="Times New Roman" w:hint="eastAsia"/>
          <w:b/>
          <w:color w:val="auto"/>
          <w:lang w:eastAsia="ja-JP"/>
        </w:rPr>
        <w:t>2</w:t>
      </w:r>
      <w:r w:rsidRPr="001F2566">
        <w:rPr>
          <w:rFonts w:ascii="Times New Roman" w:hAnsi="Times New Roman"/>
          <w:b/>
          <w:color w:val="auto"/>
          <w:lang w:eastAsia="ja-JP"/>
        </w:rPr>
        <w:t>.</w:t>
      </w:r>
      <w:r w:rsidRPr="001F2566">
        <w:rPr>
          <w:rFonts w:ascii="Times New Roman" w:hAnsi="Times New Roman"/>
          <w:color w:val="auto"/>
          <w:lang w:eastAsia="ja-JP"/>
        </w:rPr>
        <w:t xml:space="preserve"> Effects of </w:t>
      </w:r>
      <w:r w:rsidR="00576C37" w:rsidRPr="001F2566">
        <w:rPr>
          <w:rFonts w:ascii="Times New Roman" w:hAnsi="Times New Roman"/>
          <w:color w:val="auto"/>
          <w:lang w:eastAsia="ja-JP"/>
        </w:rPr>
        <w:t xml:space="preserve">the </w:t>
      </w:r>
      <w:r w:rsidR="00952ACB" w:rsidRPr="001F2566">
        <w:rPr>
          <w:rFonts w:ascii="Times New Roman" w:hAnsi="Times New Roman" w:hint="eastAsia"/>
          <w:color w:val="auto"/>
          <w:lang w:eastAsia="ja-JP"/>
        </w:rPr>
        <w:t>R-AX</w:t>
      </w:r>
      <w:r w:rsidRPr="001F2566">
        <w:rPr>
          <w:rFonts w:ascii="Times New Roman" w:hAnsi="Times New Roman" w:hint="eastAsia"/>
          <w:color w:val="auto"/>
          <w:lang w:eastAsia="ja-JP"/>
        </w:rPr>
        <w:t xml:space="preserve"> fraction</w:t>
      </w:r>
      <w:r w:rsidRPr="001F2566">
        <w:rPr>
          <w:rFonts w:ascii="Times New Roman" w:hAnsi="Times New Roman"/>
          <w:color w:val="auto"/>
          <w:lang w:eastAsia="ja-JP"/>
        </w:rPr>
        <w:t xml:space="preserve"> on postprandial blood variables.</w:t>
      </w:r>
    </w:p>
    <w:p w14:paraId="0D8A1336" w14:textId="6CDCF01E" w:rsidR="00D5075E" w:rsidRPr="001F2566" w:rsidRDefault="00D5075E" w:rsidP="00D5075E">
      <w:pPr>
        <w:pStyle w:val="Web1"/>
        <w:snapToGrid w:val="0"/>
        <w:spacing w:line="480" w:lineRule="auto"/>
        <w:rPr>
          <w:rFonts w:ascii="Times New Roman" w:hAnsi="Times New Roman"/>
        </w:rPr>
      </w:pPr>
      <w:r w:rsidRPr="001F2566">
        <w:rPr>
          <w:rFonts w:ascii="Times New Roman" w:hAnsi="Times New Roman" w:hint="eastAsia"/>
          <w:color w:val="auto"/>
          <w:lang w:eastAsia="ja-JP"/>
        </w:rPr>
        <w:t> </w:t>
      </w:r>
      <w:r w:rsidRPr="001F2566">
        <w:rPr>
          <w:rFonts w:ascii="Times New Roman" w:hAnsi="Times New Roman" w:hint="eastAsia"/>
          <w:color w:val="auto"/>
          <w:lang w:eastAsia="ja-JP"/>
        </w:rPr>
        <w:tab/>
      </w:r>
      <w:r w:rsidRPr="001F2566">
        <w:rPr>
          <w:rFonts w:ascii="Times New Roman" w:hAnsi="Times New Roman"/>
          <w:color w:val="auto"/>
          <w:lang w:eastAsia="ja-JP"/>
        </w:rPr>
        <w:t xml:space="preserve">Plasma concentrations at the indicated times after the feeding (A, C, and E) and incremental area under the curve (iAUCs; </w:t>
      </w:r>
      <w:r w:rsidRPr="001F2566">
        <w:rPr>
          <w:rFonts w:ascii="Times New Roman" w:hAnsi="Times New Roman" w:hint="eastAsia"/>
          <w:color w:val="auto"/>
          <w:lang w:eastAsia="ja-JP"/>
        </w:rPr>
        <w:t>B, D, and F) of (A, B)</w:t>
      </w:r>
      <w:r w:rsidRPr="001F2566">
        <w:rPr>
          <w:rFonts w:ascii="Times New Roman" w:hAnsi="Times New Roman"/>
          <w:color w:val="auto"/>
          <w:lang w:eastAsia="ja-JP"/>
        </w:rPr>
        <w:t xml:space="preserve"> </w:t>
      </w:r>
      <w:r w:rsidRPr="001F2566">
        <w:rPr>
          <w:rFonts w:ascii="Times New Roman" w:hAnsi="Times New Roman" w:hint="eastAsia"/>
          <w:color w:val="auto"/>
          <w:lang w:eastAsia="ja-JP"/>
        </w:rPr>
        <w:t xml:space="preserve">total </w:t>
      </w:r>
      <w:r w:rsidRPr="001F2566">
        <w:rPr>
          <w:rFonts w:ascii="Times New Roman" w:hAnsi="Times New Roman"/>
          <w:color w:val="auto"/>
          <w:lang w:eastAsia="ja-JP"/>
        </w:rPr>
        <w:t xml:space="preserve">GIP, </w:t>
      </w:r>
      <w:r w:rsidRPr="001F2566">
        <w:rPr>
          <w:rFonts w:ascii="Times New Roman" w:hAnsi="Times New Roman" w:hint="eastAsia"/>
          <w:color w:val="auto"/>
          <w:lang w:eastAsia="ja-JP"/>
        </w:rPr>
        <w:t xml:space="preserve">(C, D) </w:t>
      </w:r>
      <w:r w:rsidRPr="001F2566">
        <w:rPr>
          <w:rFonts w:ascii="Times New Roman" w:hAnsi="Times New Roman"/>
          <w:color w:val="auto"/>
          <w:lang w:eastAsia="ja-JP"/>
        </w:rPr>
        <w:t xml:space="preserve">insulin, and </w:t>
      </w:r>
      <w:r w:rsidRPr="001F2566">
        <w:rPr>
          <w:rFonts w:ascii="Times New Roman" w:hAnsi="Times New Roman" w:hint="eastAsia"/>
          <w:color w:val="auto"/>
          <w:lang w:eastAsia="ja-JP"/>
        </w:rPr>
        <w:t xml:space="preserve">(E, F) </w:t>
      </w:r>
      <w:r w:rsidRPr="001F2566">
        <w:rPr>
          <w:rFonts w:ascii="Times New Roman" w:hAnsi="Times New Roman"/>
          <w:color w:val="auto"/>
          <w:lang w:eastAsia="ja-JP"/>
        </w:rPr>
        <w:t>glucose in mice fed the DF-free diet (DF-free; open circles)</w:t>
      </w:r>
      <w:r w:rsidRPr="001F2566">
        <w:rPr>
          <w:rFonts w:ascii="Times New Roman" w:hAnsi="Times New Roman" w:hint="eastAsia"/>
          <w:color w:val="auto"/>
          <w:lang w:eastAsia="ja-JP"/>
        </w:rPr>
        <w:t xml:space="preserve"> or </w:t>
      </w:r>
      <w:r w:rsidRPr="001F2566">
        <w:rPr>
          <w:rFonts w:ascii="Times New Roman" w:hAnsi="Times New Roman"/>
          <w:color w:val="auto"/>
          <w:lang w:eastAsia="ja-JP"/>
        </w:rPr>
        <w:t xml:space="preserve">diet containing </w:t>
      </w:r>
      <w:r w:rsidR="00576C37" w:rsidRPr="001F2566">
        <w:rPr>
          <w:rFonts w:ascii="Times New Roman" w:hAnsi="Times New Roman"/>
          <w:color w:val="auto"/>
          <w:lang w:eastAsia="ja-JP"/>
        </w:rPr>
        <w:t xml:space="preserve">the </w:t>
      </w:r>
      <w:r w:rsidR="00952ACB" w:rsidRPr="001F2566">
        <w:rPr>
          <w:rFonts w:ascii="Times New Roman" w:hAnsi="Times New Roman" w:hint="eastAsia"/>
          <w:color w:val="auto"/>
          <w:lang w:eastAsia="ja-JP"/>
        </w:rPr>
        <w:t>R-AX</w:t>
      </w:r>
      <w:r w:rsidRPr="001F2566">
        <w:rPr>
          <w:rFonts w:ascii="Times New Roman" w:hAnsi="Times New Roman" w:hint="eastAsia"/>
          <w:color w:val="auto"/>
          <w:lang w:eastAsia="ja-JP"/>
        </w:rPr>
        <w:t xml:space="preserve"> fraction</w:t>
      </w:r>
      <w:r w:rsidRPr="001F2566">
        <w:rPr>
          <w:rFonts w:ascii="Times New Roman" w:hAnsi="Times New Roman"/>
          <w:color w:val="auto"/>
          <w:lang w:eastAsia="ja-JP"/>
        </w:rPr>
        <w:t xml:space="preserve"> (</w:t>
      </w:r>
      <w:r w:rsidR="00952ACB" w:rsidRPr="001F2566">
        <w:rPr>
          <w:rFonts w:ascii="Times New Roman" w:hAnsi="Times New Roman" w:hint="eastAsia"/>
          <w:color w:val="auto"/>
          <w:lang w:eastAsia="ja-JP"/>
        </w:rPr>
        <w:t>R-AX</w:t>
      </w:r>
      <w:r w:rsidRPr="001F2566">
        <w:rPr>
          <w:rFonts w:ascii="Times New Roman" w:hAnsi="Times New Roman"/>
          <w:color w:val="auto"/>
          <w:lang w:eastAsia="ja-JP"/>
        </w:rPr>
        <w:t xml:space="preserve">; </w:t>
      </w:r>
      <w:r w:rsidRPr="001F2566">
        <w:rPr>
          <w:rFonts w:ascii="Times New Roman" w:hAnsi="Times New Roman" w:hint="eastAsia"/>
          <w:color w:val="auto"/>
          <w:lang w:eastAsia="ja-JP"/>
        </w:rPr>
        <w:t>filled</w:t>
      </w:r>
      <w:r w:rsidRPr="001F2566">
        <w:rPr>
          <w:rFonts w:ascii="Times New Roman" w:hAnsi="Times New Roman"/>
          <w:color w:val="auto"/>
          <w:lang w:eastAsia="ja-JP"/>
        </w:rPr>
        <w:t xml:space="preserve"> </w:t>
      </w:r>
      <w:r w:rsidR="0045181D" w:rsidRPr="001F2566">
        <w:rPr>
          <w:rFonts w:ascii="Times New Roman" w:hAnsi="Times New Roman" w:hint="eastAsia"/>
          <w:color w:val="auto"/>
          <w:lang w:eastAsia="ja-JP"/>
        </w:rPr>
        <w:t>circle</w:t>
      </w:r>
      <w:r w:rsidRPr="001F2566">
        <w:rPr>
          <w:rFonts w:ascii="Times New Roman" w:hAnsi="Times New Roman"/>
          <w:color w:val="auto"/>
          <w:lang w:eastAsia="ja-JP"/>
        </w:rPr>
        <w:t>s). All data are presented as the mean ± standard error (SE). Time-dependent changes were compared using a two-way ANOVA to evaluate the diet-by-time interaction (D</w:t>
      </w:r>
      <w:r w:rsidRPr="001F2566">
        <w:rPr>
          <w:rFonts w:ascii="Times New Roman" w:hAnsi="Times New Roman" w:hint="eastAsia"/>
          <w:color w:val="auto"/>
          <w:lang w:eastAsia="ja-JP"/>
        </w:rPr>
        <w:t xml:space="preserve"> </w:t>
      </w:r>
      <w:r w:rsidRPr="001F2566">
        <w:rPr>
          <w:rFonts w:ascii="Times New Roman" w:hAnsi="Times New Roman"/>
          <w:color w:val="auto"/>
          <w:lang w:eastAsia="ja-JP"/>
        </w:rPr>
        <w:t>×</w:t>
      </w:r>
      <w:r w:rsidRPr="001F2566">
        <w:rPr>
          <w:rFonts w:ascii="Times New Roman" w:hAnsi="Times New Roman" w:hint="eastAsia"/>
          <w:color w:val="auto"/>
          <w:lang w:eastAsia="ja-JP"/>
        </w:rPr>
        <w:t xml:space="preserve"> </w:t>
      </w:r>
      <w:r w:rsidRPr="001F2566">
        <w:rPr>
          <w:rFonts w:ascii="Times New Roman" w:hAnsi="Times New Roman"/>
          <w:color w:val="auto"/>
          <w:lang w:eastAsia="ja-JP"/>
        </w:rPr>
        <w:t xml:space="preserve">T), the time effect (T), and the diet effect (D). The iAUCs of </w:t>
      </w:r>
      <w:r w:rsidRPr="001F2566">
        <w:rPr>
          <w:rFonts w:ascii="Times New Roman" w:hAnsi="Times New Roman" w:hint="eastAsia"/>
          <w:color w:val="auto"/>
          <w:lang w:eastAsia="ja-JP"/>
        </w:rPr>
        <w:t xml:space="preserve">total </w:t>
      </w:r>
      <w:r w:rsidRPr="001F2566">
        <w:rPr>
          <w:rFonts w:ascii="Times New Roman" w:hAnsi="Times New Roman"/>
          <w:color w:val="auto"/>
          <w:lang w:eastAsia="ja-JP"/>
        </w:rPr>
        <w:t>GIP, insulin, and glucose were evaluated using</w:t>
      </w:r>
      <w:r w:rsidRPr="001F2566">
        <w:rPr>
          <w:rFonts w:ascii="Times New Roman" w:hAnsi="Times New Roman" w:hint="eastAsia"/>
          <w:color w:val="auto"/>
          <w:lang w:eastAsia="ja-JP"/>
        </w:rPr>
        <w:t xml:space="preserve"> </w:t>
      </w:r>
      <w:r w:rsidR="00576C37" w:rsidRPr="001F2566">
        <w:rPr>
          <w:rFonts w:ascii="Times New Roman" w:hAnsi="Times New Roman"/>
          <w:color w:val="auto"/>
          <w:lang w:eastAsia="ja-JP"/>
        </w:rPr>
        <w:t xml:space="preserve">a </w:t>
      </w:r>
      <w:r w:rsidR="00FB78EE" w:rsidRPr="001F2566">
        <w:rPr>
          <w:rFonts w:ascii="Times New Roman" w:hAnsi="Times New Roman"/>
          <w:color w:val="auto"/>
          <w:lang w:eastAsia="ja-JP"/>
        </w:rPr>
        <w:t>t-test</w:t>
      </w:r>
      <w:r w:rsidRPr="001F2566">
        <w:rPr>
          <w:rFonts w:ascii="Times New Roman" w:hAnsi="Times New Roman"/>
          <w:color w:val="auto"/>
          <w:lang w:eastAsia="ja-JP"/>
        </w:rPr>
        <w:t>.</w:t>
      </w:r>
    </w:p>
    <w:p w14:paraId="145F821F" w14:textId="77777777" w:rsidR="00786C09" w:rsidRPr="001F2566" w:rsidRDefault="00786C09" w:rsidP="00786C09">
      <w:pPr>
        <w:widowControl/>
        <w:spacing w:before="100" w:after="100" w:line="480" w:lineRule="auto"/>
        <w:ind w:left="720" w:hangingChars="300" w:hanging="720"/>
        <w:rPr>
          <w:rFonts w:ascii="Times New Roman" w:eastAsia="ＭＳ Ｐゴシック" w:hAnsi="Times New Roman" w:cs="ＭＳ Ｐゴシック"/>
          <w:kern w:val="0"/>
          <w:sz w:val="24"/>
          <w:szCs w:val="24"/>
          <w:u w:color="000000"/>
          <w:bdr w:val="nil"/>
        </w:rPr>
      </w:pPr>
      <w:r w:rsidRPr="001F2566">
        <w:rPr>
          <w:rFonts w:ascii="Times New Roman" w:eastAsia="ＭＳ Ｐゴシック" w:hAnsi="Times New Roman" w:cs="ＭＳ Ｐゴシック"/>
          <w:kern w:val="0"/>
          <w:sz w:val="24"/>
          <w:szCs w:val="24"/>
          <w:u w:color="000000"/>
          <w:bdr w:val="nil"/>
        </w:rPr>
        <w:br w:type="page"/>
      </w:r>
    </w:p>
    <w:p w14:paraId="647FFD46" w14:textId="06F31EE2" w:rsidR="00C42E27" w:rsidRPr="0094522C" w:rsidRDefault="00015133" w:rsidP="00786C09">
      <w:pPr>
        <w:widowControl/>
        <w:spacing w:before="100" w:after="100" w:line="480" w:lineRule="auto"/>
        <w:rPr>
          <w:rFonts w:ascii="Times New Roman" w:eastAsia="ＭＳ Ｐゴシック" w:hAnsi="Times New Roman" w:cs="ＭＳ Ｐゴシック"/>
          <w:kern w:val="0"/>
          <w:sz w:val="24"/>
          <w:szCs w:val="24"/>
          <w:u w:color="000000"/>
          <w:bdr w:val="nil"/>
        </w:rPr>
      </w:pPr>
      <w:r w:rsidRPr="001F2566">
        <w:rPr>
          <w:rFonts w:ascii="Times New Roman" w:eastAsia="ＭＳ Ｐゴシック" w:hAnsi="Times New Roman" w:cs="ＭＳ Ｐゴシック"/>
          <w:noProof/>
          <w:kern w:val="0"/>
          <w:sz w:val="24"/>
          <w:szCs w:val="24"/>
          <w:u w:color="000000"/>
          <w:bdr w:val="nil"/>
        </w:rPr>
        <w:lastRenderedPageBreak/>
        <w:drawing>
          <wp:inline distT="0" distB="0" distL="0" distR="0" wp14:anchorId="37F473AF" wp14:editId="762D31C2">
            <wp:extent cx="5388610" cy="835152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610" cy="835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2E27" w:rsidRPr="009452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E6B72" w14:textId="77777777" w:rsidR="00576C37" w:rsidRDefault="00576C37" w:rsidP="00932DA6">
      <w:r>
        <w:separator/>
      </w:r>
    </w:p>
  </w:endnote>
  <w:endnote w:type="continuationSeparator" w:id="0">
    <w:p w14:paraId="44CB653B" w14:textId="77777777" w:rsidR="00576C37" w:rsidRDefault="00576C37" w:rsidP="0093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8A82C" w14:textId="77777777" w:rsidR="00576C37" w:rsidRDefault="00576C3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94531" w14:textId="77777777" w:rsidR="00576C37" w:rsidRDefault="00576C3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8C808" w14:textId="77777777" w:rsidR="00576C37" w:rsidRDefault="00576C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1582A" w14:textId="77777777" w:rsidR="00576C37" w:rsidRDefault="00576C37" w:rsidP="00932DA6">
      <w:r>
        <w:separator/>
      </w:r>
    </w:p>
  </w:footnote>
  <w:footnote w:type="continuationSeparator" w:id="0">
    <w:p w14:paraId="0665F485" w14:textId="77777777" w:rsidR="00576C37" w:rsidRDefault="00576C37" w:rsidP="00932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D9DA8" w14:textId="77777777" w:rsidR="00576C37" w:rsidRDefault="00576C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D2AF9" w14:textId="77777777" w:rsidR="00576C37" w:rsidRDefault="00576C3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9C513" w14:textId="77777777" w:rsidR="00576C37" w:rsidRDefault="00576C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AD5"/>
    <w:rsid w:val="000004B6"/>
    <w:rsid w:val="00011D6D"/>
    <w:rsid w:val="00015133"/>
    <w:rsid w:val="00095C0C"/>
    <w:rsid w:val="000E4CD0"/>
    <w:rsid w:val="00105B4E"/>
    <w:rsid w:val="00147341"/>
    <w:rsid w:val="00161AA9"/>
    <w:rsid w:val="001B05EA"/>
    <w:rsid w:val="001F2566"/>
    <w:rsid w:val="00211849"/>
    <w:rsid w:val="002D1C32"/>
    <w:rsid w:val="003B1E63"/>
    <w:rsid w:val="004061D9"/>
    <w:rsid w:val="0045181D"/>
    <w:rsid w:val="00471FBB"/>
    <w:rsid w:val="00496303"/>
    <w:rsid w:val="004B2FC0"/>
    <w:rsid w:val="004F1C60"/>
    <w:rsid w:val="004F7358"/>
    <w:rsid w:val="00506640"/>
    <w:rsid w:val="00532733"/>
    <w:rsid w:val="00561585"/>
    <w:rsid w:val="00576C37"/>
    <w:rsid w:val="00576F70"/>
    <w:rsid w:val="005E234D"/>
    <w:rsid w:val="005F5A57"/>
    <w:rsid w:val="006E2656"/>
    <w:rsid w:val="00701D6F"/>
    <w:rsid w:val="00713831"/>
    <w:rsid w:val="007861CA"/>
    <w:rsid w:val="00786C09"/>
    <w:rsid w:val="007A525D"/>
    <w:rsid w:val="007E108E"/>
    <w:rsid w:val="008527EF"/>
    <w:rsid w:val="008A6319"/>
    <w:rsid w:val="008B40EC"/>
    <w:rsid w:val="008E13D5"/>
    <w:rsid w:val="00922F76"/>
    <w:rsid w:val="00932DA6"/>
    <w:rsid w:val="0094522C"/>
    <w:rsid w:val="00952ACB"/>
    <w:rsid w:val="0097021C"/>
    <w:rsid w:val="009D72AF"/>
    <w:rsid w:val="009F7026"/>
    <w:rsid w:val="00AA2D19"/>
    <w:rsid w:val="00AB00F4"/>
    <w:rsid w:val="00AB18E4"/>
    <w:rsid w:val="00AB7A3B"/>
    <w:rsid w:val="00AF7D37"/>
    <w:rsid w:val="00B54B86"/>
    <w:rsid w:val="00B554FE"/>
    <w:rsid w:val="00B8161A"/>
    <w:rsid w:val="00BB0259"/>
    <w:rsid w:val="00BB2229"/>
    <w:rsid w:val="00BD1660"/>
    <w:rsid w:val="00BD3325"/>
    <w:rsid w:val="00BF72CC"/>
    <w:rsid w:val="00C24B5C"/>
    <w:rsid w:val="00C333B5"/>
    <w:rsid w:val="00C42E27"/>
    <w:rsid w:val="00C44A54"/>
    <w:rsid w:val="00C85C3B"/>
    <w:rsid w:val="00CB0BA7"/>
    <w:rsid w:val="00CB51BD"/>
    <w:rsid w:val="00D24069"/>
    <w:rsid w:val="00D4768D"/>
    <w:rsid w:val="00D5075E"/>
    <w:rsid w:val="00D7177B"/>
    <w:rsid w:val="00DC243D"/>
    <w:rsid w:val="00DD561A"/>
    <w:rsid w:val="00E05A10"/>
    <w:rsid w:val="00E50476"/>
    <w:rsid w:val="00E7259D"/>
    <w:rsid w:val="00E90970"/>
    <w:rsid w:val="00EA340A"/>
    <w:rsid w:val="00EC69EE"/>
    <w:rsid w:val="00F07AD5"/>
    <w:rsid w:val="00F17E00"/>
    <w:rsid w:val="00F263BF"/>
    <w:rsid w:val="00F81301"/>
    <w:rsid w:val="00FB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1D6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after="100" w:line="480" w:lineRule="auto"/>
        <w:ind w:hangingChars="30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AD5"/>
    <w:pPr>
      <w:widowControl w:val="0"/>
      <w:spacing w:before="0" w:after="0"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8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38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2D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2DA6"/>
  </w:style>
  <w:style w:type="paragraph" w:styleId="a7">
    <w:name w:val="footer"/>
    <w:basedOn w:val="a"/>
    <w:link w:val="a8"/>
    <w:uiPriority w:val="99"/>
    <w:unhideWhenUsed/>
    <w:rsid w:val="00932D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2DA6"/>
  </w:style>
  <w:style w:type="paragraph" w:customStyle="1" w:styleId="Web1">
    <w:name w:val="標準 (Web)1"/>
    <w:rsid w:val="00DD561A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firstLineChars="0" w:firstLine="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  <w:u w:color="000000"/>
      <w:bdr w:val="nil"/>
      <w:lang w:eastAsia="en-US"/>
    </w:rPr>
  </w:style>
  <w:style w:type="paragraph" w:styleId="a9">
    <w:name w:val="annotation text"/>
    <w:basedOn w:val="a"/>
    <w:link w:val="aa"/>
    <w:uiPriority w:val="99"/>
    <w:semiHidden/>
    <w:unhideWhenUsed/>
    <w:rsid w:val="00D5075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5075E"/>
  </w:style>
  <w:style w:type="character" w:styleId="ab">
    <w:name w:val="annotation reference"/>
    <w:uiPriority w:val="99"/>
    <w:semiHidden/>
    <w:unhideWhenUsed/>
    <w:rsid w:val="00D5075E"/>
    <w:rPr>
      <w:sz w:val="18"/>
      <w:szCs w:val="18"/>
    </w:rPr>
  </w:style>
  <w:style w:type="paragraph" w:styleId="ac">
    <w:name w:val="annotation subject"/>
    <w:basedOn w:val="a9"/>
    <w:next w:val="a9"/>
    <w:link w:val="ad"/>
    <w:uiPriority w:val="99"/>
    <w:semiHidden/>
    <w:unhideWhenUsed/>
    <w:rsid w:val="00E90970"/>
    <w:rPr>
      <w:b/>
      <w:bCs/>
    </w:rPr>
  </w:style>
  <w:style w:type="character" w:customStyle="1" w:styleId="ad">
    <w:name w:val="コメント内容 (文字)"/>
    <w:basedOn w:val="aa"/>
    <w:link w:val="ac"/>
    <w:uiPriority w:val="99"/>
    <w:semiHidden/>
    <w:rsid w:val="00E909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after="100" w:line="480" w:lineRule="auto"/>
        <w:ind w:hangingChars="30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AD5"/>
    <w:pPr>
      <w:widowControl w:val="0"/>
      <w:spacing w:before="0" w:after="0"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8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38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2D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2DA6"/>
  </w:style>
  <w:style w:type="paragraph" w:styleId="a7">
    <w:name w:val="footer"/>
    <w:basedOn w:val="a"/>
    <w:link w:val="a8"/>
    <w:uiPriority w:val="99"/>
    <w:unhideWhenUsed/>
    <w:rsid w:val="00932D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2DA6"/>
  </w:style>
  <w:style w:type="paragraph" w:customStyle="1" w:styleId="Web1">
    <w:name w:val="標準 (Web)1"/>
    <w:rsid w:val="00DD561A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firstLineChars="0" w:firstLine="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  <w:u w:color="000000"/>
      <w:bdr w:val="nil"/>
      <w:lang w:eastAsia="en-US"/>
    </w:rPr>
  </w:style>
  <w:style w:type="paragraph" w:styleId="a9">
    <w:name w:val="annotation text"/>
    <w:basedOn w:val="a"/>
    <w:link w:val="aa"/>
    <w:uiPriority w:val="99"/>
    <w:semiHidden/>
    <w:unhideWhenUsed/>
    <w:rsid w:val="00D5075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5075E"/>
  </w:style>
  <w:style w:type="character" w:styleId="ab">
    <w:name w:val="annotation reference"/>
    <w:uiPriority w:val="99"/>
    <w:semiHidden/>
    <w:unhideWhenUsed/>
    <w:rsid w:val="00D5075E"/>
    <w:rPr>
      <w:sz w:val="18"/>
      <w:szCs w:val="18"/>
    </w:rPr>
  </w:style>
  <w:style w:type="paragraph" w:styleId="ac">
    <w:name w:val="annotation subject"/>
    <w:basedOn w:val="a9"/>
    <w:next w:val="a9"/>
    <w:link w:val="ad"/>
    <w:uiPriority w:val="99"/>
    <w:semiHidden/>
    <w:unhideWhenUsed/>
    <w:rsid w:val="00E90970"/>
    <w:rPr>
      <w:b/>
      <w:bCs/>
    </w:rPr>
  </w:style>
  <w:style w:type="character" w:customStyle="1" w:styleId="ad">
    <w:name w:val="コメント内容 (文字)"/>
    <w:basedOn w:val="aa"/>
    <w:link w:val="ac"/>
    <w:uiPriority w:val="99"/>
    <w:semiHidden/>
    <w:rsid w:val="00E90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3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92958-984D-494D-AA11-A0ABC08C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2017-08-20T23:41:00Z</dcterms:created>
  <dcterms:modified xsi:type="dcterms:W3CDTF">2017-08-20T23:42:00Z</dcterms:modified>
</cp:coreProperties>
</file>