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deck5tablebodythreelines2"/>
        <w:tblW w:w="5000" w:type="pct"/>
        <w:tblLook w:val="0400" w:firstRow="0" w:lastRow="0" w:firstColumn="0" w:lastColumn="0" w:noHBand="0" w:noVBand="1"/>
      </w:tblPr>
      <w:tblGrid>
        <w:gridCol w:w="4963"/>
        <w:gridCol w:w="1834"/>
        <w:gridCol w:w="2135"/>
        <w:gridCol w:w="1534"/>
      </w:tblGrid>
      <w:tr w:rsidR="00CA4A3F" w:rsidRPr="004E1A4B" w14:paraId="5CF11EAE" w14:textId="77777777" w:rsidTr="004255C8">
        <w:trPr>
          <w:trHeight w:val="567"/>
        </w:trPr>
        <w:tc>
          <w:tcPr>
            <w:tcW w:w="5000" w:type="pct"/>
            <w:gridSpan w:val="4"/>
            <w:hideMark/>
          </w:tcPr>
          <w:p w14:paraId="11253F11" w14:textId="77777777" w:rsidR="00CA4A3F" w:rsidRPr="004E1A4B" w:rsidRDefault="00CA4A3F" w:rsidP="004E1A4B">
            <w:pPr>
              <w:spacing w:before="240" w:after="120" w:line="48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4E1A4B">
              <w:rPr>
                <w:b/>
                <w:sz w:val="24"/>
                <w:szCs w:val="24"/>
              </w:rPr>
              <w:t>Supplementary Table 1</w:t>
            </w:r>
            <w:r w:rsidRPr="004E1A4B">
              <w:rPr>
                <w:sz w:val="24"/>
                <w:szCs w:val="24"/>
              </w:rPr>
              <w:t xml:space="preserve">. Factor-loading matrix for the three dietary patterns identified from the food frequency questionaires (FFQ) by factor analysis in type 2 diabetic patients </w:t>
            </w:r>
            <w:r w:rsidR="001532FD" w:rsidRPr="004E1A4B">
              <w:rPr>
                <w:sz w:val="24"/>
                <w:szCs w:val="24"/>
              </w:rPr>
              <w:t>(n=871</w:t>
            </w:r>
            <w:r w:rsidRPr="004E1A4B">
              <w:rPr>
                <w:sz w:val="24"/>
                <w:szCs w:val="24"/>
              </w:rPr>
              <w:t>).</w:t>
            </w:r>
          </w:p>
        </w:tc>
      </w:tr>
      <w:tr w:rsidR="00CA4A3F" w:rsidRPr="004E1A4B" w14:paraId="3ECDC61E" w14:textId="77777777" w:rsidTr="006D6D11">
        <w:trPr>
          <w:trHeight w:val="20"/>
        </w:trPr>
        <w:tc>
          <w:tcPr>
            <w:tcW w:w="2371" w:type="pct"/>
            <w:vMerge w:val="restart"/>
            <w:tcBorders>
              <w:top w:val="single" w:sz="4" w:space="0" w:color="auto"/>
            </w:tcBorders>
            <w:hideMark/>
          </w:tcPr>
          <w:p w14:paraId="2932D932" w14:textId="77777777" w:rsidR="00CA4A3F" w:rsidRPr="004E1A4B" w:rsidRDefault="00CA4A3F" w:rsidP="004E1A4B">
            <w:pPr>
              <w:spacing w:line="480" w:lineRule="auto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Food item</w:t>
            </w:r>
          </w:p>
        </w:tc>
        <w:tc>
          <w:tcPr>
            <w:tcW w:w="2629" w:type="pct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C320CB" w14:textId="77777777" w:rsidR="00CA4A3F" w:rsidRPr="004E1A4B" w:rsidRDefault="00CA4A3F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Dietary patterns</w:t>
            </w:r>
          </w:p>
        </w:tc>
      </w:tr>
      <w:tr w:rsidR="00CA4A3F" w:rsidRPr="004E1A4B" w14:paraId="7F0B2DED" w14:textId="77777777" w:rsidTr="001A4E3D">
        <w:trPr>
          <w:trHeight w:val="20"/>
        </w:trPr>
        <w:tc>
          <w:tcPr>
            <w:tcW w:w="2371" w:type="pct"/>
            <w:vMerge/>
            <w:tcBorders>
              <w:bottom w:val="single" w:sz="4" w:space="0" w:color="auto"/>
            </w:tcBorders>
            <w:hideMark/>
          </w:tcPr>
          <w:p w14:paraId="7736337A" w14:textId="77777777" w:rsidR="00CA4A3F" w:rsidRPr="004E1A4B" w:rsidRDefault="00CA4A3F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61D391" w14:textId="77777777" w:rsidR="00CA4A3F" w:rsidRPr="004E1A4B" w:rsidRDefault="001A4E3D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High fat-meat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FE5271" w14:textId="77777777" w:rsidR="00CA4A3F" w:rsidRPr="004E1A4B" w:rsidRDefault="00CA4A3F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 xml:space="preserve">Traditional </w:t>
            </w:r>
            <w:r w:rsidR="001A4E3D" w:rsidRPr="004E1A4B">
              <w:rPr>
                <w:sz w:val="24"/>
                <w:szCs w:val="24"/>
              </w:rPr>
              <w:t>Chinese food-snack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ADA120" w14:textId="77777777" w:rsidR="00CA4A3F" w:rsidRPr="004E1A4B" w:rsidRDefault="00CA4A3F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Fish-vegetable</w:t>
            </w:r>
          </w:p>
        </w:tc>
      </w:tr>
      <w:tr w:rsidR="007B62D6" w:rsidRPr="004E1A4B" w14:paraId="028CF81B" w14:textId="77777777" w:rsidTr="001A4E3D">
        <w:trPr>
          <w:trHeight w:val="20"/>
        </w:trPr>
        <w:tc>
          <w:tcPr>
            <w:tcW w:w="2371" w:type="pct"/>
            <w:tcBorders>
              <w:top w:val="nil"/>
            </w:tcBorders>
          </w:tcPr>
          <w:p w14:paraId="6AEDCD1D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White meats (T/W)</w:t>
            </w:r>
          </w:p>
        </w:tc>
        <w:tc>
          <w:tcPr>
            <w:tcW w:w="876" w:type="pct"/>
            <w:tcBorders>
              <w:top w:val="nil"/>
            </w:tcBorders>
          </w:tcPr>
          <w:p w14:paraId="3FE2C0A7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0.667</w:t>
            </w:r>
          </w:p>
        </w:tc>
        <w:tc>
          <w:tcPr>
            <w:tcW w:w="1020" w:type="pct"/>
            <w:tcBorders>
              <w:top w:val="nil"/>
            </w:tcBorders>
          </w:tcPr>
          <w:p w14:paraId="7905AEE4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  <w:tcBorders>
              <w:top w:val="nil"/>
            </w:tcBorders>
          </w:tcPr>
          <w:p w14:paraId="6A135411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31EDA9B4" w14:textId="77777777" w:rsidTr="001A4E3D">
        <w:trPr>
          <w:trHeight w:val="20"/>
        </w:trPr>
        <w:tc>
          <w:tcPr>
            <w:tcW w:w="2371" w:type="pct"/>
            <w:tcBorders>
              <w:top w:val="nil"/>
            </w:tcBorders>
          </w:tcPr>
          <w:p w14:paraId="7516D4CF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Fatty meats and skin (T/W)</w:t>
            </w:r>
          </w:p>
        </w:tc>
        <w:tc>
          <w:tcPr>
            <w:tcW w:w="876" w:type="pct"/>
            <w:tcBorders>
              <w:top w:val="nil"/>
            </w:tcBorders>
          </w:tcPr>
          <w:p w14:paraId="07EF0177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0.636</w:t>
            </w:r>
          </w:p>
        </w:tc>
        <w:tc>
          <w:tcPr>
            <w:tcW w:w="1020" w:type="pct"/>
            <w:tcBorders>
              <w:top w:val="nil"/>
            </w:tcBorders>
          </w:tcPr>
          <w:p w14:paraId="7717EACC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  <w:tcBorders>
              <w:top w:val="nil"/>
            </w:tcBorders>
          </w:tcPr>
          <w:p w14:paraId="6B9799A1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5DE02C34" w14:textId="77777777" w:rsidTr="001A4E3D">
        <w:trPr>
          <w:trHeight w:val="20"/>
        </w:trPr>
        <w:tc>
          <w:tcPr>
            <w:tcW w:w="2371" w:type="pct"/>
            <w:hideMark/>
          </w:tcPr>
          <w:p w14:paraId="05942DBE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Fried food and fried snacks (T/W)</w:t>
            </w:r>
          </w:p>
        </w:tc>
        <w:tc>
          <w:tcPr>
            <w:tcW w:w="876" w:type="pct"/>
          </w:tcPr>
          <w:p w14:paraId="20AB9337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0.611</w:t>
            </w:r>
          </w:p>
        </w:tc>
        <w:tc>
          <w:tcPr>
            <w:tcW w:w="1020" w:type="pct"/>
          </w:tcPr>
          <w:p w14:paraId="713B5981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0.222</w:t>
            </w:r>
          </w:p>
        </w:tc>
        <w:tc>
          <w:tcPr>
            <w:tcW w:w="733" w:type="pct"/>
          </w:tcPr>
          <w:p w14:paraId="0CE5905E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</w:rPr>
              <w:t>－</w:t>
            </w:r>
          </w:p>
        </w:tc>
      </w:tr>
      <w:tr w:rsidR="007B62D6" w:rsidRPr="004E1A4B" w14:paraId="74BC68D1" w14:textId="77777777" w:rsidTr="001A4E3D">
        <w:trPr>
          <w:trHeight w:val="20"/>
        </w:trPr>
        <w:tc>
          <w:tcPr>
            <w:tcW w:w="2371" w:type="pct"/>
          </w:tcPr>
          <w:p w14:paraId="7C0CC0B8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Seafood (T/W)</w:t>
            </w:r>
          </w:p>
        </w:tc>
        <w:tc>
          <w:tcPr>
            <w:tcW w:w="876" w:type="pct"/>
          </w:tcPr>
          <w:p w14:paraId="104A6063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0.599</w:t>
            </w:r>
          </w:p>
        </w:tc>
        <w:tc>
          <w:tcPr>
            <w:tcW w:w="1020" w:type="pct"/>
          </w:tcPr>
          <w:p w14:paraId="10606E17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</w:tcPr>
          <w:p w14:paraId="5E6C1DB4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</w:rPr>
              <w:t>－</w:t>
            </w:r>
          </w:p>
        </w:tc>
      </w:tr>
      <w:tr w:rsidR="007B62D6" w:rsidRPr="004E1A4B" w14:paraId="668D9E34" w14:textId="77777777" w:rsidTr="001A4E3D">
        <w:trPr>
          <w:trHeight w:val="20"/>
        </w:trPr>
        <w:tc>
          <w:tcPr>
            <w:tcW w:w="2371" w:type="pct"/>
          </w:tcPr>
          <w:p w14:paraId="7B0DFF60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Red meats (T/W)</w:t>
            </w:r>
          </w:p>
        </w:tc>
        <w:tc>
          <w:tcPr>
            <w:tcW w:w="876" w:type="pct"/>
          </w:tcPr>
          <w:p w14:paraId="630B03FA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0.583</w:t>
            </w:r>
          </w:p>
        </w:tc>
        <w:tc>
          <w:tcPr>
            <w:tcW w:w="1020" w:type="pct"/>
          </w:tcPr>
          <w:p w14:paraId="38A482A2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</w:tcPr>
          <w:p w14:paraId="1A346183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</w:rPr>
              <w:t>－</w:t>
            </w:r>
          </w:p>
        </w:tc>
      </w:tr>
      <w:tr w:rsidR="007B62D6" w:rsidRPr="004E1A4B" w14:paraId="2EFAC154" w14:textId="77777777" w:rsidTr="001A4E3D">
        <w:trPr>
          <w:trHeight w:val="20"/>
        </w:trPr>
        <w:tc>
          <w:tcPr>
            <w:tcW w:w="2371" w:type="pct"/>
          </w:tcPr>
          <w:p w14:paraId="61FB12E5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Smoked and processed meats (T/W)</w:t>
            </w:r>
          </w:p>
        </w:tc>
        <w:tc>
          <w:tcPr>
            <w:tcW w:w="876" w:type="pct"/>
          </w:tcPr>
          <w:p w14:paraId="7810CB81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0.537</w:t>
            </w:r>
          </w:p>
        </w:tc>
        <w:tc>
          <w:tcPr>
            <w:tcW w:w="1020" w:type="pct"/>
          </w:tcPr>
          <w:p w14:paraId="375C1EC8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</w:tcPr>
          <w:p w14:paraId="6415AF81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</w:rPr>
              <w:t>－</w:t>
            </w:r>
          </w:p>
        </w:tc>
      </w:tr>
      <w:tr w:rsidR="007B62D6" w:rsidRPr="004E1A4B" w14:paraId="741A2A1C" w14:textId="77777777" w:rsidTr="001A4E3D">
        <w:trPr>
          <w:trHeight w:val="20"/>
        </w:trPr>
        <w:tc>
          <w:tcPr>
            <w:tcW w:w="2371" w:type="pct"/>
          </w:tcPr>
          <w:p w14:paraId="64D788B5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Eating out (T/W)</w:t>
            </w:r>
          </w:p>
        </w:tc>
        <w:tc>
          <w:tcPr>
            <w:tcW w:w="876" w:type="pct"/>
          </w:tcPr>
          <w:p w14:paraId="3BA475C0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0.510</w:t>
            </w:r>
          </w:p>
        </w:tc>
        <w:tc>
          <w:tcPr>
            <w:tcW w:w="1020" w:type="pct"/>
          </w:tcPr>
          <w:p w14:paraId="2F46131A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</w:tcPr>
          <w:p w14:paraId="2E57A9CF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0.241</w:t>
            </w:r>
          </w:p>
        </w:tc>
      </w:tr>
      <w:tr w:rsidR="007B62D6" w:rsidRPr="004E1A4B" w14:paraId="1239DCA3" w14:textId="77777777" w:rsidTr="001A4E3D">
        <w:trPr>
          <w:trHeight w:val="20"/>
        </w:trPr>
        <w:tc>
          <w:tcPr>
            <w:tcW w:w="2371" w:type="pct"/>
            <w:hideMark/>
          </w:tcPr>
          <w:p w14:paraId="2ACE720E" w14:textId="77777777" w:rsidR="007B62D6" w:rsidRPr="004E1A4B" w:rsidRDefault="007B62D6" w:rsidP="004E1A4B">
            <w:pPr>
              <w:spacing w:line="480" w:lineRule="auto"/>
              <w:jc w:val="left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Egg (P/W)</w:t>
            </w:r>
          </w:p>
        </w:tc>
        <w:tc>
          <w:tcPr>
            <w:tcW w:w="876" w:type="pct"/>
          </w:tcPr>
          <w:p w14:paraId="4CFA3C8E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0.367</w:t>
            </w:r>
          </w:p>
        </w:tc>
        <w:tc>
          <w:tcPr>
            <w:tcW w:w="1020" w:type="pct"/>
          </w:tcPr>
          <w:p w14:paraId="36F1F9A4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</w:tcPr>
          <w:p w14:paraId="7C02CB30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7A8864CF" w14:textId="77777777" w:rsidTr="001A4E3D">
        <w:trPr>
          <w:trHeight w:val="20"/>
        </w:trPr>
        <w:tc>
          <w:tcPr>
            <w:tcW w:w="2371" w:type="pct"/>
            <w:hideMark/>
          </w:tcPr>
          <w:p w14:paraId="50D217C7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Tea (1</w:t>
            </w:r>
            <w:r w:rsidR="00533BDB" w:rsidRPr="004E1A4B">
              <w:rPr>
                <w:sz w:val="24"/>
                <w:szCs w:val="24"/>
              </w:rPr>
              <w:t xml:space="preserve"> serving</w:t>
            </w:r>
            <w:r w:rsidRPr="004E1A4B">
              <w:rPr>
                <w:sz w:val="24"/>
                <w:szCs w:val="24"/>
              </w:rPr>
              <w:t>=240c.c.) (P/W)</w:t>
            </w:r>
          </w:p>
        </w:tc>
        <w:tc>
          <w:tcPr>
            <w:tcW w:w="876" w:type="pct"/>
          </w:tcPr>
          <w:p w14:paraId="26E720D6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0.335</w:t>
            </w:r>
          </w:p>
        </w:tc>
        <w:tc>
          <w:tcPr>
            <w:tcW w:w="1020" w:type="pct"/>
          </w:tcPr>
          <w:p w14:paraId="0BE368AB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0.222</w:t>
            </w:r>
          </w:p>
        </w:tc>
        <w:tc>
          <w:tcPr>
            <w:tcW w:w="733" w:type="pct"/>
          </w:tcPr>
          <w:p w14:paraId="2E332111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173D75DF" w14:textId="77777777" w:rsidTr="001A4E3D">
        <w:trPr>
          <w:trHeight w:val="20"/>
        </w:trPr>
        <w:tc>
          <w:tcPr>
            <w:tcW w:w="2371" w:type="pct"/>
          </w:tcPr>
          <w:p w14:paraId="5D905F05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Chinese staple food (1 portion=1 bowl) (P/W)</w:t>
            </w:r>
          </w:p>
        </w:tc>
        <w:tc>
          <w:tcPr>
            <w:tcW w:w="876" w:type="pct"/>
          </w:tcPr>
          <w:p w14:paraId="069A2C8B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0.308</w:t>
            </w:r>
          </w:p>
        </w:tc>
        <w:tc>
          <w:tcPr>
            <w:tcW w:w="1020" w:type="pct"/>
          </w:tcPr>
          <w:p w14:paraId="63AB8F49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</w:tcPr>
          <w:p w14:paraId="47A4C59A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1532FD" w:rsidRPr="004E1A4B" w14:paraId="187AD739" w14:textId="77777777" w:rsidTr="001A4E3D">
        <w:trPr>
          <w:trHeight w:val="20"/>
        </w:trPr>
        <w:tc>
          <w:tcPr>
            <w:tcW w:w="2371" w:type="pct"/>
            <w:hideMark/>
          </w:tcPr>
          <w:p w14:paraId="2BDFA615" w14:textId="77777777" w:rsidR="001532FD" w:rsidRPr="004E1A4B" w:rsidRDefault="001532FD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Canned meats (T/W)</w:t>
            </w:r>
          </w:p>
        </w:tc>
        <w:tc>
          <w:tcPr>
            <w:tcW w:w="876" w:type="pct"/>
          </w:tcPr>
          <w:p w14:paraId="3DF344B4" w14:textId="77777777" w:rsidR="001532FD" w:rsidRPr="004E1A4B" w:rsidRDefault="001532FD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0.268</w:t>
            </w:r>
          </w:p>
        </w:tc>
        <w:tc>
          <w:tcPr>
            <w:tcW w:w="1020" w:type="pct"/>
          </w:tcPr>
          <w:p w14:paraId="389F7566" w14:textId="77777777" w:rsidR="001532FD" w:rsidRPr="004E1A4B" w:rsidRDefault="001532FD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0.253</w:t>
            </w:r>
          </w:p>
        </w:tc>
        <w:tc>
          <w:tcPr>
            <w:tcW w:w="733" w:type="pct"/>
          </w:tcPr>
          <w:p w14:paraId="586792E2" w14:textId="77777777" w:rsidR="001532FD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01AEB68D" w14:textId="77777777" w:rsidTr="001A4E3D">
        <w:trPr>
          <w:trHeight w:val="20"/>
        </w:trPr>
        <w:tc>
          <w:tcPr>
            <w:tcW w:w="2371" w:type="pct"/>
            <w:hideMark/>
          </w:tcPr>
          <w:p w14:paraId="3B9F677F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Sweetened drinks (1</w:t>
            </w:r>
            <w:r w:rsidR="00533BDB" w:rsidRPr="004E1A4B">
              <w:rPr>
                <w:sz w:val="24"/>
                <w:szCs w:val="24"/>
              </w:rPr>
              <w:t xml:space="preserve"> serving</w:t>
            </w:r>
            <w:r w:rsidRPr="004E1A4B">
              <w:rPr>
                <w:sz w:val="24"/>
                <w:szCs w:val="24"/>
              </w:rPr>
              <w:t>=240c.c.) (P/W)</w:t>
            </w:r>
          </w:p>
        </w:tc>
        <w:tc>
          <w:tcPr>
            <w:tcW w:w="876" w:type="pct"/>
          </w:tcPr>
          <w:p w14:paraId="6D52390B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0.261</w:t>
            </w:r>
          </w:p>
        </w:tc>
        <w:tc>
          <w:tcPr>
            <w:tcW w:w="1020" w:type="pct"/>
          </w:tcPr>
          <w:p w14:paraId="066346E6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0.219</w:t>
            </w:r>
          </w:p>
        </w:tc>
        <w:tc>
          <w:tcPr>
            <w:tcW w:w="733" w:type="pct"/>
          </w:tcPr>
          <w:p w14:paraId="29A38840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169453DD" w14:textId="77777777" w:rsidTr="001A4E3D">
        <w:trPr>
          <w:trHeight w:val="20"/>
        </w:trPr>
        <w:tc>
          <w:tcPr>
            <w:tcW w:w="2371" w:type="pct"/>
          </w:tcPr>
          <w:p w14:paraId="269DF4A6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Wheat processed products/gluten products (T/W)</w:t>
            </w:r>
          </w:p>
        </w:tc>
        <w:tc>
          <w:tcPr>
            <w:tcW w:w="876" w:type="pct"/>
          </w:tcPr>
          <w:p w14:paraId="14BF4B58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09BA1A95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0.621</w:t>
            </w:r>
          </w:p>
        </w:tc>
        <w:tc>
          <w:tcPr>
            <w:tcW w:w="733" w:type="pct"/>
          </w:tcPr>
          <w:p w14:paraId="439A6EAA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486B21B4" w14:textId="77777777" w:rsidTr="001A4E3D">
        <w:trPr>
          <w:trHeight w:val="20"/>
        </w:trPr>
        <w:tc>
          <w:tcPr>
            <w:tcW w:w="2371" w:type="pct"/>
          </w:tcPr>
          <w:p w14:paraId="53621289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Soybean products (T/W)</w:t>
            </w:r>
          </w:p>
        </w:tc>
        <w:tc>
          <w:tcPr>
            <w:tcW w:w="876" w:type="pct"/>
          </w:tcPr>
          <w:p w14:paraId="746DF605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39841F5E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0.601</w:t>
            </w:r>
          </w:p>
        </w:tc>
        <w:tc>
          <w:tcPr>
            <w:tcW w:w="733" w:type="pct"/>
          </w:tcPr>
          <w:p w14:paraId="1CB4353D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68BBF788" w14:textId="77777777" w:rsidTr="001A4E3D">
        <w:trPr>
          <w:trHeight w:val="20"/>
        </w:trPr>
        <w:tc>
          <w:tcPr>
            <w:tcW w:w="2371" w:type="pct"/>
          </w:tcPr>
          <w:p w14:paraId="50F8C73D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Root vegetables (B/W)</w:t>
            </w:r>
          </w:p>
        </w:tc>
        <w:tc>
          <w:tcPr>
            <w:tcW w:w="876" w:type="pct"/>
          </w:tcPr>
          <w:p w14:paraId="7300489F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6CEEF751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0.440</w:t>
            </w:r>
          </w:p>
        </w:tc>
        <w:tc>
          <w:tcPr>
            <w:tcW w:w="733" w:type="pct"/>
          </w:tcPr>
          <w:p w14:paraId="2692CC7F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1532FD" w:rsidRPr="004E1A4B" w14:paraId="297B337F" w14:textId="77777777" w:rsidTr="001A4E3D">
        <w:trPr>
          <w:trHeight w:val="20"/>
        </w:trPr>
        <w:tc>
          <w:tcPr>
            <w:tcW w:w="2371" w:type="pct"/>
          </w:tcPr>
          <w:p w14:paraId="0E13FC9E" w14:textId="77777777" w:rsidR="001532FD" w:rsidRPr="004E1A4B" w:rsidRDefault="001532FD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Starchy/thicken soup and food (T/W)</w:t>
            </w:r>
          </w:p>
        </w:tc>
        <w:tc>
          <w:tcPr>
            <w:tcW w:w="876" w:type="pct"/>
          </w:tcPr>
          <w:p w14:paraId="2FCEF591" w14:textId="77777777" w:rsidR="001532FD" w:rsidRPr="004E1A4B" w:rsidRDefault="001532FD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0.216</w:t>
            </w:r>
          </w:p>
        </w:tc>
        <w:tc>
          <w:tcPr>
            <w:tcW w:w="1020" w:type="pct"/>
          </w:tcPr>
          <w:p w14:paraId="31AF900C" w14:textId="77777777" w:rsidR="001532FD" w:rsidRPr="004E1A4B" w:rsidRDefault="001532FD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0.424</w:t>
            </w:r>
          </w:p>
        </w:tc>
        <w:tc>
          <w:tcPr>
            <w:tcW w:w="733" w:type="pct"/>
          </w:tcPr>
          <w:p w14:paraId="3735E411" w14:textId="77777777" w:rsidR="001532FD" w:rsidRPr="004E1A4B" w:rsidRDefault="001532FD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0.210</w:t>
            </w:r>
          </w:p>
        </w:tc>
      </w:tr>
      <w:tr w:rsidR="001532FD" w:rsidRPr="004E1A4B" w14:paraId="778FB1A0" w14:textId="77777777" w:rsidTr="001A4E3D">
        <w:trPr>
          <w:trHeight w:val="20"/>
        </w:trPr>
        <w:tc>
          <w:tcPr>
            <w:tcW w:w="2371" w:type="pct"/>
          </w:tcPr>
          <w:p w14:paraId="76736860" w14:textId="77777777" w:rsidR="001532FD" w:rsidRPr="004E1A4B" w:rsidRDefault="001532FD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Pickled vegetables (T/W)</w:t>
            </w:r>
          </w:p>
        </w:tc>
        <w:tc>
          <w:tcPr>
            <w:tcW w:w="876" w:type="pct"/>
          </w:tcPr>
          <w:p w14:paraId="44781187" w14:textId="77777777" w:rsidR="001532FD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4D453C30" w14:textId="77777777" w:rsidR="001532FD" w:rsidRPr="004E1A4B" w:rsidRDefault="001532FD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0.400</w:t>
            </w:r>
          </w:p>
        </w:tc>
        <w:tc>
          <w:tcPr>
            <w:tcW w:w="733" w:type="pct"/>
          </w:tcPr>
          <w:p w14:paraId="7422D699" w14:textId="77777777" w:rsidR="001532FD" w:rsidRPr="004E1A4B" w:rsidRDefault="001532FD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0.216</w:t>
            </w:r>
          </w:p>
        </w:tc>
      </w:tr>
      <w:tr w:rsidR="007B62D6" w:rsidRPr="004E1A4B" w14:paraId="7439245C" w14:textId="77777777" w:rsidTr="001A4E3D">
        <w:trPr>
          <w:trHeight w:val="20"/>
        </w:trPr>
        <w:tc>
          <w:tcPr>
            <w:tcW w:w="2371" w:type="pct"/>
          </w:tcPr>
          <w:p w14:paraId="5E9E45AD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Low nitrogen staple food (T/W)</w:t>
            </w:r>
          </w:p>
        </w:tc>
        <w:tc>
          <w:tcPr>
            <w:tcW w:w="876" w:type="pct"/>
          </w:tcPr>
          <w:p w14:paraId="78E3F61B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0.273</w:t>
            </w:r>
          </w:p>
        </w:tc>
        <w:tc>
          <w:tcPr>
            <w:tcW w:w="1020" w:type="pct"/>
          </w:tcPr>
          <w:p w14:paraId="5C65581A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0.380</w:t>
            </w:r>
          </w:p>
        </w:tc>
        <w:tc>
          <w:tcPr>
            <w:tcW w:w="733" w:type="pct"/>
          </w:tcPr>
          <w:p w14:paraId="36F1C5AC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2622AC3C" w14:textId="77777777" w:rsidTr="001A4E3D">
        <w:trPr>
          <w:trHeight w:val="20"/>
        </w:trPr>
        <w:tc>
          <w:tcPr>
            <w:tcW w:w="2371" w:type="pct"/>
          </w:tcPr>
          <w:p w14:paraId="4F34C532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lastRenderedPageBreak/>
              <w:t>Low calories dessert (T/W)</w:t>
            </w:r>
          </w:p>
        </w:tc>
        <w:tc>
          <w:tcPr>
            <w:tcW w:w="876" w:type="pct"/>
          </w:tcPr>
          <w:p w14:paraId="367DFF08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0.254</w:t>
            </w:r>
          </w:p>
        </w:tc>
        <w:tc>
          <w:tcPr>
            <w:tcW w:w="1020" w:type="pct"/>
          </w:tcPr>
          <w:p w14:paraId="1AADB704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0.368</w:t>
            </w:r>
          </w:p>
        </w:tc>
        <w:tc>
          <w:tcPr>
            <w:tcW w:w="733" w:type="pct"/>
          </w:tcPr>
          <w:p w14:paraId="1552D784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304895" w:rsidRPr="004E1A4B" w14:paraId="0ADC0EC5" w14:textId="77777777" w:rsidTr="001A4E3D">
        <w:trPr>
          <w:trHeight w:val="20"/>
        </w:trPr>
        <w:tc>
          <w:tcPr>
            <w:tcW w:w="2371" w:type="pct"/>
          </w:tcPr>
          <w:p w14:paraId="1B364600" w14:textId="77777777" w:rsidR="00304895" w:rsidRPr="004E1A4B" w:rsidRDefault="00304895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Nuts (T/W)</w:t>
            </w:r>
          </w:p>
        </w:tc>
        <w:tc>
          <w:tcPr>
            <w:tcW w:w="876" w:type="pct"/>
          </w:tcPr>
          <w:p w14:paraId="0C283D6D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0.208</w:t>
            </w:r>
          </w:p>
        </w:tc>
        <w:tc>
          <w:tcPr>
            <w:tcW w:w="1020" w:type="pct"/>
          </w:tcPr>
          <w:p w14:paraId="7EC946C0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0.333</w:t>
            </w:r>
          </w:p>
        </w:tc>
        <w:tc>
          <w:tcPr>
            <w:tcW w:w="733" w:type="pct"/>
          </w:tcPr>
          <w:p w14:paraId="0AAC30E2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0.234</w:t>
            </w:r>
          </w:p>
        </w:tc>
      </w:tr>
      <w:tr w:rsidR="007B62D6" w:rsidRPr="004E1A4B" w14:paraId="69181AA0" w14:textId="77777777" w:rsidTr="001A4E3D">
        <w:trPr>
          <w:trHeight w:val="20"/>
        </w:trPr>
        <w:tc>
          <w:tcPr>
            <w:tcW w:w="2371" w:type="pct"/>
          </w:tcPr>
          <w:p w14:paraId="372F45AD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Cake and cookie (T/W)</w:t>
            </w:r>
          </w:p>
        </w:tc>
        <w:tc>
          <w:tcPr>
            <w:tcW w:w="876" w:type="pct"/>
          </w:tcPr>
          <w:p w14:paraId="2B90DAD6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6F28072D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0.272</w:t>
            </w:r>
          </w:p>
        </w:tc>
        <w:tc>
          <w:tcPr>
            <w:tcW w:w="733" w:type="pct"/>
          </w:tcPr>
          <w:p w14:paraId="6DA83577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2493B7E6" w14:textId="77777777" w:rsidTr="001A4E3D">
        <w:trPr>
          <w:trHeight w:val="20"/>
        </w:trPr>
        <w:tc>
          <w:tcPr>
            <w:tcW w:w="2371" w:type="pct"/>
          </w:tcPr>
          <w:p w14:paraId="5CC26AD4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Sugar substitute use (T/W)</w:t>
            </w:r>
          </w:p>
        </w:tc>
        <w:tc>
          <w:tcPr>
            <w:tcW w:w="876" w:type="pct"/>
          </w:tcPr>
          <w:p w14:paraId="298926C7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0DA15904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0.264</w:t>
            </w:r>
          </w:p>
        </w:tc>
        <w:tc>
          <w:tcPr>
            <w:tcW w:w="733" w:type="pct"/>
          </w:tcPr>
          <w:p w14:paraId="01E0B531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2B534E6F" w14:textId="77777777" w:rsidTr="001A4E3D">
        <w:trPr>
          <w:trHeight w:val="20"/>
        </w:trPr>
        <w:tc>
          <w:tcPr>
            <w:tcW w:w="2371" w:type="pct"/>
            <w:hideMark/>
          </w:tcPr>
          <w:p w14:paraId="5202B4A5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Sweetened fruit juice (T/W)</w:t>
            </w:r>
          </w:p>
        </w:tc>
        <w:tc>
          <w:tcPr>
            <w:tcW w:w="876" w:type="pct"/>
          </w:tcPr>
          <w:p w14:paraId="4CD8F05D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3989F222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0.245</w:t>
            </w:r>
          </w:p>
        </w:tc>
        <w:tc>
          <w:tcPr>
            <w:tcW w:w="733" w:type="pct"/>
          </w:tcPr>
          <w:p w14:paraId="7C1ACDBA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4ACB5297" w14:textId="77777777" w:rsidTr="001A4E3D">
        <w:trPr>
          <w:trHeight w:val="20"/>
        </w:trPr>
        <w:tc>
          <w:tcPr>
            <w:tcW w:w="2371" w:type="pct"/>
            <w:hideMark/>
          </w:tcPr>
          <w:p w14:paraId="35F4C786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Dairy processed products (P/W)</w:t>
            </w:r>
          </w:p>
        </w:tc>
        <w:tc>
          <w:tcPr>
            <w:tcW w:w="876" w:type="pct"/>
          </w:tcPr>
          <w:p w14:paraId="0A97394C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667DD560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0.237</w:t>
            </w:r>
          </w:p>
        </w:tc>
        <w:tc>
          <w:tcPr>
            <w:tcW w:w="733" w:type="pct"/>
          </w:tcPr>
          <w:p w14:paraId="046FA9A2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</w:tr>
      <w:tr w:rsidR="007B62D6" w:rsidRPr="004E1A4B" w14:paraId="6F1AE191" w14:textId="77777777" w:rsidTr="001A4E3D">
        <w:trPr>
          <w:trHeight w:val="20"/>
        </w:trPr>
        <w:tc>
          <w:tcPr>
            <w:tcW w:w="2371" w:type="pct"/>
          </w:tcPr>
          <w:p w14:paraId="752C412C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Light-colored vegetables (T/W)</w:t>
            </w:r>
          </w:p>
        </w:tc>
        <w:tc>
          <w:tcPr>
            <w:tcW w:w="876" w:type="pct"/>
          </w:tcPr>
          <w:p w14:paraId="3DCD186A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002E75DA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0.221</w:t>
            </w:r>
          </w:p>
        </w:tc>
        <w:tc>
          <w:tcPr>
            <w:tcW w:w="733" w:type="pct"/>
          </w:tcPr>
          <w:p w14:paraId="116BC96C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0.689</w:t>
            </w:r>
          </w:p>
        </w:tc>
      </w:tr>
      <w:tr w:rsidR="007B62D6" w:rsidRPr="004E1A4B" w14:paraId="47BFD151" w14:textId="77777777" w:rsidTr="001A4E3D">
        <w:trPr>
          <w:trHeight w:val="20"/>
        </w:trPr>
        <w:tc>
          <w:tcPr>
            <w:tcW w:w="2371" w:type="pct"/>
          </w:tcPr>
          <w:p w14:paraId="754C5BC2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Dark-colored vegetables (T/W)</w:t>
            </w:r>
          </w:p>
        </w:tc>
        <w:tc>
          <w:tcPr>
            <w:tcW w:w="876" w:type="pct"/>
          </w:tcPr>
          <w:p w14:paraId="0D691D09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148BA9FB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0.262</w:t>
            </w:r>
          </w:p>
        </w:tc>
        <w:tc>
          <w:tcPr>
            <w:tcW w:w="733" w:type="pct"/>
          </w:tcPr>
          <w:p w14:paraId="4D04AF24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0.671</w:t>
            </w:r>
          </w:p>
        </w:tc>
      </w:tr>
      <w:tr w:rsidR="00304895" w:rsidRPr="004E1A4B" w14:paraId="3DA1C850" w14:textId="77777777" w:rsidTr="001A4E3D">
        <w:trPr>
          <w:trHeight w:val="20"/>
        </w:trPr>
        <w:tc>
          <w:tcPr>
            <w:tcW w:w="2371" w:type="pct"/>
          </w:tcPr>
          <w:p w14:paraId="24CDF714" w14:textId="77777777" w:rsidR="00304895" w:rsidRPr="004E1A4B" w:rsidRDefault="00304895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Marine fish (T/W)</w:t>
            </w:r>
          </w:p>
        </w:tc>
        <w:tc>
          <w:tcPr>
            <w:tcW w:w="876" w:type="pct"/>
          </w:tcPr>
          <w:p w14:paraId="0C8C8E44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0.347</w:t>
            </w:r>
          </w:p>
        </w:tc>
        <w:tc>
          <w:tcPr>
            <w:tcW w:w="1020" w:type="pct"/>
          </w:tcPr>
          <w:p w14:paraId="073A6B92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-0.246</w:t>
            </w:r>
          </w:p>
        </w:tc>
        <w:tc>
          <w:tcPr>
            <w:tcW w:w="733" w:type="pct"/>
          </w:tcPr>
          <w:p w14:paraId="673D8199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0.639</w:t>
            </w:r>
          </w:p>
        </w:tc>
      </w:tr>
      <w:tr w:rsidR="00304895" w:rsidRPr="004E1A4B" w14:paraId="48F22579" w14:textId="77777777" w:rsidTr="001A4E3D">
        <w:trPr>
          <w:trHeight w:val="20"/>
        </w:trPr>
        <w:tc>
          <w:tcPr>
            <w:tcW w:w="2371" w:type="pct"/>
          </w:tcPr>
          <w:p w14:paraId="028E76F7" w14:textId="77777777" w:rsidR="00304895" w:rsidRPr="004E1A4B" w:rsidRDefault="00304895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Freshwater aquaculture fish (T/W)</w:t>
            </w:r>
          </w:p>
        </w:tc>
        <w:tc>
          <w:tcPr>
            <w:tcW w:w="876" w:type="pct"/>
          </w:tcPr>
          <w:p w14:paraId="2E76834D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0.342</w:t>
            </w:r>
          </w:p>
        </w:tc>
        <w:tc>
          <w:tcPr>
            <w:tcW w:w="1020" w:type="pct"/>
          </w:tcPr>
          <w:p w14:paraId="1397E2D7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-0.364</w:t>
            </w:r>
          </w:p>
        </w:tc>
        <w:tc>
          <w:tcPr>
            <w:tcW w:w="733" w:type="pct"/>
          </w:tcPr>
          <w:p w14:paraId="44E60F9F" w14:textId="77777777" w:rsidR="00304895" w:rsidRPr="004E1A4B" w:rsidRDefault="00304895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0.515</w:t>
            </w:r>
          </w:p>
        </w:tc>
      </w:tr>
      <w:tr w:rsidR="007B62D6" w:rsidRPr="004E1A4B" w14:paraId="5A18387E" w14:textId="77777777" w:rsidTr="001A4E3D">
        <w:trPr>
          <w:trHeight w:val="20"/>
        </w:trPr>
        <w:tc>
          <w:tcPr>
            <w:tcW w:w="2371" w:type="pct"/>
          </w:tcPr>
          <w:p w14:paraId="0C945D37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Fresh fruit (P/W)</w:t>
            </w:r>
          </w:p>
        </w:tc>
        <w:tc>
          <w:tcPr>
            <w:tcW w:w="876" w:type="pct"/>
          </w:tcPr>
          <w:p w14:paraId="32C8BAAF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59AE8BC9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</w:tcPr>
          <w:p w14:paraId="18359169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0.284</w:t>
            </w:r>
          </w:p>
        </w:tc>
      </w:tr>
      <w:tr w:rsidR="007B62D6" w:rsidRPr="004E1A4B" w14:paraId="70A4DB4A" w14:textId="77777777" w:rsidTr="001A4E3D">
        <w:trPr>
          <w:trHeight w:val="20"/>
        </w:trPr>
        <w:tc>
          <w:tcPr>
            <w:tcW w:w="2371" w:type="pct"/>
            <w:hideMark/>
          </w:tcPr>
          <w:p w14:paraId="6E3C2152" w14:textId="77777777" w:rsidR="007B62D6" w:rsidRPr="004E1A4B" w:rsidRDefault="007B62D6" w:rsidP="004E1A4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Milk, yogurt drink, or goat milk (P/W)</w:t>
            </w:r>
          </w:p>
        </w:tc>
        <w:tc>
          <w:tcPr>
            <w:tcW w:w="876" w:type="pct"/>
          </w:tcPr>
          <w:p w14:paraId="13D7480B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020" w:type="pct"/>
          </w:tcPr>
          <w:p w14:paraId="44F38E36" w14:textId="77777777" w:rsidR="007B62D6" w:rsidRPr="004E1A4B" w:rsidRDefault="007B62D6" w:rsidP="004E1A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E1A4B">
              <w:rPr>
                <w:rFonts w:eastAsia="PMingLiU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733" w:type="pct"/>
          </w:tcPr>
          <w:p w14:paraId="4EA37AA5" w14:textId="77777777" w:rsidR="007B62D6" w:rsidRPr="004E1A4B" w:rsidRDefault="007B62D6" w:rsidP="004E1A4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 w:rsidRPr="004E1A4B">
              <w:rPr>
                <w:rFonts w:eastAsiaTheme="minorEastAsia"/>
                <w:sz w:val="24"/>
                <w:szCs w:val="24"/>
                <w:lang w:eastAsia="zh-TW"/>
              </w:rPr>
              <w:t>0.253</w:t>
            </w:r>
          </w:p>
        </w:tc>
      </w:tr>
      <w:tr w:rsidR="00304895" w:rsidRPr="004E1A4B" w14:paraId="530BDBEF" w14:textId="77777777" w:rsidTr="004255C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hideMark/>
          </w:tcPr>
          <w:p w14:paraId="7F7D8D6E" w14:textId="77777777" w:rsidR="00304895" w:rsidRPr="004E1A4B" w:rsidRDefault="00304895" w:rsidP="004E1A4B">
            <w:pPr>
              <w:spacing w:line="480" w:lineRule="auto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 xml:space="preserve">Food with a factor loading &lt; </w:t>
            </w:r>
            <w:r w:rsidRPr="004E1A4B">
              <w:rPr>
                <w:sz w:val="24"/>
                <w:szCs w:val="24"/>
              </w:rPr>
              <w:sym w:font="Symbol" w:char="F0B1"/>
            </w:r>
            <w:r w:rsidR="00894C04" w:rsidRPr="004E1A4B">
              <w:rPr>
                <w:sz w:val="24"/>
                <w:szCs w:val="24"/>
              </w:rPr>
              <w:t>0.2</w:t>
            </w:r>
            <w:r w:rsidRPr="004E1A4B">
              <w:rPr>
                <w:sz w:val="24"/>
                <w:szCs w:val="24"/>
              </w:rPr>
              <w:t xml:space="preserve"> are not shown. </w:t>
            </w:r>
          </w:p>
          <w:p w14:paraId="0EA7B65E" w14:textId="77777777" w:rsidR="00304895" w:rsidRPr="004E1A4B" w:rsidRDefault="00304895" w:rsidP="004E1A4B">
            <w:pPr>
              <w:spacing w:line="480" w:lineRule="auto"/>
              <w:rPr>
                <w:sz w:val="24"/>
                <w:szCs w:val="24"/>
              </w:rPr>
            </w:pPr>
            <w:r w:rsidRPr="004E1A4B">
              <w:rPr>
                <w:sz w:val="24"/>
                <w:szCs w:val="24"/>
              </w:rPr>
              <w:t>T/W: Time/week; P/W: Portion/week; B/W: Bowl/week.</w:t>
            </w:r>
          </w:p>
        </w:tc>
      </w:tr>
    </w:tbl>
    <w:p w14:paraId="09014AFA" w14:textId="77777777" w:rsidR="00CA4A3F" w:rsidRPr="00CA4A3F" w:rsidRDefault="00CA4A3F"/>
    <w:sectPr w:rsidR="00CA4A3F" w:rsidRPr="00CA4A3F" w:rsidSect="00CA4A3F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010E4" w14:textId="77777777" w:rsidR="00481AEB" w:rsidRDefault="00481AEB" w:rsidP="00CA4A3F">
      <w:pPr>
        <w:spacing w:line="240" w:lineRule="auto"/>
      </w:pPr>
      <w:r>
        <w:separator/>
      </w:r>
    </w:p>
  </w:endnote>
  <w:endnote w:type="continuationSeparator" w:id="0">
    <w:p w14:paraId="6F8590E1" w14:textId="77777777" w:rsidR="00481AEB" w:rsidRDefault="00481AEB" w:rsidP="00CA4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817E6" w14:textId="77777777" w:rsidR="004255C8" w:rsidRPr="00885BB0" w:rsidRDefault="004255C8" w:rsidP="004255C8">
    <w:pPr>
      <w:pStyle w:val="Sidfot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</w:rPr>
      <w:id w:val="-1863666111"/>
      <w:docPartObj>
        <w:docPartGallery w:val="Page Numbers (Top of Page)"/>
        <w:docPartUnique/>
      </w:docPartObj>
    </w:sdtPr>
    <w:sdtEndPr>
      <w:rPr>
        <w:i w:val="0"/>
      </w:rPr>
    </w:sdtEndPr>
    <w:sdtContent>
      <w:p w14:paraId="18189EC6" w14:textId="77777777" w:rsidR="004255C8" w:rsidRPr="008B308E" w:rsidRDefault="004255C8" w:rsidP="004255C8">
        <w:pPr>
          <w:pStyle w:val="MDPIfooterfirstpage"/>
          <w:spacing w:line="240" w:lineRule="auto"/>
          <w:jc w:val="both"/>
          <w:rPr>
            <w:lang w:val="fr-CH"/>
          </w:rPr>
        </w:pPr>
        <w:r w:rsidRPr="00141586">
          <w:rPr>
            <w:i/>
            <w:szCs w:val="16"/>
          </w:rPr>
          <w:t>Nutrients</w:t>
        </w:r>
        <w:r w:rsidRPr="00A70616">
          <w:rPr>
            <w:iCs/>
            <w:szCs w:val="16"/>
          </w:rPr>
          <w:t xml:space="preserve"> </w:t>
        </w:r>
        <w:r>
          <w:rPr>
            <w:b/>
            <w:bCs/>
            <w:iCs/>
            <w:szCs w:val="16"/>
          </w:rPr>
          <w:t>2018</w:t>
        </w:r>
        <w:r w:rsidRPr="00A70616">
          <w:rPr>
            <w:iCs/>
            <w:szCs w:val="16"/>
          </w:rPr>
          <w:t xml:space="preserve">, </w:t>
        </w:r>
        <w:r>
          <w:rPr>
            <w:rFonts w:eastAsia="SimSun"/>
            <w:i/>
            <w:iCs/>
            <w:szCs w:val="16"/>
            <w:lang w:eastAsia="zh-CN"/>
          </w:rPr>
          <w:t>10</w:t>
        </w:r>
        <w:r w:rsidRPr="00A70616">
          <w:rPr>
            <w:iCs/>
            <w:szCs w:val="16"/>
          </w:rPr>
          <w:t>,</w:t>
        </w:r>
        <w:r w:rsidRPr="00A70616">
          <w:rPr>
            <w:szCs w:val="16"/>
            <w:lang w:val="fr-CH"/>
          </w:rPr>
          <w:t xml:space="preserve"> </w:t>
        </w:r>
        <w:r>
          <w:rPr>
            <w:lang w:val="fr-CH"/>
          </w:rPr>
          <w:t>x</w:t>
        </w:r>
        <w:r w:rsidRPr="008B308E">
          <w:rPr>
            <w:lang w:val="fr-CH"/>
          </w:rPr>
          <w:t>; doi:</w:t>
        </w:r>
        <w:r w:rsidRPr="008C018C">
          <w:rPr>
            <w:szCs w:val="16"/>
            <w:lang w:val="en-GB"/>
          </w:rPr>
          <w:t xml:space="preserve"> </w:t>
        </w:r>
        <w:r>
          <w:rPr>
            <w:szCs w:val="16"/>
            <w:lang w:val="en-GB"/>
          </w:rPr>
          <w:t xml:space="preserve">FOR PEER REVIEW </w:t>
        </w:r>
        <w:r w:rsidRPr="008B308E">
          <w:rPr>
            <w:lang w:val="fr-CH"/>
          </w:rPr>
          <w:tab/>
          <w:t>www.mdpi.com/journal/</w:t>
        </w:r>
        <w:r>
          <w:t>nutrients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33991" w14:textId="77777777" w:rsidR="00481AEB" w:rsidRDefault="00481AEB" w:rsidP="00CA4A3F">
      <w:pPr>
        <w:spacing w:line="240" w:lineRule="auto"/>
      </w:pPr>
      <w:r>
        <w:separator/>
      </w:r>
    </w:p>
  </w:footnote>
  <w:footnote w:type="continuationSeparator" w:id="0">
    <w:p w14:paraId="2CCBC692" w14:textId="77777777" w:rsidR="00481AEB" w:rsidRDefault="00481AEB" w:rsidP="00CA4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5DBD" w14:textId="77777777" w:rsidR="004255C8" w:rsidRDefault="004255C8" w:rsidP="004255C8">
    <w:pPr>
      <w:pStyle w:val="MDPIheaderjournallogo"/>
    </w:pPr>
    <w:r w:rsidRPr="00D5387F">
      <w:rPr>
        <w:i w:val="0"/>
        <w:noProof/>
        <w:szCs w:val="16"/>
        <w:lang w:eastAsia="zh-TW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95C0459" wp14:editId="0A1FC19F">
              <wp:simplePos x="0" y="0"/>
              <wp:positionH relativeFrom="rightMargin">
                <wp:posOffset>-558165</wp:posOffset>
              </wp:positionH>
              <wp:positionV relativeFrom="paragraph">
                <wp:posOffset>0</wp:posOffset>
              </wp:positionV>
              <wp:extent cx="558000" cy="709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000" cy="70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8F04C" w14:textId="77777777" w:rsidR="004255C8" w:rsidRDefault="004255C8" w:rsidP="004255C8">
                          <w:pPr>
                            <w:pStyle w:val="MDPIheaderjournallogo"/>
                            <w:jc w:val="center"/>
                            <w:textboxTightWrap w:val="allLines"/>
                            <w:rPr>
                              <w:i w:val="0"/>
                              <w:szCs w:val="16"/>
                            </w:rPr>
                          </w:pPr>
                          <w:r w:rsidRPr="0058552C">
                            <w:rPr>
                              <w:i w:val="0"/>
                              <w:noProof/>
                              <w:szCs w:val="16"/>
                              <w:lang w:eastAsia="zh-TW"/>
                            </w:rPr>
                            <w:drawing>
                              <wp:inline distT="0" distB="0" distL="0" distR="0" wp14:anchorId="329D6DA7" wp14:editId="5C845E88">
                                <wp:extent cx="546216" cy="360000"/>
                                <wp:effectExtent l="0" t="0" r="6350" b="2540"/>
                                <wp:docPr id="2" name="Picture 5" descr="C:\Users\home\Desktop\logos\ori\png\logo-mdp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ome\Desktop\logos\ori\png\logo-mdp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216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B1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95pt;margin-top:0;width:43.95pt;height:55.85pt;z-index:-251657216;visibility:visible;mso-wrap-style:non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" stroked="f">
              <v:textbox inset="0,0,0,0">
                <w:txbxContent>
                  <w:p w:rsidR="00454EF6" w:rsidRDefault="00454EF6" w:rsidP="00A65734">
                    <w:pPr>
                      <w:pStyle w:val="MDPIheaderjournallogo"/>
                      <w:jc w:val="center"/>
                      <w:textboxTightWrap w:val="allLines"/>
                      <w:rPr>
                        <w:i w:val="0"/>
                        <w:szCs w:val="16"/>
                      </w:rPr>
                    </w:pPr>
                    <w:r w:rsidRPr="0058552C">
                      <w:rPr>
                        <w:i w:val="0"/>
                        <w:noProof/>
                        <w:szCs w:val="16"/>
                        <w:lang w:eastAsia="zh-TW"/>
                      </w:rPr>
                      <w:drawing>
                        <wp:inline distT="0" distB="0" distL="0" distR="0" wp14:anchorId="1EAEF0EF" wp14:editId="385DB32D">
                          <wp:extent cx="546216" cy="360000"/>
                          <wp:effectExtent l="0" t="0" r="6350" b="2540"/>
                          <wp:docPr id="2" name="Picture 5" descr="C:\Users\home\Desktop\logos\ori\png\logo-mdp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ome\Desktop\logos\ori\png\logo-mdp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216" cy="3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zh-TW"/>
      </w:rPr>
      <w:drawing>
        <wp:inline distT="0" distB="0" distL="0" distR="0" wp14:anchorId="7F53AAD4" wp14:editId="47CD7E74">
          <wp:extent cx="1701800" cy="429260"/>
          <wp:effectExtent l="0" t="0" r="0" b="8890"/>
          <wp:docPr id="1" name="Picture 7" descr="C:\Users\home\Desktop\logos\Nutrient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ome\Desktop\logos\Nutrients-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99"/>
    <w:rsid w:val="00020589"/>
    <w:rsid w:val="000A182C"/>
    <w:rsid w:val="001532FD"/>
    <w:rsid w:val="00163A56"/>
    <w:rsid w:val="00187913"/>
    <w:rsid w:val="001A4E3D"/>
    <w:rsid w:val="00272478"/>
    <w:rsid w:val="00297665"/>
    <w:rsid w:val="002C0F2E"/>
    <w:rsid w:val="002C62B2"/>
    <w:rsid w:val="00304895"/>
    <w:rsid w:val="003163E1"/>
    <w:rsid w:val="0034193B"/>
    <w:rsid w:val="003B61E4"/>
    <w:rsid w:val="003F2760"/>
    <w:rsid w:val="004077C3"/>
    <w:rsid w:val="004255C8"/>
    <w:rsid w:val="00454EF6"/>
    <w:rsid w:val="00481AEB"/>
    <w:rsid w:val="004A3499"/>
    <w:rsid w:val="004E1A4B"/>
    <w:rsid w:val="00511E4B"/>
    <w:rsid w:val="005273BE"/>
    <w:rsid w:val="00533BDB"/>
    <w:rsid w:val="00561FE5"/>
    <w:rsid w:val="005A78E9"/>
    <w:rsid w:val="005B5C6F"/>
    <w:rsid w:val="00693A81"/>
    <w:rsid w:val="006A73B1"/>
    <w:rsid w:val="006D6D11"/>
    <w:rsid w:val="00786445"/>
    <w:rsid w:val="007B62D6"/>
    <w:rsid w:val="00822A35"/>
    <w:rsid w:val="00870E50"/>
    <w:rsid w:val="00886425"/>
    <w:rsid w:val="00894C04"/>
    <w:rsid w:val="008C0181"/>
    <w:rsid w:val="0095509E"/>
    <w:rsid w:val="009562BC"/>
    <w:rsid w:val="009748AC"/>
    <w:rsid w:val="00A14519"/>
    <w:rsid w:val="00A54446"/>
    <w:rsid w:val="00AF5DB6"/>
    <w:rsid w:val="00B12101"/>
    <w:rsid w:val="00B9439F"/>
    <w:rsid w:val="00C0510B"/>
    <w:rsid w:val="00C11177"/>
    <w:rsid w:val="00C51713"/>
    <w:rsid w:val="00C64FF6"/>
    <w:rsid w:val="00CA4A3F"/>
    <w:rsid w:val="00CF120B"/>
    <w:rsid w:val="00CF41FB"/>
    <w:rsid w:val="00DA42D5"/>
    <w:rsid w:val="00DC3239"/>
    <w:rsid w:val="00ED62C1"/>
    <w:rsid w:val="00F35B03"/>
    <w:rsid w:val="00F8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6054E"/>
  <w15:chartTrackingRefBased/>
  <w15:docId w15:val="{94AE16BE-E39B-4F5A-84E7-74AD03E3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499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Mdeck5tablebodythreelines">
    <w:name w:val="M_deck_5_table_body_three_lines"/>
    <w:basedOn w:val="Normaltabell"/>
    <w:uiPriority w:val="99"/>
    <w:rsid w:val="004A3499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21heading1">
    <w:name w:val="MDPI_2.1_heading1"/>
    <w:basedOn w:val="Normal"/>
    <w:qFormat/>
    <w:rsid w:val="004A3499"/>
    <w:pPr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hAnsi="Palatino Linotype"/>
      <w:b/>
      <w:snapToGrid w:val="0"/>
      <w:sz w:val="20"/>
      <w:szCs w:val="22"/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CA4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A4A3F"/>
    <w:rPr>
      <w:rFonts w:ascii="Times New Roman" w:eastAsia="Times New Roman" w:hAnsi="Times New Roman" w:cs="Times New Roman"/>
      <w:color w:val="000000"/>
      <w:kern w:val="0"/>
      <w:sz w:val="20"/>
      <w:szCs w:val="20"/>
      <w:lang w:eastAsia="de-DE"/>
    </w:rPr>
  </w:style>
  <w:style w:type="paragraph" w:styleId="Sidfot">
    <w:name w:val="footer"/>
    <w:basedOn w:val="Normal"/>
    <w:link w:val="SidfotChar"/>
    <w:uiPriority w:val="99"/>
    <w:unhideWhenUsed/>
    <w:rsid w:val="00CA4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CA4A3F"/>
    <w:rPr>
      <w:rFonts w:ascii="Times New Roman" w:eastAsia="Times New Roman" w:hAnsi="Times New Roman" w:cs="Times New Roman"/>
      <w:color w:val="000000"/>
      <w:kern w:val="0"/>
      <w:sz w:val="20"/>
      <w:szCs w:val="20"/>
      <w:lang w:eastAsia="de-DE"/>
    </w:rPr>
  </w:style>
  <w:style w:type="table" w:customStyle="1" w:styleId="Mdeck5tablebodythreelines1">
    <w:name w:val="M_deck_5_table_body_three_lines1"/>
    <w:basedOn w:val="Normaltabell"/>
    <w:uiPriority w:val="99"/>
    <w:rsid w:val="00CA4A3F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deck5tablebodythreelines2">
    <w:name w:val="M_deck_5_table_body_three_lines2"/>
    <w:basedOn w:val="Normaltabell"/>
    <w:uiPriority w:val="99"/>
    <w:rsid w:val="00CA4A3F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headerjournallogo">
    <w:name w:val="MDPI_header_journal_logo"/>
    <w:qFormat/>
    <w:rsid w:val="00454EF6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kern w:val="0"/>
      <w:lang w:eastAsia="de-CH"/>
    </w:rPr>
  </w:style>
  <w:style w:type="paragraph" w:customStyle="1" w:styleId="MDPIfooterfirstpage">
    <w:name w:val="MDPI_footer_firstpage"/>
    <w:basedOn w:val="Normal"/>
    <w:qFormat/>
    <w:rsid w:val="00454EF6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character" w:styleId="Radnummer">
    <w:name w:val="line number"/>
    <w:basedOn w:val="Standardstycketeckensnitt"/>
    <w:uiPriority w:val="99"/>
    <w:semiHidden/>
    <w:unhideWhenUsed/>
    <w:rsid w:val="00454EF6"/>
  </w:style>
  <w:style w:type="character" w:styleId="Kommentarsreferens">
    <w:name w:val="annotation reference"/>
    <w:basedOn w:val="Standardstycketeckensnitt"/>
    <w:uiPriority w:val="99"/>
    <w:semiHidden/>
    <w:unhideWhenUsed/>
    <w:rsid w:val="009562B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62BC"/>
    <w:pPr>
      <w:jc w:val="left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62BC"/>
    <w:rPr>
      <w:rFonts w:ascii="Times New Roman" w:eastAsia="Times New Roman" w:hAnsi="Times New Roman" w:cs="Times New Roman"/>
      <w:color w:val="000000"/>
      <w:kern w:val="0"/>
      <w:szCs w:val="20"/>
      <w:lang w:eastAsia="de-D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62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62BC"/>
    <w:rPr>
      <w:rFonts w:ascii="Times New Roman" w:eastAsia="Times New Roman" w:hAnsi="Times New Roman" w:cs="Times New Roman"/>
      <w:b/>
      <w:bCs/>
      <w:color w:val="000000"/>
      <w:kern w:val="0"/>
      <w:szCs w:val="20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62B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62BC"/>
    <w:rPr>
      <w:rFonts w:asciiTheme="majorHAnsi" w:eastAsiaTheme="majorEastAsia" w:hAnsiTheme="majorHAnsi" w:cstheme="majorBidi"/>
      <w:color w:val="000000"/>
      <w:kern w:val="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Veronica</cp:lastModifiedBy>
  <cp:revision>2</cp:revision>
  <dcterms:created xsi:type="dcterms:W3CDTF">2019-11-20T13:36:00Z</dcterms:created>
  <dcterms:modified xsi:type="dcterms:W3CDTF">2019-11-20T13:36:00Z</dcterms:modified>
</cp:coreProperties>
</file>