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621"/>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992"/>
        <w:gridCol w:w="993"/>
        <w:gridCol w:w="992"/>
        <w:gridCol w:w="1276"/>
        <w:gridCol w:w="850"/>
        <w:gridCol w:w="1134"/>
        <w:gridCol w:w="1134"/>
        <w:gridCol w:w="3119"/>
        <w:gridCol w:w="1275"/>
        <w:gridCol w:w="1172"/>
      </w:tblGrid>
      <w:tr w:rsidR="00AF7600" w:rsidRPr="000E6CF9" w:rsidTr="00091989">
        <w:trPr>
          <w:trHeight w:val="565"/>
        </w:trPr>
        <w:tc>
          <w:tcPr>
            <w:tcW w:w="15455" w:type="dxa"/>
            <w:gridSpan w:val="12"/>
            <w:tcBorders>
              <w:top w:val="nil"/>
              <w:left w:val="nil"/>
              <w:right w:val="nil"/>
            </w:tcBorders>
            <w:vAlign w:val="center"/>
          </w:tcPr>
          <w:p w:rsidR="00AF7600" w:rsidRPr="00AF7600" w:rsidRDefault="00AF7600" w:rsidP="00091989">
            <w:pPr>
              <w:pStyle w:val="Sidhuvud"/>
              <w:ind w:left="-567" w:firstLine="567"/>
              <w:rPr>
                <w:b/>
                <w:snapToGrid w:val="0"/>
                <w:sz w:val="18"/>
                <w:szCs w:val="18"/>
                <w:lang w:val="en-US"/>
              </w:rPr>
            </w:pPr>
            <w:r w:rsidRPr="0015126D">
              <w:rPr>
                <w:b/>
                <w:snapToGrid w:val="0"/>
                <w:sz w:val="28"/>
                <w:lang w:val="en-GB"/>
              </w:rPr>
              <w:t xml:space="preserve">Appendix 3. </w:t>
            </w:r>
            <w:r w:rsidRPr="0015126D">
              <w:rPr>
                <w:snapToGrid w:val="0"/>
                <w:sz w:val="28"/>
                <w:lang w:val="en-GB"/>
              </w:rPr>
              <w:t xml:space="preserve">Evidence table for outcomes </w:t>
            </w:r>
            <w:r w:rsidRPr="0015126D">
              <w:rPr>
                <w:sz w:val="28"/>
                <w:lang w:val="en-US"/>
              </w:rPr>
              <w:t>BMI</w:t>
            </w:r>
            <w:r w:rsidR="000E6CF9">
              <w:rPr>
                <w:sz w:val="28"/>
                <w:lang w:val="en-US"/>
              </w:rPr>
              <w:t xml:space="preserve">, growth, body composition, </w:t>
            </w:r>
            <w:bookmarkStart w:id="0" w:name="_GoBack"/>
            <w:proofErr w:type="spellStart"/>
            <w:r w:rsidR="000E6CF9">
              <w:rPr>
                <w:sz w:val="28"/>
                <w:lang w:val="en-US"/>
              </w:rPr>
              <w:t>sIGF</w:t>
            </w:r>
            <w:proofErr w:type="spellEnd"/>
            <w:r w:rsidRPr="0015126D">
              <w:rPr>
                <w:sz w:val="28"/>
                <w:lang w:val="en-US"/>
              </w:rPr>
              <w:t>-I</w:t>
            </w:r>
            <w:bookmarkEnd w:id="0"/>
            <w:r w:rsidRPr="0015126D">
              <w:rPr>
                <w:snapToGrid w:val="0"/>
                <w:sz w:val="32"/>
                <w:lang w:val="en-GB"/>
              </w:rPr>
              <w:t xml:space="preserve"> </w:t>
            </w:r>
            <w:r w:rsidRPr="0015126D">
              <w:rPr>
                <w:snapToGrid w:val="0"/>
                <w:sz w:val="28"/>
                <w:lang w:val="en-GB"/>
              </w:rPr>
              <w:t>(</w:t>
            </w:r>
            <w:r>
              <w:rPr>
                <w:snapToGrid w:val="0"/>
                <w:sz w:val="28"/>
                <w:lang w:val="en-GB"/>
              </w:rPr>
              <w:t>6</w:t>
            </w:r>
            <w:r w:rsidRPr="0015126D">
              <w:rPr>
                <w:snapToGrid w:val="0"/>
                <w:sz w:val="28"/>
                <w:lang w:val="en-GB"/>
              </w:rPr>
              <w:t xml:space="preserve"> CT, </w:t>
            </w:r>
            <w:r>
              <w:rPr>
                <w:snapToGrid w:val="0"/>
                <w:sz w:val="28"/>
                <w:lang w:val="en-GB"/>
              </w:rPr>
              <w:t>12</w:t>
            </w:r>
            <w:r w:rsidRPr="0015126D">
              <w:rPr>
                <w:snapToGrid w:val="0"/>
                <w:sz w:val="28"/>
                <w:lang w:val="en-GB"/>
              </w:rPr>
              <w:t xml:space="preserve"> cohort, </w:t>
            </w:r>
            <w:r>
              <w:rPr>
                <w:snapToGrid w:val="0"/>
                <w:sz w:val="28"/>
                <w:lang w:val="en-GB"/>
              </w:rPr>
              <w:t>7</w:t>
            </w:r>
            <w:r w:rsidRPr="0015126D">
              <w:rPr>
                <w:snapToGrid w:val="0"/>
                <w:sz w:val="28"/>
                <w:lang w:val="en-GB"/>
              </w:rPr>
              <w:t xml:space="preserve"> cross-sectional)</w:t>
            </w:r>
          </w:p>
        </w:tc>
      </w:tr>
      <w:tr w:rsidR="002F5615" w:rsidRPr="000E6CF9" w:rsidTr="00AF7600">
        <w:trPr>
          <w:trHeight w:val="3680"/>
        </w:trPr>
        <w:tc>
          <w:tcPr>
            <w:tcW w:w="1242" w:type="dxa"/>
          </w:tcPr>
          <w:p w:rsidR="00AF7600" w:rsidRPr="00DB6C0F" w:rsidRDefault="00AF7600" w:rsidP="00AF7600">
            <w:pPr>
              <w:rPr>
                <w:b/>
                <w:sz w:val="20"/>
                <w:lang w:val="en-US"/>
              </w:rPr>
            </w:pPr>
            <w:r w:rsidRPr="00DB6C0F">
              <w:rPr>
                <w:b/>
                <w:sz w:val="20"/>
                <w:lang w:val="en-US"/>
              </w:rPr>
              <w:t>Author, year</w:t>
            </w:r>
          </w:p>
          <w:p w:rsidR="00AF7600" w:rsidRPr="00DB6C0F" w:rsidRDefault="00AF7600" w:rsidP="00AF7600">
            <w:pPr>
              <w:rPr>
                <w:b/>
                <w:sz w:val="20"/>
                <w:lang w:val="en-US"/>
              </w:rPr>
            </w:pPr>
            <w:r w:rsidRPr="00DB6C0F">
              <w:rPr>
                <w:b/>
                <w:sz w:val="20"/>
                <w:lang w:val="en-US"/>
              </w:rPr>
              <w:t>(ref nr)</w:t>
            </w:r>
          </w:p>
          <w:p w:rsidR="00AF7600" w:rsidRPr="00DB6C0F" w:rsidRDefault="00AF7600" w:rsidP="00AF7600">
            <w:pPr>
              <w:rPr>
                <w:b/>
                <w:sz w:val="20"/>
                <w:lang w:val="en-US"/>
              </w:rPr>
            </w:pPr>
            <w:r w:rsidRPr="00DB6C0F">
              <w:rPr>
                <w:b/>
                <w:sz w:val="20"/>
                <w:lang w:val="en-US"/>
              </w:rPr>
              <w:t>Country</w:t>
            </w:r>
          </w:p>
          <w:p w:rsidR="00AF7600" w:rsidRPr="00625E62" w:rsidRDefault="00AF7600" w:rsidP="00AF7600">
            <w:pPr>
              <w:pStyle w:val="Default"/>
              <w:rPr>
                <w:b/>
                <w:snapToGrid w:val="0"/>
                <w:sz w:val="18"/>
                <w:szCs w:val="18"/>
                <w:lang w:val="en-GB"/>
              </w:rPr>
            </w:pPr>
            <w:r w:rsidRPr="00DB6C0F">
              <w:rPr>
                <w:b/>
                <w:sz w:val="20"/>
                <w:lang w:val="en-US"/>
              </w:rPr>
              <w:t xml:space="preserve">Study design </w:t>
            </w:r>
            <w:r w:rsidRPr="00DB6C0F">
              <w:rPr>
                <w:sz w:val="18"/>
                <w:lang w:val="en-US"/>
              </w:rPr>
              <w:t>(study name if applicable)</w:t>
            </w:r>
          </w:p>
        </w:tc>
        <w:tc>
          <w:tcPr>
            <w:tcW w:w="1276"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 xml:space="preserve">Population, </w:t>
            </w:r>
          </w:p>
          <w:p w:rsidR="00C3710F" w:rsidRPr="00625E62" w:rsidRDefault="00C3710F" w:rsidP="00E846DF">
            <w:pPr>
              <w:pStyle w:val="Default"/>
              <w:rPr>
                <w:snapToGrid w:val="0"/>
                <w:sz w:val="18"/>
                <w:szCs w:val="18"/>
                <w:lang w:val="en-GB"/>
              </w:rPr>
            </w:pPr>
            <w:r w:rsidRPr="00625E62">
              <w:rPr>
                <w:b/>
                <w:snapToGrid w:val="0"/>
                <w:sz w:val="18"/>
                <w:szCs w:val="18"/>
                <w:lang w:val="en-GB"/>
              </w:rPr>
              <w:t xml:space="preserve">subject characteristics, </w:t>
            </w:r>
            <w:r w:rsidRPr="00625E62">
              <w:rPr>
                <w:snapToGrid w:val="0"/>
                <w:sz w:val="18"/>
                <w:szCs w:val="18"/>
                <w:lang w:val="en-GB"/>
              </w:rPr>
              <w:t xml:space="preserve">Inclusion/exclusion criteria </w:t>
            </w:r>
          </w:p>
          <w:p w:rsidR="00C3710F" w:rsidRPr="00625E62" w:rsidRDefault="00C3710F" w:rsidP="00E846DF">
            <w:pPr>
              <w:pStyle w:val="Default"/>
              <w:rPr>
                <w:snapToGrid w:val="0"/>
                <w:sz w:val="18"/>
                <w:szCs w:val="18"/>
                <w:lang w:val="en-GB"/>
              </w:rPr>
            </w:pPr>
            <w:r w:rsidRPr="00625E62">
              <w:rPr>
                <w:snapToGrid w:val="0"/>
                <w:sz w:val="18"/>
                <w:szCs w:val="18"/>
                <w:lang w:val="en-GB"/>
              </w:rPr>
              <w:t xml:space="preserve">Setting, </w:t>
            </w:r>
          </w:p>
          <w:p w:rsidR="00C3710F" w:rsidRPr="00625E62" w:rsidRDefault="00C3710F" w:rsidP="00E846DF">
            <w:pPr>
              <w:pStyle w:val="Default"/>
              <w:rPr>
                <w:snapToGrid w:val="0"/>
                <w:sz w:val="18"/>
                <w:szCs w:val="18"/>
                <w:lang w:val="en-GB"/>
              </w:rPr>
            </w:pPr>
            <w:r w:rsidRPr="00625E62">
              <w:rPr>
                <w:snapToGrid w:val="0"/>
                <w:sz w:val="18"/>
                <w:szCs w:val="18"/>
                <w:lang w:val="en-GB"/>
              </w:rPr>
              <w:t>No at baseline, Male/Female, Age, Ethnicity of the subjects, Anthropometry, Location</w:t>
            </w:r>
          </w:p>
        </w:tc>
        <w:tc>
          <w:tcPr>
            <w:tcW w:w="992"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Outcome measures</w:t>
            </w:r>
          </w:p>
          <w:p w:rsidR="00C3710F" w:rsidRPr="00625E62" w:rsidRDefault="00C3710F" w:rsidP="00E846DF">
            <w:pPr>
              <w:pStyle w:val="Default"/>
              <w:rPr>
                <w:snapToGrid w:val="0"/>
                <w:sz w:val="18"/>
                <w:szCs w:val="18"/>
                <w:lang w:val="en-GB"/>
              </w:rPr>
            </w:pPr>
          </w:p>
          <w:p w:rsidR="00C3710F" w:rsidRPr="00625E62" w:rsidRDefault="00C3710F" w:rsidP="00E846DF">
            <w:pPr>
              <w:pStyle w:val="Default"/>
              <w:rPr>
                <w:snapToGrid w:val="0"/>
                <w:sz w:val="18"/>
                <w:szCs w:val="18"/>
                <w:lang w:val="en-GB"/>
              </w:rPr>
            </w:pPr>
            <w:r w:rsidRPr="00625E62">
              <w:rPr>
                <w:snapToGrid w:val="0"/>
                <w:sz w:val="18"/>
                <w:szCs w:val="18"/>
                <w:lang w:val="en-GB"/>
              </w:rPr>
              <w:t>Disease, biological measures</w:t>
            </w:r>
          </w:p>
          <w:p w:rsidR="00C3710F" w:rsidRPr="00625E62" w:rsidRDefault="00C3710F" w:rsidP="00E846DF">
            <w:pPr>
              <w:pStyle w:val="Default"/>
              <w:rPr>
                <w:snapToGrid w:val="0"/>
                <w:color w:val="FF0000"/>
                <w:sz w:val="18"/>
                <w:szCs w:val="18"/>
                <w:lang w:val="en-GB"/>
              </w:rPr>
            </w:pPr>
          </w:p>
        </w:tc>
        <w:tc>
          <w:tcPr>
            <w:tcW w:w="993"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Intervention/exposure</w:t>
            </w:r>
          </w:p>
        </w:tc>
        <w:tc>
          <w:tcPr>
            <w:tcW w:w="992"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Time between baseline exposure and outcome assessment</w:t>
            </w:r>
          </w:p>
        </w:tc>
        <w:tc>
          <w:tcPr>
            <w:tcW w:w="1276"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Dietary assessment method</w:t>
            </w:r>
          </w:p>
          <w:p w:rsidR="00C3710F" w:rsidRPr="00625E62" w:rsidRDefault="00C3710F" w:rsidP="00E846DF">
            <w:pPr>
              <w:pStyle w:val="Default"/>
              <w:rPr>
                <w:snapToGrid w:val="0"/>
                <w:sz w:val="18"/>
                <w:szCs w:val="18"/>
                <w:lang w:val="en-GB"/>
              </w:rPr>
            </w:pPr>
          </w:p>
          <w:p w:rsidR="00C3710F" w:rsidRPr="00625E62" w:rsidRDefault="00C3710F" w:rsidP="00E846DF">
            <w:pPr>
              <w:pStyle w:val="Default"/>
              <w:rPr>
                <w:snapToGrid w:val="0"/>
                <w:sz w:val="18"/>
                <w:szCs w:val="18"/>
                <w:lang w:val="en-GB"/>
              </w:rPr>
            </w:pPr>
            <w:r w:rsidRPr="00625E62">
              <w:rPr>
                <w:snapToGrid w:val="0"/>
                <w:sz w:val="18"/>
                <w:szCs w:val="18"/>
                <w:lang w:val="en-GB"/>
              </w:rPr>
              <w:t>FFQ, food record</w:t>
            </w:r>
          </w:p>
          <w:p w:rsidR="00C3710F" w:rsidRPr="00625E62" w:rsidRDefault="00C3710F" w:rsidP="00E846DF">
            <w:pPr>
              <w:pStyle w:val="Default"/>
              <w:rPr>
                <w:snapToGrid w:val="0"/>
                <w:sz w:val="18"/>
                <w:szCs w:val="18"/>
                <w:lang w:val="en-GB"/>
              </w:rPr>
            </w:pPr>
          </w:p>
          <w:p w:rsidR="00C3710F" w:rsidRPr="00625E62" w:rsidRDefault="00C3710F" w:rsidP="00E846DF">
            <w:pPr>
              <w:pStyle w:val="Default"/>
              <w:rPr>
                <w:snapToGrid w:val="0"/>
                <w:color w:val="auto"/>
                <w:sz w:val="18"/>
                <w:szCs w:val="18"/>
                <w:lang w:val="en-GB"/>
              </w:rPr>
            </w:pPr>
            <w:r w:rsidRPr="00625E62">
              <w:rPr>
                <w:b/>
                <w:snapToGrid w:val="0"/>
                <w:sz w:val="18"/>
                <w:szCs w:val="18"/>
                <w:lang w:val="en-GB"/>
              </w:rPr>
              <w:t>Internal validation</w:t>
            </w:r>
            <w:r w:rsidRPr="00625E62">
              <w:rPr>
                <w:snapToGrid w:val="0"/>
                <w:sz w:val="18"/>
                <w:szCs w:val="18"/>
                <w:lang w:val="en-GB"/>
              </w:rPr>
              <w:t xml:space="preserve"> y/n</w:t>
            </w:r>
          </w:p>
          <w:p w:rsidR="00C3710F" w:rsidRPr="00625E62" w:rsidRDefault="00C3710F" w:rsidP="00E846DF">
            <w:pPr>
              <w:pStyle w:val="Default"/>
              <w:jc w:val="center"/>
              <w:rPr>
                <w:snapToGrid w:val="0"/>
                <w:color w:val="auto"/>
                <w:sz w:val="18"/>
                <w:szCs w:val="18"/>
                <w:lang w:val="en-GB"/>
              </w:rPr>
            </w:pPr>
          </w:p>
          <w:p w:rsidR="00C3710F" w:rsidRPr="00625E62" w:rsidRDefault="00C3710F" w:rsidP="00E846DF">
            <w:pPr>
              <w:pStyle w:val="Default"/>
              <w:rPr>
                <w:snapToGrid w:val="0"/>
                <w:color w:val="FF0000"/>
                <w:sz w:val="18"/>
                <w:szCs w:val="18"/>
                <w:lang w:val="en-GB"/>
              </w:rPr>
            </w:pPr>
            <w:r w:rsidRPr="00625E62">
              <w:rPr>
                <w:snapToGrid w:val="0"/>
                <w:color w:val="FF0000"/>
                <w:sz w:val="18"/>
                <w:szCs w:val="18"/>
                <w:lang w:val="en-GB"/>
              </w:rPr>
              <w:t xml:space="preserve">see separate table </w:t>
            </w:r>
            <w:r w:rsidR="00B23758" w:rsidRPr="00625E62">
              <w:rPr>
                <w:snapToGrid w:val="0"/>
                <w:color w:val="FF0000"/>
                <w:sz w:val="18"/>
                <w:szCs w:val="18"/>
                <w:lang w:val="en-GB"/>
              </w:rPr>
              <w:t xml:space="preserve">below </w:t>
            </w:r>
            <w:r w:rsidRPr="00625E62">
              <w:rPr>
                <w:snapToGrid w:val="0"/>
                <w:color w:val="FF0000"/>
                <w:sz w:val="18"/>
                <w:szCs w:val="18"/>
                <w:lang w:val="en-GB"/>
              </w:rPr>
              <w:t>for more details</w:t>
            </w:r>
          </w:p>
        </w:tc>
        <w:tc>
          <w:tcPr>
            <w:tcW w:w="850"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No of subjects analysed</w:t>
            </w:r>
          </w:p>
        </w:tc>
        <w:tc>
          <w:tcPr>
            <w:tcW w:w="1134"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Intervention</w:t>
            </w:r>
          </w:p>
          <w:p w:rsidR="00C3710F" w:rsidRPr="00625E62" w:rsidRDefault="00C3710F" w:rsidP="00E846DF">
            <w:pPr>
              <w:pStyle w:val="Default"/>
              <w:rPr>
                <w:snapToGrid w:val="0"/>
                <w:sz w:val="18"/>
                <w:szCs w:val="18"/>
                <w:lang w:val="en-GB"/>
              </w:rPr>
            </w:pPr>
            <w:r w:rsidRPr="00625E62">
              <w:rPr>
                <w:snapToGrid w:val="0"/>
                <w:sz w:val="18"/>
                <w:szCs w:val="18"/>
                <w:lang w:val="en-GB"/>
              </w:rPr>
              <w:t>Intervention (I)</w:t>
            </w:r>
          </w:p>
          <w:p w:rsidR="00C3710F" w:rsidRPr="00625E62" w:rsidRDefault="00C3710F" w:rsidP="00E846DF">
            <w:pPr>
              <w:pStyle w:val="Default"/>
              <w:rPr>
                <w:snapToGrid w:val="0"/>
                <w:sz w:val="18"/>
                <w:szCs w:val="18"/>
                <w:lang w:val="en-GB"/>
              </w:rPr>
            </w:pPr>
            <w:r w:rsidRPr="00625E62">
              <w:rPr>
                <w:snapToGrid w:val="0"/>
                <w:sz w:val="18"/>
                <w:szCs w:val="18"/>
                <w:lang w:val="en-GB"/>
              </w:rPr>
              <w:t>(dose interval, duration)</w:t>
            </w:r>
          </w:p>
          <w:p w:rsidR="00C3710F" w:rsidRPr="00625E62" w:rsidRDefault="00C3710F" w:rsidP="00E846DF">
            <w:pPr>
              <w:pStyle w:val="Default"/>
              <w:rPr>
                <w:snapToGrid w:val="0"/>
                <w:sz w:val="18"/>
                <w:szCs w:val="18"/>
                <w:lang w:val="en-GB"/>
              </w:rPr>
            </w:pPr>
            <w:r w:rsidRPr="00625E62">
              <w:rPr>
                <w:snapToGrid w:val="0"/>
                <w:sz w:val="18"/>
                <w:szCs w:val="18"/>
                <w:lang w:val="en-GB"/>
              </w:rPr>
              <w:t xml:space="preserve">Control (C) (active, placebo, usual care </w:t>
            </w:r>
            <w:proofErr w:type="spellStart"/>
            <w:r w:rsidRPr="00625E62">
              <w:rPr>
                <w:snapToGrid w:val="0"/>
                <w:sz w:val="18"/>
                <w:szCs w:val="18"/>
                <w:lang w:val="en-GB"/>
              </w:rPr>
              <w:t>etc</w:t>
            </w:r>
            <w:proofErr w:type="spellEnd"/>
            <w:r w:rsidRPr="00625E62">
              <w:rPr>
                <w:snapToGrid w:val="0"/>
                <w:sz w:val="18"/>
                <w:szCs w:val="18"/>
                <w:lang w:val="en-GB"/>
              </w:rPr>
              <w:t>), compliance, achieved dietary change, adherence to dietary targets, actual dietary change</w:t>
            </w:r>
          </w:p>
        </w:tc>
        <w:tc>
          <w:tcPr>
            <w:tcW w:w="1134" w:type="dxa"/>
          </w:tcPr>
          <w:p w:rsidR="00C3710F" w:rsidRPr="00625E62" w:rsidRDefault="00C3710F" w:rsidP="00E846DF">
            <w:pPr>
              <w:pStyle w:val="Default"/>
              <w:rPr>
                <w:snapToGrid w:val="0"/>
                <w:sz w:val="18"/>
                <w:szCs w:val="18"/>
                <w:lang w:val="en-GB"/>
              </w:rPr>
            </w:pPr>
            <w:r w:rsidRPr="00625E62">
              <w:rPr>
                <w:b/>
                <w:snapToGrid w:val="0"/>
                <w:sz w:val="18"/>
                <w:szCs w:val="18"/>
                <w:lang w:val="en-GB"/>
              </w:rPr>
              <w:t>Follow- up period, drop-out rate</w:t>
            </w:r>
          </w:p>
          <w:p w:rsidR="00C3710F" w:rsidRPr="00625E62" w:rsidRDefault="00C3710F" w:rsidP="00E846DF">
            <w:pPr>
              <w:pStyle w:val="Default"/>
              <w:rPr>
                <w:snapToGrid w:val="0"/>
                <w:sz w:val="18"/>
                <w:szCs w:val="18"/>
                <w:lang w:val="en-GB"/>
              </w:rPr>
            </w:pPr>
            <w:r w:rsidRPr="00625E62">
              <w:rPr>
                <w:snapToGrid w:val="0"/>
                <w:sz w:val="18"/>
                <w:szCs w:val="18"/>
                <w:lang w:val="en-GB"/>
              </w:rPr>
              <w:t>(from baseline to follow-up, or from end of intervention to follow-up)</w:t>
            </w:r>
          </w:p>
          <w:p w:rsidR="00C3710F" w:rsidRPr="00625E62" w:rsidRDefault="00C3710F" w:rsidP="00E846DF">
            <w:pPr>
              <w:pStyle w:val="Default"/>
              <w:rPr>
                <w:snapToGrid w:val="0"/>
                <w:sz w:val="18"/>
                <w:szCs w:val="18"/>
                <w:lang w:val="en-GB"/>
              </w:rPr>
            </w:pPr>
            <w:r w:rsidRPr="00625E62">
              <w:rPr>
                <w:snapToGrid w:val="0"/>
                <w:sz w:val="18"/>
                <w:szCs w:val="18"/>
                <w:lang w:val="en-GB"/>
              </w:rPr>
              <w:t>Drop out (%)</w:t>
            </w:r>
          </w:p>
        </w:tc>
        <w:tc>
          <w:tcPr>
            <w:tcW w:w="3119"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Results</w:t>
            </w:r>
          </w:p>
          <w:p w:rsidR="00C3710F" w:rsidRPr="00625E62" w:rsidRDefault="00C3710F" w:rsidP="00E846DF">
            <w:pPr>
              <w:pStyle w:val="Default"/>
              <w:rPr>
                <w:snapToGrid w:val="0"/>
                <w:sz w:val="18"/>
                <w:szCs w:val="18"/>
                <w:lang w:val="en-GB"/>
              </w:rPr>
            </w:pPr>
            <w:r w:rsidRPr="00625E62">
              <w:rPr>
                <w:snapToGrid w:val="0"/>
                <w:sz w:val="18"/>
                <w:szCs w:val="18"/>
                <w:lang w:val="en-GB"/>
              </w:rPr>
              <w:t>Results (I, C)</w:t>
            </w:r>
          </w:p>
          <w:p w:rsidR="00C3710F" w:rsidRPr="00625E62" w:rsidRDefault="00C3710F" w:rsidP="00E846DF">
            <w:pPr>
              <w:pStyle w:val="Default"/>
              <w:rPr>
                <w:snapToGrid w:val="0"/>
                <w:sz w:val="18"/>
                <w:szCs w:val="18"/>
                <w:lang w:val="en-GB"/>
              </w:rPr>
            </w:pPr>
            <w:r w:rsidRPr="00625E62">
              <w:rPr>
                <w:snapToGrid w:val="0"/>
                <w:sz w:val="18"/>
                <w:szCs w:val="18"/>
                <w:lang w:val="en-GB"/>
              </w:rPr>
              <w:t xml:space="preserve">(Absolute difference, RR, OR, p-value, confidence interval, sensitivity, specificity, observer reliability?, </w:t>
            </w:r>
            <w:proofErr w:type="spellStart"/>
            <w:r w:rsidRPr="00625E62">
              <w:rPr>
                <w:snapToGrid w:val="0"/>
                <w:sz w:val="18"/>
                <w:szCs w:val="18"/>
                <w:lang w:val="en-GB"/>
              </w:rPr>
              <w:t>etc</w:t>
            </w:r>
            <w:proofErr w:type="spellEnd"/>
            <w:r w:rsidRPr="00625E62">
              <w:rPr>
                <w:snapToGrid w:val="0"/>
                <w:sz w:val="18"/>
                <w:szCs w:val="18"/>
                <w:lang w:val="en-GB"/>
              </w:rPr>
              <w:t>)</w:t>
            </w:r>
          </w:p>
        </w:tc>
        <w:tc>
          <w:tcPr>
            <w:tcW w:w="1275" w:type="dxa"/>
          </w:tcPr>
          <w:p w:rsidR="00C3710F" w:rsidRPr="00625E62" w:rsidRDefault="00210497" w:rsidP="00E846DF">
            <w:pPr>
              <w:pStyle w:val="Default"/>
              <w:rPr>
                <w:b/>
                <w:snapToGrid w:val="0"/>
                <w:sz w:val="18"/>
                <w:szCs w:val="18"/>
                <w:lang w:val="en-GB"/>
              </w:rPr>
            </w:pPr>
            <w:r w:rsidRPr="00625E62">
              <w:rPr>
                <w:b/>
                <w:snapToGrid w:val="0"/>
                <w:sz w:val="18"/>
                <w:szCs w:val="18"/>
                <w:lang w:val="en-GB"/>
              </w:rPr>
              <w:t>Confoun</w:t>
            </w:r>
            <w:r w:rsidR="00C3710F" w:rsidRPr="00625E62">
              <w:rPr>
                <w:b/>
                <w:snapToGrid w:val="0"/>
                <w:sz w:val="18"/>
                <w:szCs w:val="18"/>
                <w:lang w:val="en-GB"/>
              </w:rPr>
              <w:t>ders adjusted for</w:t>
            </w:r>
          </w:p>
        </w:tc>
        <w:tc>
          <w:tcPr>
            <w:tcW w:w="1172" w:type="dxa"/>
          </w:tcPr>
          <w:p w:rsidR="00C3710F" w:rsidRPr="00625E62" w:rsidRDefault="00C3710F" w:rsidP="00E846DF">
            <w:pPr>
              <w:pStyle w:val="Default"/>
              <w:rPr>
                <w:b/>
                <w:snapToGrid w:val="0"/>
                <w:sz w:val="18"/>
                <w:szCs w:val="18"/>
                <w:lang w:val="en-GB"/>
              </w:rPr>
            </w:pPr>
            <w:r w:rsidRPr="00625E62">
              <w:rPr>
                <w:b/>
                <w:snapToGrid w:val="0"/>
                <w:sz w:val="18"/>
                <w:szCs w:val="18"/>
                <w:lang w:val="en-GB"/>
              </w:rPr>
              <w:t>Study quality and relevance, Comments</w:t>
            </w:r>
          </w:p>
          <w:p w:rsidR="00C3710F" w:rsidRPr="00625E62" w:rsidRDefault="00C3710F" w:rsidP="00E846DF">
            <w:pPr>
              <w:pStyle w:val="Default"/>
              <w:rPr>
                <w:snapToGrid w:val="0"/>
                <w:sz w:val="18"/>
                <w:szCs w:val="18"/>
                <w:lang w:val="en-GB"/>
              </w:rPr>
            </w:pPr>
            <w:r w:rsidRPr="00625E62">
              <w:rPr>
                <w:snapToGrid w:val="0"/>
                <w:sz w:val="18"/>
                <w:szCs w:val="18"/>
                <w:lang w:val="en-GB"/>
              </w:rPr>
              <w:t>A-C</w:t>
            </w:r>
          </w:p>
        </w:tc>
      </w:tr>
      <w:tr w:rsidR="00C4070E" w:rsidRPr="000E6CF9" w:rsidTr="00AF7600">
        <w:trPr>
          <w:trHeight w:val="522"/>
        </w:trPr>
        <w:tc>
          <w:tcPr>
            <w:tcW w:w="1242" w:type="dxa"/>
          </w:tcPr>
          <w:p w:rsidR="00AF7600" w:rsidRDefault="00D313E1" w:rsidP="00C4070E">
            <w:pPr>
              <w:pStyle w:val="Default"/>
              <w:rPr>
                <w:snapToGrid w:val="0"/>
                <w:sz w:val="18"/>
                <w:szCs w:val="18"/>
                <w:lang w:val="en-GB"/>
              </w:rPr>
            </w:pPr>
            <w:proofErr w:type="spellStart"/>
            <w:r>
              <w:rPr>
                <w:snapToGrid w:val="0"/>
                <w:sz w:val="18"/>
                <w:szCs w:val="18"/>
                <w:lang w:val="en-GB"/>
              </w:rPr>
              <w:t>Budek</w:t>
            </w:r>
            <w:proofErr w:type="spellEnd"/>
            <w:r>
              <w:rPr>
                <w:snapToGrid w:val="0"/>
                <w:sz w:val="18"/>
                <w:szCs w:val="18"/>
                <w:lang w:val="en-GB"/>
              </w:rPr>
              <w:t xml:space="preserve">, </w:t>
            </w:r>
          </w:p>
          <w:p w:rsidR="00AF7600" w:rsidRDefault="00D313E1" w:rsidP="00C4070E">
            <w:pPr>
              <w:pStyle w:val="Default"/>
              <w:rPr>
                <w:snapToGrid w:val="0"/>
                <w:sz w:val="18"/>
                <w:szCs w:val="18"/>
                <w:lang w:val="en-GB"/>
              </w:rPr>
            </w:pPr>
            <w:r>
              <w:rPr>
                <w:snapToGrid w:val="0"/>
                <w:sz w:val="18"/>
                <w:szCs w:val="18"/>
                <w:lang w:val="en-GB"/>
              </w:rPr>
              <w:t>2007</w:t>
            </w:r>
            <w:r w:rsidR="00C4070E" w:rsidRPr="00625E62">
              <w:rPr>
                <w:snapToGrid w:val="0"/>
                <w:sz w:val="18"/>
                <w:szCs w:val="18"/>
                <w:lang w:val="en-GB"/>
              </w:rPr>
              <w:t xml:space="preserve">, </w:t>
            </w:r>
          </w:p>
          <w:p w:rsidR="00C4070E" w:rsidRPr="00625E62" w:rsidRDefault="00D313E1" w:rsidP="00C4070E">
            <w:pPr>
              <w:pStyle w:val="Default"/>
              <w:rPr>
                <w:snapToGrid w:val="0"/>
                <w:sz w:val="18"/>
                <w:szCs w:val="18"/>
                <w:lang w:val="en-GB"/>
              </w:rPr>
            </w:pPr>
            <w:r>
              <w:rPr>
                <w:snapToGrid w:val="0"/>
                <w:sz w:val="18"/>
                <w:szCs w:val="18"/>
                <w:lang w:val="en-GB"/>
              </w:rPr>
              <w:t>(</w:t>
            </w:r>
            <w:r w:rsidR="00AF7600">
              <w:rPr>
                <w:snapToGrid w:val="0"/>
                <w:sz w:val="18"/>
                <w:szCs w:val="18"/>
                <w:lang w:val="en-GB"/>
              </w:rPr>
              <w:t>14</w:t>
            </w:r>
            <w:r>
              <w:rPr>
                <w:snapToGrid w:val="0"/>
                <w:sz w:val="18"/>
                <w:szCs w:val="18"/>
                <w:lang w:val="en-GB"/>
              </w:rPr>
              <w:t>)</w:t>
            </w:r>
          </w:p>
          <w:p w:rsidR="00C4070E" w:rsidRPr="00625E62" w:rsidRDefault="00C4070E" w:rsidP="00C4070E">
            <w:pPr>
              <w:pStyle w:val="Default"/>
              <w:rPr>
                <w:snapToGrid w:val="0"/>
                <w:sz w:val="18"/>
                <w:szCs w:val="18"/>
                <w:lang w:val="en-GB"/>
              </w:rPr>
            </w:pPr>
            <w:r w:rsidRPr="00625E62">
              <w:rPr>
                <w:snapToGrid w:val="0"/>
                <w:sz w:val="18"/>
                <w:szCs w:val="18"/>
                <w:lang w:val="en-GB"/>
              </w:rPr>
              <w:t>Denmark,</w:t>
            </w:r>
          </w:p>
          <w:p w:rsidR="00C4070E" w:rsidRPr="00625E62" w:rsidRDefault="00C4070E" w:rsidP="00C4070E">
            <w:pPr>
              <w:pStyle w:val="Default"/>
              <w:rPr>
                <w:snapToGrid w:val="0"/>
                <w:sz w:val="18"/>
                <w:szCs w:val="18"/>
                <w:lang w:val="en-GB"/>
              </w:rPr>
            </w:pPr>
            <w:r w:rsidRPr="00625E62">
              <w:rPr>
                <w:snapToGrid w:val="0"/>
                <w:sz w:val="18"/>
                <w:szCs w:val="18"/>
                <w:lang w:val="en-GB"/>
              </w:rPr>
              <w:t>Cross-sectional</w:t>
            </w:r>
          </w:p>
        </w:tc>
        <w:tc>
          <w:tcPr>
            <w:tcW w:w="1276" w:type="dxa"/>
          </w:tcPr>
          <w:p w:rsidR="00C4070E" w:rsidRPr="00625E62" w:rsidRDefault="00C4070E" w:rsidP="00C4070E">
            <w:pPr>
              <w:pStyle w:val="Default"/>
              <w:rPr>
                <w:snapToGrid w:val="0"/>
                <w:sz w:val="18"/>
                <w:szCs w:val="18"/>
                <w:lang w:val="en-GB"/>
              </w:rPr>
            </w:pPr>
            <w:r w:rsidRPr="00625E62">
              <w:rPr>
                <w:snapToGrid w:val="0"/>
                <w:sz w:val="18"/>
                <w:szCs w:val="18"/>
                <w:lang w:val="en-GB"/>
              </w:rPr>
              <w:t>Pre-pubertal boys (8-y) (Tanner stage 1) born 1992 (n 28) and 1996 (n 68)</w:t>
            </w:r>
          </w:p>
          <w:p w:rsidR="00C4070E" w:rsidRPr="00625E62" w:rsidRDefault="00C4070E" w:rsidP="00C4070E">
            <w:pPr>
              <w:pStyle w:val="Default"/>
              <w:rPr>
                <w:snapToGrid w:val="0"/>
                <w:sz w:val="18"/>
                <w:szCs w:val="18"/>
                <w:lang w:val="en-GB"/>
              </w:rPr>
            </w:pPr>
            <w:r w:rsidRPr="00625E62">
              <w:rPr>
                <w:snapToGrid w:val="0"/>
                <w:sz w:val="18"/>
                <w:szCs w:val="18"/>
                <w:lang w:val="en-GB"/>
              </w:rPr>
              <w:t xml:space="preserve">In brief, 313 boys, born 1992, were randomly recruited through the Central Personal Register in 2000. Thirty boys agreed to participate in </w:t>
            </w:r>
            <w:r w:rsidRPr="00625E62">
              <w:rPr>
                <w:snapToGrid w:val="0"/>
                <w:sz w:val="18"/>
                <w:szCs w:val="18"/>
                <w:lang w:val="en-GB"/>
              </w:rPr>
              <w:lastRenderedPageBreak/>
              <w:t>the study, 28 were eligible, and 24 completed the trail. The participants included in the study conducted in 2004–2005 were recruited through the Central Personal Register in 2004. From 831 boys born 1996, 89 agreed to participate, 68 were eligible, and 57 completed the trial. All participants were healthy, had normal growth, and did not take any medications known to affect bone metabolism and growth.</w:t>
            </w:r>
          </w:p>
        </w:tc>
        <w:tc>
          <w:tcPr>
            <w:tcW w:w="992" w:type="dxa"/>
          </w:tcPr>
          <w:p w:rsidR="00C4070E" w:rsidRPr="00625E62" w:rsidRDefault="00C4070E" w:rsidP="00C4070E">
            <w:pPr>
              <w:pStyle w:val="Default"/>
              <w:rPr>
                <w:snapToGrid w:val="0"/>
                <w:sz w:val="18"/>
                <w:szCs w:val="18"/>
                <w:lang w:val="en-GB"/>
              </w:rPr>
            </w:pPr>
            <w:r w:rsidRPr="00625E62">
              <w:rPr>
                <w:snapToGrid w:val="0"/>
                <w:sz w:val="18"/>
                <w:szCs w:val="18"/>
                <w:lang w:val="en-GB"/>
              </w:rPr>
              <w:lastRenderedPageBreak/>
              <w:t xml:space="preserve">Concentrations of </w:t>
            </w:r>
            <w:proofErr w:type="spellStart"/>
            <w:r w:rsidRPr="00625E62">
              <w:rPr>
                <w:snapToGrid w:val="0"/>
                <w:sz w:val="18"/>
                <w:szCs w:val="18"/>
                <w:lang w:val="en-GB"/>
              </w:rPr>
              <w:t>sIGF</w:t>
            </w:r>
            <w:proofErr w:type="spellEnd"/>
            <w:r w:rsidRPr="00625E62">
              <w:rPr>
                <w:snapToGrid w:val="0"/>
                <w:sz w:val="18"/>
                <w:szCs w:val="18"/>
                <w:lang w:val="en-GB"/>
              </w:rPr>
              <w:t xml:space="preserve">-I and markers for bone-turnover (serum </w:t>
            </w:r>
            <w:proofErr w:type="spellStart"/>
            <w:r w:rsidRPr="00625E62">
              <w:rPr>
                <w:snapToGrid w:val="0"/>
                <w:sz w:val="18"/>
                <w:szCs w:val="18"/>
                <w:lang w:val="en-GB"/>
              </w:rPr>
              <w:t>osteocalcin</w:t>
            </w:r>
            <w:proofErr w:type="spellEnd"/>
            <w:r w:rsidRPr="00625E62">
              <w:rPr>
                <w:snapToGrid w:val="0"/>
                <w:sz w:val="18"/>
                <w:szCs w:val="18"/>
                <w:lang w:val="en-GB"/>
              </w:rPr>
              <w:t xml:space="preserve"> (s-OC), bone-specific alkaline phosphatase (s-BAP) and C-terminal </w:t>
            </w:r>
            <w:proofErr w:type="spellStart"/>
            <w:r w:rsidRPr="00625E62">
              <w:rPr>
                <w:snapToGrid w:val="0"/>
                <w:sz w:val="18"/>
                <w:szCs w:val="18"/>
                <w:lang w:val="en-GB"/>
              </w:rPr>
              <w:lastRenderedPageBreak/>
              <w:t>telopeptides</w:t>
            </w:r>
            <w:proofErr w:type="spellEnd"/>
            <w:r w:rsidRPr="00625E62">
              <w:rPr>
                <w:snapToGrid w:val="0"/>
                <w:sz w:val="18"/>
                <w:szCs w:val="18"/>
                <w:lang w:val="en-GB"/>
              </w:rPr>
              <w:t xml:space="preserve"> of type l collagen (s-CTX) measured by immunoassay) </w:t>
            </w:r>
          </w:p>
        </w:tc>
        <w:tc>
          <w:tcPr>
            <w:tcW w:w="993" w:type="dxa"/>
          </w:tcPr>
          <w:p w:rsidR="00C4070E" w:rsidRPr="00625E62" w:rsidRDefault="00C4070E" w:rsidP="00C4070E">
            <w:pPr>
              <w:pStyle w:val="Default"/>
              <w:rPr>
                <w:snapToGrid w:val="0"/>
                <w:sz w:val="18"/>
                <w:szCs w:val="18"/>
                <w:lang w:val="en-GB"/>
              </w:rPr>
            </w:pPr>
            <w:r w:rsidRPr="00625E62">
              <w:rPr>
                <w:snapToGrid w:val="0"/>
                <w:sz w:val="18"/>
                <w:szCs w:val="18"/>
                <w:lang w:val="en-GB"/>
              </w:rPr>
              <w:lastRenderedPageBreak/>
              <w:t>Intake of total, dairy and meat protein</w:t>
            </w:r>
            <w:r w:rsidR="00A4285C" w:rsidRPr="00625E62">
              <w:rPr>
                <w:snapToGrid w:val="0"/>
                <w:sz w:val="18"/>
                <w:szCs w:val="18"/>
                <w:lang w:val="en-GB"/>
              </w:rPr>
              <w:t xml:space="preserve"> at 8 y</w:t>
            </w:r>
          </w:p>
        </w:tc>
        <w:tc>
          <w:tcPr>
            <w:tcW w:w="992" w:type="dxa"/>
          </w:tcPr>
          <w:p w:rsidR="00C4070E" w:rsidRPr="00625E62" w:rsidRDefault="00C4070E" w:rsidP="00C4070E">
            <w:pPr>
              <w:pStyle w:val="Default"/>
              <w:rPr>
                <w:snapToGrid w:val="0"/>
                <w:sz w:val="18"/>
                <w:szCs w:val="18"/>
                <w:lang w:val="en-GB"/>
              </w:rPr>
            </w:pPr>
            <w:r w:rsidRPr="00625E62">
              <w:rPr>
                <w:snapToGrid w:val="0"/>
                <w:sz w:val="18"/>
                <w:szCs w:val="18"/>
                <w:lang w:val="en-GB"/>
              </w:rPr>
              <w:t>Cross-sectional</w:t>
            </w:r>
          </w:p>
        </w:tc>
        <w:tc>
          <w:tcPr>
            <w:tcW w:w="1276" w:type="dxa"/>
          </w:tcPr>
          <w:p w:rsidR="00C4070E" w:rsidRPr="00625E62" w:rsidRDefault="00C4070E" w:rsidP="00C4070E">
            <w:pPr>
              <w:pStyle w:val="Default"/>
              <w:rPr>
                <w:snapToGrid w:val="0"/>
                <w:sz w:val="18"/>
                <w:szCs w:val="18"/>
                <w:lang w:val="en-GB"/>
              </w:rPr>
            </w:pPr>
            <w:r w:rsidRPr="00625E62">
              <w:rPr>
                <w:snapToGrid w:val="0"/>
                <w:sz w:val="18"/>
                <w:szCs w:val="18"/>
                <w:lang w:val="en-GB"/>
              </w:rPr>
              <w:t>3-d weighed food record (2 weekdays and 1 weekend day)</w:t>
            </w:r>
          </w:p>
        </w:tc>
        <w:tc>
          <w:tcPr>
            <w:tcW w:w="850" w:type="dxa"/>
          </w:tcPr>
          <w:p w:rsidR="00C4070E" w:rsidRPr="00625E62" w:rsidRDefault="00C4070E" w:rsidP="00C4070E">
            <w:pPr>
              <w:pStyle w:val="Default"/>
              <w:rPr>
                <w:snapToGrid w:val="0"/>
                <w:sz w:val="18"/>
                <w:szCs w:val="18"/>
                <w:lang w:val="en-GB"/>
              </w:rPr>
            </w:pPr>
            <w:r w:rsidRPr="00625E62">
              <w:rPr>
                <w:snapToGrid w:val="0"/>
                <w:sz w:val="18"/>
                <w:szCs w:val="18"/>
                <w:lang w:val="en-GB"/>
              </w:rPr>
              <w:t>In total, 96 boys were eligible and final baseline biochemical, dietary, and anthropometric data were obtained from 81 individu</w:t>
            </w:r>
            <w:r w:rsidRPr="00625E62">
              <w:rPr>
                <w:snapToGrid w:val="0"/>
                <w:sz w:val="18"/>
                <w:szCs w:val="18"/>
                <w:lang w:val="en-GB"/>
              </w:rPr>
              <w:lastRenderedPageBreak/>
              <w:t>als. (84%)</w:t>
            </w:r>
          </w:p>
        </w:tc>
        <w:tc>
          <w:tcPr>
            <w:tcW w:w="1134" w:type="dxa"/>
          </w:tcPr>
          <w:p w:rsidR="00C4070E" w:rsidRPr="00625E62" w:rsidRDefault="00C4070E" w:rsidP="00C4070E">
            <w:pPr>
              <w:pStyle w:val="Default"/>
              <w:rPr>
                <w:snapToGrid w:val="0"/>
                <w:sz w:val="18"/>
                <w:szCs w:val="18"/>
                <w:lang w:val="en-GB"/>
              </w:rPr>
            </w:pPr>
            <w:r w:rsidRPr="00625E62">
              <w:rPr>
                <w:snapToGrid w:val="0"/>
                <w:sz w:val="18"/>
                <w:szCs w:val="18"/>
                <w:lang w:val="en-GB"/>
              </w:rPr>
              <w:lastRenderedPageBreak/>
              <w:t>None</w:t>
            </w:r>
          </w:p>
        </w:tc>
        <w:tc>
          <w:tcPr>
            <w:tcW w:w="1134" w:type="dxa"/>
          </w:tcPr>
          <w:p w:rsidR="00C4070E" w:rsidRPr="00625E62" w:rsidRDefault="00C4070E" w:rsidP="00C4070E">
            <w:pPr>
              <w:pStyle w:val="Default"/>
              <w:rPr>
                <w:snapToGrid w:val="0"/>
                <w:sz w:val="18"/>
                <w:szCs w:val="18"/>
                <w:lang w:val="en-GB"/>
              </w:rPr>
            </w:pPr>
            <w:r w:rsidRPr="00625E62">
              <w:rPr>
                <w:snapToGrid w:val="0"/>
                <w:sz w:val="18"/>
                <w:szCs w:val="18"/>
                <w:lang w:val="en-GB"/>
              </w:rPr>
              <w:t>NA</w:t>
            </w:r>
          </w:p>
        </w:tc>
        <w:tc>
          <w:tcPr>
            <w:tcW w:w="3119" w:type="dxa"/>
          </w:tcPr>
          <w:p w:rsidR="00C4070E" w:rsidRPr="00625E62" w:rsidRDefault="00C4070E" w:rsidP="00A4285C">
            <w:pPr>
              <w:pStyle w:val="Default"/>
              <w:rPr>
                <w:snapToGrid w:val="0"/>
                <w:sz w:val="18"/>
                <w:szCs w:val="18"/>
                <w:lang w:val="en-GB"/>
              </w:rPr>
            </w:pPr>
            <w:r w:rsidRPr="00625E62">
              <w:rPr>
                <w:snapToGrid w:val="0"/>
                <w:sz w:val="18"/>
                <w:szCs w:val="18"/>
                <w:lang w:val="en-GB"/>
              </w:rPr>
              <w:t xml:space="preserve">Dairy protein was negatively associated with </w:t>
            </w:r>
            <w:proofErr w:type="spellStart"/>
            <w:r w:rsidRPr="00625E62">
              <w:rPr>
                <w:snapToGrid w:val="0"/>
                <w:sz w:val="18"/>
                <w:szCs w:val="18"/>
                <w:lang w:val="en-GB"/>
              </w:rPr>
              <w:t>sOC</w:t>
            </w:r>
            <w:proofErr w:type="spellEnd"/>
            <w:r w:rsidRPr="00625E62">
              <w:rPr>
                <w:snapToGrid w:val="0"/>
                <w:sz w:val="18"/>
                <w:szCs w:val="18"/>
                <w:lang w:val="en-GB"/>
              </w:rPr>
              <w:t xml:space="preserve"> (P=0.05) but not significantly associated with </w:t>
            </w:r>
            <w:proofErr w:type="spellStart"/>
            <w:r w:rsidRPr="00625E62">
              <w:rPr>
                <w:snapToGrid w:val="0"/>
                <w:sz w:val="18"/>
                <w:szCs w:val="18"/>
                <w:lang w:val="en-GB"/>
              </w:rPr>
              <w:t>sBAP</w:t>
            </w:r>
            <w:proofErr w:type="spellEnd"/>
            <w:r w:rsidRPr="00625E62">
              <w:rPr>
                <w:snapToGrid w:val="0"/>
                <w:sz w:val="18"/>
                <w:szCs w:val="18"/>
                <w:lang w:val="en-GB"/>
              </w:rPr>
              <w:t xml:space="preserve"> and </w:t>
            </w:r>
            <w:proofErr w:type="spellStart"/>
            <w:r w:rsidRPr="00625E62">
              <w:rPr>
                <w:snapToGrid w:val="0"/>
                <w:sz w:val="18"/>
                <w:szCs w:val="18"/>
                <w:lang w:val="en-GB"/>
              </w:rPr>
              <w:t>sCTX</w:t>
            </w:r>
            <w:proofErr w:type="spellEnd"/>
            <w:r w:rsidRPr="00625E62">
              <w:rPr>
                <w:snapToGrid w:val="0"/>
                <w:sz w:val="18"/>
                <w:szCs w:val="18"/>
                <w:lang w:val="en-GB"/>
              </w:rPr>
              <w:t xml:space="preserve">. </w:t>
            </w:r>
            <w:r w:rsidR="00A4285C" w:rsidRPr="00625E62">
              <w:rPr>
                <w:snapToGrid w:val="0"/>
                <w:sz w:val="18"/>
                <w:szCs w:val="18"/>
                <w:lang w:val="en-GB"/>
              </w:rPr>
              <w:t>D</w:t>
            </w:r>
            <w:r w:rsidRPr="00625E62">
              <w:rPr>
                <w:snapToGrid w:val="0"/>
                <w:sz w:val="18"/>
                <w:szCs w:val="18"/>
                <w:lang w:val="en-GB"/>
              </w:rPr>
              <w:t xml:space="preserve">airy protein decreased (P=0.05) </w:t>
            </w:r>
            <w:proofErr w:type="spellStart"/>
            <w:r w:rsidRPr="00625E62">
              <w:rPr>
                <w:snapToGrid w:val="0"/>
                <w:sz w:val="18"/>
                <w:szCs w:val="18"/>
                <w:lang w:val="en-GB"/>
              </w:rPr>
              <w:t>sOC</w:t>
            </w:r>
            <w:proofErr w:type="spellEnd"/>
            <w:r w:rsidRPr="00625E62">
              <w:rPr>
                <w:snapToGrid w:val="0"/>
                <w:sz w:val="18"/>
                <w:szCs w:val="18"/>
                <w:lang w:val="en-GB"/>
              </w:rPr>
              <w:t xml:space="preserve"> at a high meat protein intake (&gt;0.8 g/kg), whereas meat protein increased (P=0.03) </w:t>
            </w:r>
            <w:proofErr w:type="spellStart"/>
            <w:r w:rsidRPr="00625E62">
              <w:rPr>
                <w:snapToGrid w:val="0"/>
                <w:sz w:val="18"/>
                <w:szCs w:val="18"/>
                <w:lang w:val="en-GB"/>
              </w:rPr>
              <w:t>sOC</w:t>
            </w:r>
            <w:proofErr w:type="spellEnd"/>
            <w:r w:rsidRPr="00625E62">
              <w:rPr>
                <w:snapToGrid w:val="0"/>
                <w:sz w:val="18"/>
                <w:szCs w:val="18"/>
                <w:lang w:val="en-GB"/>
              </w:rPr>
              <w:t xml:space="preserve"> at a low dairy protein intake (&lt;0.4 g/kg). Total and meat protein intake was positively associated with </w:t>
            </w:r>
            <w:proofErr w:type="spellStart"/>
            <w:r w:rsidRPr="00625E62">
              <w:rPr>
                <w:snapToGrid w:val="0"/>
                <w:sz w:val="18"/>
                <w:szCs w:val="18"/>
                <w:lang w:val="en-GB"/>
              </w:rPr>
              <w:t>sBAP</w:t>
            </w:r>
            <w:proofErr w:type="spellEnd"/>
            <w:r w:rsidRPr="00625E62">
              <w:rPr>
                <w:snapToGrid w:val="0"/>
                <w:sz w:val="18"/>
                <w:szCs w:val="18"/>
                <w:lang w:val="en-GB"/>
              </w:rPr>
              <w:t xml:space="preserve"> (P≤0.04) but not significantly associated with </w:t>
            </w:r>
            <w:proofErr w:type="spellStart"/>
            <w:r w:rsidRPr="00625E62">
              <w:rPr>
                <w:snapToGrid w:val="0"/>
                <w:sz w:val="18"/>
                <w:szCs w:val="18"/>
                <w:lang w:val="en-GB"/>
              </w:rPr>
              <w:t>sOC</w:t>
            </w:r>
            <w:proofErr w:type="spellEnd"/>
            <w:r w:rsidRPr="00625E62">
              <w:rPr>
                <w:snapToGrid w:val="0"/>
                <w:sz w:val="18"/>
                <w:szCs w:val="18"/>
                <w:lang w:val="en-GB"/>
              </w:rPr>
              <w:t xml:space="preserve"> and </w:t>
            </w:r>
            <w:proofErr w:type="spellStart"/>
            <w:r w:rsidRPr="00625E62">
              <w:rPr>
                <w:snapToGrid w:val="0"/>
                <w:sz w:val="18"/>
                <w:szCs w:val="18"/>
                <w:lang w:val="en-GB"/>
              </w:rPr>
              <w:t>sCTX</w:t>
            </w:r>
            <w:proofErr w:type="spellEnd"/>
            <w:r w:rsidRPr="00625E62">
              <w:rPr>
                <w:snapToGrid w:val="0"/>
                <w:sz w:val="18"/>
                <w:szCs w:val="18"/>
                <w:lang w:val="en-GB"/>
              </w:rPr>
              <w:t xml:space="preserve">. Free </w:t>
            </w:r>
            <w:proofErr w:type="spellStart"/>
            <w:r w:rsidRPr="00625E62">
              <w:rPr>
                <w:snapToGrid w:val="0"/>
                <w:sz w:val="18"/>
                <w:szCs w:val="18"/>
                <w:lang w:val="en-GB"/>
              </w:rPr>
              <w:t>sIGF</w:t>
            </w:r>
            <w:proofErr w:type="spellEnd"/>
            <w:r w:rsidRPr="00625E62">
              <w:rPr>
                <w:snapToGrid w:val="0"/>
                <w:sz w:val="18"/>
                <w:szCs w:val="18"/>
                <w:lang w:val="en-GB"/>
              </w:rPr>
              <w:t xml:space="preserve">-I was positively associated with total (P&lt;0.01) and dairy (P=0.06) protein but not with meat protein. Our results indicate that dairy and meat protein may exhibit a distinct regulatory effect on different markers for bone turnover. </w:t>
            </w:r>
          </w:p>
        </w:tc>
        <w:tc>
          <w:tcPr>
            <w:tcW w:w="1275" w:type="dxa"/>
          </w:tcPr>
          <w:p w:rsidR="00C4070E" w:rsidRPr="00625E62" w:rsidRDefault="00C4070E" w:rsidP="00C4070E">
            <w:pPr>
              <w:pStyle w:val="Default"/>
              <w:rPr>
                <w:snapToGrid w:val="0"/>
                <w:sz w:val="18"/>
                <w:szCs w:val="18"/>
                <w:lang w:val="en-US"/>
              </w:rPr>
            </w:pPr>
            <w:r w:rsidRPr="00625E62">
              <w:rPr>
                <w:snapToGrid w:val="0"/>
                <w:sz w:val="18"/>
                <w:szCs w:val="18"/>
                <w:lang w:val="en-US"/>
              </w:rPr>
              <w:t>Age, BMI, and energy intake</w:t>
            </w:r>
          </w:p>
        </w:tc>
        <w:tc>
          <w:tcPr>
            <w:tcW w:w="1172" w:type="dxa"/>
          </w:tcPr>
          <w:p w:rsidR="00C4070E" w:rsidRPr="00625E62" w:rsidRDefault="00C4070E" w:rsidP="00C4070E">
            <w:pPr>
              <w:pStyle w:val="Default"/>
              <w:rPr>
                <w:snapToGrid w:val="0"/>
                <w:sz w:val="18"/>
                <w:szCs w:val="18"/>
                <w:lang w:val="en-GB"/>
              </w:rPr>
            </w:pPr>
            <w:r w:rsidRPr="00625E62">
              <w:rPr>
                <w:snapToGrid w:val="0"/>
                <w:sz w:val="18"/>
                <w:szCs w:val="18"/>
                <w:lang w:val="en-GB"/>
              </w:rPr>
              <w:t>B</w:t>
            </w:r>
          </w:p>
          <w:p w:rsidR="00C4070E" w:rsidRPr="00625E62" w:rsidRDefault="00C4070E" w:rsidP="00C4070E">
            <w:pPr>
              <w:pStyle w:val="Default"/>
              <w:rPr>
                <w:snapToGrid w:val="0"/>
                <w:sz w:val="18"/>
                <w:szCs w:val="18"/>
                <w:lang w:val="en-GB"/>
              </w:rPr>
            </w:pPr>
            <w:r w:rsidRPr="00625E62">
              <w:rPr>
                <w:snapToGrid w:val="0"/>
                <w:sz w:val="18"/>
                <w:szCs w:val="18"/>
                <w:lang w:val="en-GB"/>
              </w:rPr>
              <w:t xml:space="preserve">Results not adjusted for </w:t>
            </w:r>
            <w:proofErr w:type="spellStart"/>
            <w:r w:rsidRPr="00625E62">
              <w:rPr>
                <w:snapToGrid w:val="0"/>
                <w:sz w:val="18"/>
                <w:szCs w:val="18"/>
                <w:lang w:val="en-GB"/>
              </w:rPr>
              <w:t>mis</w:t>
            </w:r>
            <w:proofErr w:type="spellEnd"/>
            <w:r w:rsidRPr="00625E62">
              <w:rPr>
                <w:snapToGrid w:val="0"/>
                <w:sz w:val="18"/>
                <w:szCs w:val="18"/>
                <w:lang w:val="en-GB"/>
              </w:rPr>
              <w:t>/underreporting, no power calculation.</w:t>
            </w:r>
          </w:p>
          <w:p w:rsidR="00C4070E" w:rsidRPr="00625E62" w:rsidRDefault="00C4070E" w:rsidP="00C4070E">
            <w:pPr>
              <w:pStyle w:val="Default"/>
              <w:rPr>
                <w:snapToGrid w:val="0"/>
                <w:sz w:val="18"/>
                <w:szCs w:val="18"/>
                <w:lang w:val="en-GB"/>
              </w:rPr>
            </w:pPr>
            <w:r w:rsidRPr="00625E62">
              <w:rPr>
                <w:snapToGrid w:val="0"/>
                <w:sz w:val="18"/>
                <w:szCs w:val="18"/>
                <w:lang w:val="en-GB"/>
              </w:rPr>
              <w:t xml:space="preserve">In discussion: "Meat protein intake was estimated from the intake of red meat, poultry and fish." </w:t>
            </w:r>
            <w:r w:rsidRPr="00625E62">
              <w:rPr>
                <w:snapToGrid w:val="0"/>
                <w:color w:val="FF0000"/>
                <w:sz w:val="18"/>
                <w:szCs w:val="18"/>
                <w:lang w:val="en-GB"/>
              </w:rPr>
              <w:t xml:space="preserve">Why is </w:t>
            </w:r>
            <w:r w:rsidRPr="00625E62">
              <w:rPr>
                <w:snapToGrid w:val="0"/>
                <w:color w:val="FF0000"/>
                <w:sz w:val="18"/>
                <w:szCs w:val="18"/>
                <w:lang w:val="en-GB"/>
              </w:rPr>
              <w:lastRenderedPageBreak/>
              <w:t xml:space="preserve">fish included? What about pork? Egg? </w:t>
            </w:r>
            <w:r w:rsidRPr="00625E62">
              <w:rPr>
                <w:snapToGrid w:val="0"/>
                <w:sz w:val="18"/>
                <w:szCs w:val="18"/>
                <w:lang w:val="en-GB"/>
              </w:rPr>
              <w:t>"Plant protein intake was estimated from the difference between total protein intake and dairy, meat and egg protein intake."</w:t>
            </w:r>
          </w:p>
        </w:tc>
      </w:tr>
      <w:tr w:rsidR="002874AF" w:rsidRPr="000E6CF9" w:rsidTr="00AF7600">
        <w:trPr>
          <w:trHeight w:val="522"/>
        </w:trPr>
        <w:tc>
          <w:tcPr>
            <w:tcW w:w="1242" w:type="dxa"/>
          </w:tcPr>
          <w:p w:rsidR="00AF7600" w:rsidRDefault="00B04327" w:rsidP="003B16CB">
            <w:pPr>
              <w:pStyle w:val="Default"/>
              <w:spacing w:before="60"/>
              <w:rPr>
                <w:snapToGrid w:val="0"/>
                <w:sz w:val="18"/>
                <w:szCs w:val="18"/>
                <w:lang w:val="en-GB"/>
              </w:rPr>
            </w:pPr>
            <w:proofErr w:type="spellStart"/>
            <w:r w:rsidRPr="00625E62">
              <w:rPr>
                <w:snapToGrid w:val="0"/>
                <w:sz w:val="18"/>
                <w:szCs w:val="18"/>
                <w:lang w:val="en-GB"/>
              </w:rPr>
              <w:lastRenderedPageBreak/>
              <w:t>Dorosty</w:t>
            </w:r>
            <w:proofErr w:type="spellEnd"/>
            <w:r w:rsidRPr="00625E62">
              <w:rPr>
                <w:snapToGrid w:val="0"/>
                <w:sz w:val="18"/>
                <w:szCs w:val="18"/>
                <w:lang w:val="en-GB"/>
              </w:rPr>
              <w:t xml:space="preserve"> </w:t>
            </w:r>
            <w:r w:rsidR="00D313E1">
              <w:rPr>
                <w:snapToGrid w:val="0"/>
                <w:sz w:val="18"/>
                <w:szCs w:val="18"/>
                <w:lang w:val="en-GB"/>
              </w:rPr>
              <w:t>2000</w:t>
            </w:r>
            <w:r w:rsidR="00AF7600">
              <w:rPr>
                <w:snapToGrid w:val="0"/>
                <w:sz w:val="18"/>
                <w:szCs w:val="18"/>
                <w:lang w:val="en-GB"/>
              </w:rPr>
              <w:t>,</w:t>
            </w:r>
          </w:p>
          <w:p w:rsidR="002874AF" w:rsidRPr="00625E62" w:rsidRDefault="00D313E1" w:rsidP="003B16CB">
            <w:pPr>
              <w:pStyle w:val="Default"/>
              <w:spacing w:before="60"/>
              <w:rPr>
                <w:snapToGrid w:val="0"/>
                <w:sz w:val="18"/>
                <w:szCs w:val="18"/>
                <w:lang w:val="en-GB"/>
              </w:rPr>
            </w:pPr>
            <w:r>
              <w:rPr>
                <w:snapToGrid w:val="0"/>
                <w:sz w:val="18"/>
                <w:szCs w:val="18"/>
                <w:lang w:val="en-GB"/>
              </w:rPr>
              <w:t>(32)</w:t>
            </w:r>
          </w:p>
          <w:p w:rsidR="00AF7600" w:rsidRDefault="00AF7600" w:rsidP="003B16CB">
            <w:pPr>
              <w:pStyle w:val="Default"/>
              <w:spacing w:before="60"/>
              <w:rPr>
                <w:snapToGrid w:val="0"/>
                <w:sz w:val="18"/>
                <w:szCs w:val="18"/>
                <w:lang w:val="en-GB"/>
              </w:rPr>
            </w:pPr>
            <w:r w:rsidRPr="00625E62">
              <w:rPr>
                <w:snapToGrid w:val="0"/>
                <w:sz w:val="18"/>
                <w:szCs w:val="18"/>
                <w:lang w:val="en-GB"/>
              </w:rPr>
              <w:t>UK</w:t>
            </w:r>
          </w:p>
          <w:p w:rsidR="00B04327" w:rsidRPr="00625E62" w:rsidRDefault="00B04327" w:rsidP="003B16CB">
            <w:pPr>
              <w:pStyle w:val="Default"/>
              <w:spacing w:before="60"/>
              <w:rPr>
                <w:snapToGrid w:val="0"/>
                <w:sz w:val="18"/>
                <w:szCs w:val="18"/>
                <w:lang w:val="en-GB"/>
              </w:rPr>
            </w:pPr>
            <w:r w:rsidRPr="00625E62">
              <w:rPr>
                <w:snapToGrid w:val="0"/>
                <w:sz w:val="18"/>
                <w:szCs w:val="18"/>
                <w:lang w:val="en-GB"/>
              </w:rPr>
              <w:t>Prospective cohort</w:t>
            </w:r>
          </w:p>
          <w:p w:rsidR="00B04327" w:rsidRPr="00625E62" w:rsidRDefault="00B04327" w:rsidP="003B16CB">
            <w:pPr>
              <w:pStyle w:val="Default"/>
              <w:spacing w:before="60"/>
              <w:rPr>
                <w:snapToGrid w:val="0"/>
                <w:sz w:val="18"/>
                <w:szCs w:val="18"/>
                <w:lang w:val="en-GB"/>
              </w:rPr>
            </w:pPr>
            <w:r w:rsidRPr="00625E62">
              <w:rPr>
                <w:snapToGrid w:val="0"/>
                <w:sz w:val="18"/>
                <w:szCs w:val="18"/>
                <w:lang w:val="en-GB"/>
              </w:rPr>
              <w:t>(ALSPAC)</w:t>
            </w:r>
          </w:p>
          <w:p w:rsidR="00B04327" w:rsidRPr="00625E62" w:rsidRDefault="00B04327" w:rsidP="003B16CB">
            <w:pPr>
              <w:pStyle w:val="Default"/>
              <w:spacing w:before="60"/>
              <w:rPr>
                <w:snapToGrid w:val="0"/>
                <w:sz w:val="18"/>
                <w:szCs w:val="18"/>
                <w:lang w:val="en-GB"/>
              </w:rPr>
            </w:pPr>
          </w:p>
        </w:tc>
        <w:tc>
          <w:tcPr>
            <w:tcW w:w="1276" w:type="dxa"/>
          </w:tcPr>
          <w:p w:rsidR="002874AF" w:rsidRPr="00625E62" w:rsidRDefault="004557EE" w:rsidP="00E846DF">
            <w:pPr>
              <w:pStyle w:val="Default"/>
              <w:spacing w:before="60"/>
              <w:rPr>
                <w:snapToGrid w:val="0"/>
                <w:sz w:val="18"/>
                <w:szCs w:val="18"/>
                <w:lang w:val="en-GB"/>
              </w:rPr>
            </w:pPr>
            <w:r w:rsidRPr="00625E62">
              <w:rPr>
                <w:snapToGrid w:val="0"/>
                <w:sz w:val="18"/>
                <w:szCs w:val="18"/>
                <w:lang w:val="en-GB"/>
              </w:rPr>
              <w:lastRenderedPageBreak/>
              <w:t>Randomly selected 10% sub-sample from the ALSPAC-study (Bristol-Avon area of UK)</w:t>
            </w:r>
          </w:p>
          <w:p w:rsidR="004557EE" w:rsidRPr="00625E62" w:rsidRDefault="004557EE" w:rsidP="00E846DF">
            <w:pPr>
              <w:pStyle w:val="Default"/>
              <w:spacing w:before="60"/>
              <w:rPr>
                <w:snapToGrid w:val="0"/>
                <w:sz w:val="18"/>
                <w:szCs w:val="18"/>
                <w:lang w:val="en-GB"/>
              </w:rPr>
            </w:pPr>
            <w:r w:rsidRPr="00625E62">
              <w:rPr>
                <w:snapToGrid w:val="0"/>
                <w:sz w:val="18"/>
                <w:szCs w:val="18"/>
                <w:lang w:val="en-GB"/>
              </w:rPr>
              <w:lastRenderedPageBreak/>
              <w:t>N=889, 5 y-olds born 1991-1992</w:t>
            </w:r>
          </w:p>
          <w:p w:rsidR="004557EE" w:rsidRPr="00625E62" w:rsidRDefault="004557EE" w:rsidP="00E846DF">
            <w:pPr>
              <w:pStyle w:val="Default"/>
              <w:spacing w:before="60"/>
              <w:rPr>
                <w:snapToGrid w:val="0"/>
                <w:sz w:val="18"/>
                <w:szCs w:val="18"/>
                <w:lang w:val="en-GB"/>
              </w:rPr>
            </w:pPr>
          </w:p>
        </w:tc>
        <w:tc>
          <w:tcPr>
            <w:tcW w:w="992" w:type="dxa"/>
          </w:tcPr>
          <w:p w:rsidR="002874AF" w:rsidRPr="00625E62" w:rsidRDefault="00B04327" w:rsidP="00B04327">
            <w:pPr>
              <w:pStyle w:val="Default"/>
              <w:spacing w:before="60"/>
              <w:rPr>
                <w:snapToGrid w:val="0"/>
                <w:sz w:val="18"/>
                <w:szCs w:val="18"/>
                <w:lang w:val="en-GB"/>
              </w:rPr>
            </w:pPr>
            <w:r w:rsidRPr="00625E62">
              <w:rPr>
                <w:snapToGrid w:val="0"/>
                <w:sz w:val="18"/>
                <w:szCs w:val="18"/>
                <w:lang w:val="en-GB"/>
              </w:rPr>
              <w:lastRenderedPageBreak/>
              <w:t xml:space="preserve">Timing of adiposity rebound (AR) (hypothesis: high protein intake </w:t>
            </w:r>
            <w:r w:rsidRPr="00625E62">
              <w:rPr>
                <w:snapToGrid w:val="0"/>
                <w:sz w:val="18"/>
                <w:szCs w:val="18"/>
                <w:lang w:val="en-GB"/>
              </w:rPr>
              <w:lastRenderedPageBreak/>
              <w:t>promotes early AR)</w:t>
            </w:r>
          </w:p>
        </w:tc>
        <w:tc>
          <w:tcPr>
            <w:tcW w:w="993" w:type="dxa"/>
          </w:tcPr>
          <w:p w:rsidR="002874AF" w:rsidRPr="00625E62" w:rsidRDefault="00B04327" w:rsidP="00E846DF">
            <w:pPr>
              <w:pStyle w:val="Default"/>
              <w:spacing w:before="60"/>
              <w:rPr>
                <w:snapToGrid w:val="0"/>
                <w:sz w:val="18"/>
                <w:szCs w:val="18"/>
                <w:lang w:val="en-GB"/>
              </w:rPr>
            </w:pPr>
            <w:r w:rsidRPr="00625E62">
              <w:rPr>
                <w:snapToGrid w:val="0"/>
                <w:sz w:val="18"/>
                <w:szCs w:val="18"/>
                <w:lang w:val="en-GB"/>
              </w:rPr>
              <w:lastRenderedPageBreak/>
              <w:t>Protein intake</w:t>
            </w:r>
            <w:r w:rsidR="00C3137B" w:rsidRPr="00625E62">
              <w:rPr>
                <w:snapToGrid w:val="0"/>
                <w:sz w:val="18"/>
                <w:szCs w:val="18"/>
                <w:lang w:val="en-GB"/>
              </w:rPr>
              <w:t xml:space="preserve"> at 18 </w:t>
            </w:r>
            <w:proofErr w:type="spellStart"/>
            <w:r w:rsidR="00C3137B" w:rsidRPr="00625E62">
              <w:rPr>
                <w:snapToGrid w:val="0"/>
                <w:sz w:val="18"/>
                <w:szCs w:val="18"/>
                <w:lang w:val="en-GB"/>
              </w:rPr>
              <w:t>mo</w:t>
            </w:r>
            <w:proofErr w:type="spellEnd"/>
            <w:r w:rsidR="00C3137B" w:rsidRPr="00625E62">
              <w:rPr>
                <w:snapToGrid w:val="0"/>
                <w:sz w:val="18"/>
                <w:szCs w:val="18"/>
                <w:lang w:val="en-GB"/>
              </w:rPr>
              <w:t xml:space="preserve"> (g/d and </w:t>
            </w:r>
            <w:proofErr w:type="gramStart"/>
            <w:r w:rsidR="00C3137B" w:rsidRPr="00625E62">
              <w:rPr>
                <w:snapToGrid w:val="0"/>
                <w:sz w:val="18"/>
                <w:szCs w:val="18"/>
                <w:lang w:val="en-GB"/>
              </w:rPr>
              <w:t>E%</w:t>
            </w:r>
            <w:proofErr w:type="gramEnd"/>
            <w:r w:rsidR="00C3137B" w:rsidRPr="00625E62">
              <w:rPr>
                <w:snapToGrid w:val="0"/>
                <w:sz w:val="18"/>
                <w:szCs w:val="18"/>
                <w:lang w:val="en-GB"/>
              </w:rPr>
              <w:t>)</w:t>
            </w:r>
          </w:p>
        </w:tc>
        <w:tc>
          <w:tcPr>
            <w:tcW w:w="992" w:type="dxa"/>
          </w:tcPr>
          <w:p w:rsidR="002874AF" w:rsidRPr="00625E62" w:rsidRDefault="004557EE" w:rsidP="00E846DF">
            <w:pPr>
              <w:pStyle w:val="Default"/>
              <w:spacing w:before="60"/>
              <w:rPr>
                <w:snapToGrid w:val="0"/>
                <w:sz w:val="18"/>
                <w:szCs w:val="18"/>
                <w:lang w:val="en-GB"/>
              </w:rPr>
            </w:pPr>
            <w:r w:rsidRPr="00625E62">
              <w:rPr>
                <w:snapToGrid w:val="0"/>
                <w:sz w:val="18"/>
                <w:szCs w:val="18"/>
                <w:lang w:val="en-GB"/>
              </w:rPr>
              <w:t>Measurements at birth, 4, 8, 12, 24, 31, 37, 43, 49 and 61 months.</w:t>
            </w:r>
          </w:p>
        </w:tc>
        <w:tc>
          <w:tcPr>
            <w:tcW w:w="1276" w:type="dxa"/>
          </w:tcPr>
          <w:p w:rsidR="002874AF" w:rsidRPr="00625E62" w:rsidRDefault="004557EE" w:rsidP="004557EE">
            <w:pPr>
              <w:pStyle w:val="Default"/>
              <w:spacing w:before="60"/>
              <w:rPr>
                <w:snapToGrid w:val="0"/>
                <w:sz w:val="18"/>
                <w:szCs w:val="18"/>
                <w:lang w:val="en-GB"/>
              </w:rPr>
            </w:pPr>
            <w:r w:rsidRPr="00625E62">
              <w:rPr>
                <w:snapToGrid w:val="0"/>
                <w:sz w:val="18"/>
                <w:szCs w:val="18"/>
                <w:lang w:val="en-GB"/>
              </w:rPr>
              <w:t>3-day food records at 18 months (8 mo</w:t>
            </w:r>
            <w:r w:rsidR="00BD3666" w:rsidRPr="00625E62">
              <w:rPr>
                <w:snapToGrid w:val="0"/>
                <w:sz w:val="18"/>
                <w:szCs w:val="18"/>
                <w:lang w:val="en-GB"/>
              </w:rPr>
              <w:t>nths</w:t>
            </w:r>
            <w:r w:rsidRPr="00625E62">
              <w:rPr>
                <w:snapToGrid w:val="0"/>
                <w:sz w:val="18"/>
                <w:szCs w:val="18"/>
                <w:lang w:val="en-GB"/>
              </w:rPr>
              <w:t xml:space="preserve"> done but not included in presentation, does not </w:t>
            </w:r>
            <w:r w:rsidRPr="00625E62">
              <w:rPr>
                <w:snapToGrid w:val="0"/>
                <w:sz w:val="18"/>
                <w:szCs w:val="18"/>
                <w:lang w:val="en-GB"/>
              </w:rPr>
              <w:lastRenderedPageBreak/>
              <w:t>change conclusion)</w:t>
            </w:r>
          </w:p>
        </w:tc>
        <w:tc>
          <w:tcPr>
            <w:tcW w:w="850" w:type="dxa"/>
          </w:tcPr>
          <w:p w:rsidR="002874AF" w:rsidRPr="00625E62" w:rsidRDefault="00C3137B" w:rsidP="00E846DF">
            <w:pPr>
              <w:pStyle w:val="Default"/>
              <w:spacing w:before="60"/>
              <w:rPr>
                <w:snapToGrid w:val="0"/>
                <w:sz w:val="18"/>
                <w:szCs w:val="18"/>
                <w:lang w:val="en-GB"/>
              </w:rPr>
            </w:pPr>
            <w:r w:rsidRPr="00625E62">
              <w:rPr>
                <w:snapToGrid w:val="0"/>
                <w:sz w:val="18"/>
                <w:szCs w:val="18"/>
                <w:lang w:val="en-GB"/>
              </w:rPr>
              <w:lastRenderedPageBreak/>
              <w:t>772 out of 889 (87%)</w:t>
            </w:r>
          </w:p>
        </w:tc>
        <w:tc>
          <w:tcPr>
            <w:tcW w:w="1134" w:type="dxa"/>
          </w:tcPr>
          <w:p w:rsidR="002874AF" w:rsidRPr="00625E62" w:rsidRDefault="00C3137B" w:rsidP="00E846DF">
            <w:pPr>
              <w:pStyle w:val="Default"/>
              <w:spacing w:before="60"/>
              <w:rPr>
                <w:snapToGrid w:val="0"/>
                <w:sz w:val="18"/>
                <w:szCs w:val="18"/>
                <w:lang w:val="en-GB"/>
              </w:rPr>
            </w:pPr>
            <w:r w:rsidRPr="00625E62">
              <w:rPr>
                <w:snapToGrid w:val="0"/>
                <w:sz w:val="18"/>
                <w:szCs w:val="18"/>
                <w:lang w:val="en-GB"/>
              </w:rPr>
              <w:t>NA</w:t>
            </w:r>
          </w:p>
        </w:tc>
        <w:tc>
          <w:tcPr>
            <w:tcW w:w="1134" w:type="dxa"/>
          </w:tcPr>
          <w:p w:rsidR="002874AF" w:rsidRPr="00625E62" w:rsidRDefault="00C3137B" w:rsidP="00E846DF">
            <w:pPr>
              <w:pStyle w:val="Default"/>
              <w:spacing w:before="60"/>
              <w:rPr>
                <w:snapToGrid w:val="0"/>
                <w:sz w:val="18"/>
                <w:szCs w:val="18"/>
                <w:lang w:val="en-GB"/>
              </w:rPr>
            </w:pPr>
            <w:r w:rsidRPr="00625E62">
              <w:rPr>
                <w:snapToGrid w:val="0"/>
                <w:sz w:val="18"/>
                <w:szCs w:val="18"/>
                <w:lang w:val="en-GB"/>
              </w:rPr>
              <w:t xml:space="preserve">Food record at 18 </w:t>
            </w:r>
            <w:proofErr w:type="spellStart"/>
            <w:r w:rsidRPr="00625E62">
              <w:rPr>
                <w:snapToGrid w:val="0"/>
                <w:sz w:val="18"/>
                <w:szCs w:val="18"/>
                <w:lang w:val="en-GB"/>
              </w:rPr>
              <w:t>mo</w:t>
            </w:r>
            <w:proofErr w:type="spellEnd"/>
            <w:r w:rsidRPr="00625E62">
              <w:rPr>
                <w:snapToGrid w:val="0"/>
                <w:sz w:val="18"/>
                <w:szCs w:val="18"/>
                <w:lang w:val="en-GB"/>
              </w:rPr>
              <w:t>, we</w:t>
            </w:r>
            <w:r w:rsidR="007E7ADB" w:rsidRPr="00625E62">
              <w:rPr>
                <w:snapToGrid w:val="0"/>
                <w:sz w:val="18"/>
                <w:szCs w:val="18"/>
                <w:lang w:val="en-GB"/>
              </w:rPr>
              <w:t xml:space="preserve">ight up to 61 </w:t>
            </w:r>
            <w:proofErr w:type="spellStart"/>
            <w:r w:rsidR="007E7ADB" w:rsidRPr="00625E62">
              <w:rPr>
                <w:snapToGrid w:val="0"/>
                <w:sz w:val="18"/>
                <w:szCs w:val="18"/>
                <w:lang w:val="en-GB"/>
              </w:rPr>
              <w:t>mo</w:t>
            </w:r>
            <w:proofErr w:type="spellEnd"/>
          </w:p>
        </w:tc>
        <w:tc>
          <w:tcPr>
            <w:tcW w:w="3119" w:type="dxa"/>
          </w:tcPr>
          <w:p w:rsidR="002874AF" w:rsidRPr="00625E62" w:rsidRDefault="004243A6" w:rsidP="00E846DF">
            <w:pPr>
              <w:pStyle w:val="Default"/>
              <w:spacing w:before="60"/>
              <w:rPr>
                <w:snapToGrid w:val="0"/>
                <w:sz w:val="18"/>
                <w:szCs w:val="18"/>
                <w:lang w:val="en-GB"/>
              </w:rPr>
            </w:pPr>
            <w:r w:rsidRPr="00625E62">
              <w:rPr>
                <w:snapToGrid w:val="0"/>
                <w:sz w:val="18"/>
                <w:szCs w:val="18"/>
                <w:lang w:val="en-GB"/>
              </w:rPr>
              <w:t xml:space="preserve">No evidence of associations between protein intake, or any other dietary variable, and timing of the AR. </w:t>
            </w:r>
            <w:r w:rsidR="00B9516F" w:rsidRPr="00625E62">
              <w:rPr>
                <w:snapToGrid w:val="0"/>
                <w:sz w:val="18"/>
                <w:szCs w:val="18"/>
                <w:lang w:val="en-GB"/>
              </w:rPr>
              <w:t xml:space="preserve">Children with AR very early (≤ 43 months) or early (from 49 but before 61 months) had parents </w:t>
            </w:r>
            <w:r w:rsidRPr="00625E62">
              <w:rPr>
                <w:snapToGrid w:val="0"/>
                <w:sz w:val="18"/>
                <w:szCs w:val="18"/>
                <w:lang w:val="en-GB"/>
              </w:rPr>
              <w:t xml:space="preserve"> with sig higher BMI and were sig more likely to have at least 1 obese parent.</w:t>
            </w:r>
          </w:p>
        </w:tc>
        <w:tc>
          <w:tcPr>
            <w:tcW w:w="1275" w:type="dxa"/>
          </w:tcPr>
          <w:p w:rsidR="002874AF" w:rsidRPr="00625E62" w:rsidRDefault="007E7ADB" w:rsidP="00E846DF">
            <w:pPr>
              <w:pStyle w:val="Default"/>
              <w:spacing w:before="60"/>
              <w:rPr>
                <w:snapToGrid w:val="0"/>
                <w:sz w:val="18"/>
                <w:szCs w:val="18"/>
                <w:lang w:val="en-GB"/>
              </w:rPr>
            </w:pPr>
            <w:r w:rsidRPr="00625E62">
              <w:rPr>
                <w:snapToGrid w:val="0"/>
                <w:sz w:val="18"/>
                <w:szCs w:val="18"/>
                <w:lang w:val="en-GB"/>
              </w:rPr>
              <w:t>Parental height and weight (self</w:t>
            </w:r>
            <w:r w:rsidR="004243A6" w:rsidRPr="00625E62">
              <w:rPr>
                <w:snapToGrid w:val="0"/>
                <w:sz w:val="18"/>
                <w:szCs w:val="18"/>
                <w:lang w:val="en-GB"/>
              </w:rPr>
              <w:t>-</w:t>
            </w:r>
            <w:r w:rsidRPr="00625E62">
              <w:rPr>
                <w:snapToGrid w:val="0"/>
                <w:sz w:val="18"/>
                <w:szCs w:val="18"/>
                <w:lang w:val="en-GB"/>
              </w:rPr>
              <w:t>reported), SES, maternal education</w:t>
            </w:r>
          </w:p>
        </w:tc>
        <w:tc>
          <w:tcPr>
            <w:tcW w:w="1172" w:type="dxa"/>
          </w:tcPr>
          <w:p w:rsidR="002874AF" w:rsidRPr="00625E62" w:rsidRDefault="00501FF2" w:rsidP="00E846DF">
            <w:pPr>
              <w:pStyle w:val="Default"/>
              <w:spacing w:before="60"/>
              <w:rPr>
                <w:snapToGrid w:val="0"/>
                <w:sz w:val="18"/>
                <w:szCs w:val="18"/>
                <w:lang w:val="en-GB"/>
              </w:rPr>
            </w:pPr>
            <w:r w:rsidRPr="00625E62">
              <w:rPr>
                <w:snapToGrid w:val="0"/>
                <w:sz w:val="18"/>
                <w:szCs w:val="18"/>
                <w:lang w:val="en-GB"/>
              </w:rPr>
              <w:t>B</w:t>
            </w:r>
          </w:p>
          <w:p w:rsidR="004243A6" w:rsidRPr="00625E62" w:rsidRDefault="004243A6" w:rsidP="004D4BBC">
            <w:pPr>
              <w:pStyle w:val="Default"/>
              <w:spacing w:before="60"/>
              <w:rPr>
                <w:snapToGrid w:val="0"/>
                <w:sz w:val="18"/>
                <w:szCs w:val="18"/>
                <w:lang w:val="en-GB"/>
              </w:rPr>
            </w:pPr>
            <w:r w:rsidRPr="00625E62">
              <w:rPr>
                <w:snapToGrid w:val="0"/>
                <w:sz w:val="18"/>
                <w:szCs w:val="18"/>
                <w:lang w:val="en-GB"/>
              </w:rPr>
              <w:t xml:space="preserve">very little data given about recordings, power calculation not done, </w:t>
            </w:r>
          </w:p>
        </w:tc>
      </w:tr>
      <w:tr w:rsidR="002874AF" w:rsidRPr="000E6CF9" w:rsidTr="00AF7600">
        <w:trPr>
          <w:trHeight w:val="522"/>
        </w:trPr>
        <w:tc>
          <w:tcPr>
            <w:tcW w:w="1242" w:type="dxa"/>
          </w:tcPr>
          <w:p w:rsidR="002874AF" w:rsidRDefault="00D313E1" w:rsidP="003B16CB">
            <w:pPr>
              <w:pStyle w:val="Default"/>
              <w:spacing w:before="60"/>
              <w:rPr>
                <w:snapToGrid w:val="0"/>
                <w:sz w:val="18"/>
                <w:szCs w:val="18"/>
                <w:lang w:val="en-GB"/>
              </w:rPr>
            </w:pPr>
            <w:proofErr w:type="spellStart"/>
            <w:r>
              <w:rPr>
                <w:snapToGrid w:val="0"/>
                <w:sz w:val="18"/>
                <w:szCs w:val="18"/>
                <w:lang w:val="en-GB"/>
              </w:rPr>
              <w:lastRenderedPageBreak/>
              <w:t>Gunnarsdottir</w:t>
            </w:r>
            <w:proofErr w:type="spellEnd"/>
            <w:r>
              <w:rPr>
                <w:snapToGrid w:val="0"/>
                <w:sz w:val="18"/>
                <w:szCs w:val="18"/>
                <w:lang w:val="en-GB"/>
              </w:rPr>
              <w:t xml:space="preserve"> </w:t>
            </w:r>
            <w:r w:rsidR="00CA1A29" w:rsidRPr="00625E62">
              <w:rPr>
                <w:snapToGrid w:val="0"/>
                <w:sz w:val="18"/>
                <w:szCs w:val="18"/>
                <w:lang w:val="en-GB"/>
              </w:rPr>
              <w:t>2003</w:t>
            </w:r>
            <w:r>
              <w:rPr>
                <w:snapToGrid w:val="0"/>
                <w:sz w:val="18"/>
                <w:szCs w:val="18"/>
                <w:lang w:val="en-GB"/>
              </w:rPr>
              <w:t>,</w:t>
            </w:r>
          </w:p>
          <w:p w:rsidR="00D313E1" w:rsidRPr="00625E62" w:rsidRDefault="00D313E1" w:rsidP="003B16CB">
            <w:pPr>
              <w:pStyle w:val="Default"/>
              <w:spacing w:before="60"/>
              <w:rPr>
                <w:snapToGrid w:val="0"/>
                <w:sz w:val="18"/>
                <w:szCs w:val="18"/>
                <w:lang w:val="en-GB"/>
              </w:rPr>
            </w:pPr>
            <w:r>
              <w:rPr>
                <w:snapToGrid w:val="0"/>
                <w:sz w:val="18"/>
                <w:szCs w:val="18"/>
                <w:lang w:val="en-GB"/>
              </w:rPr>
              <w:t>(3)</w:t>
            </w:r>
          </w:p>
          <w:p w:rsidR="00AF7600" w:rsidRDefault="00AF7600" w:rsidP="003B16CB">
            <w:pPr>
              <w:pStyle w:val="Default"/>
              <w:spacing w:before="60"/>
              <w:rPr>
                <w:snapToGrid w:val="0"/>
                <w:sz w:val="18"/>
                <w:szCs w:val="18"/>
                <w:lang w:val="en-GB"/>
              </w:rPr>
            </w:pPr>
            <w:r w:rsidRPr="00625E62">
              <w:rPr>
                <w:snapToGrid w:val="0"/>
                <w:sz w:val="18"/>
                <w:szCs w:val="18"/>
                <w:lang w:val="en-GB"/>
              </w:rPr>
              <w:t>Iceland</w:t>
            </w:r>
          </w:p>
          <w:p w:rsidR="00D313E1" w:rsidRDefault="00AF7600" w:rsidP="003B16CB">
            <w:pPr>
              <w:pStyle w:val="Default"/>
              <w:spacing w:before="60"/>
              <w:rPr>
                <w:snapToGrid w:val="0"/>
                <w:sz w:val="18"/>
                <w:szCs w:val="18"/>
                <w:lang w:val="en-GB"/>
              </w:rPr>
            </w:pPr>
            <w:r>
              <w:rPr>
                <w:snapToGrid w:val="0"/>
                <w:sz w:val="18"/>
                <w:szCs w:val="18"/>
                <w:lang w:val="en-GB"/>
              </w:rPr>
              <w:t>N</w:t>
            </w:r>
            <w:r w:rsidR="00091BD1" w:rsidRPr="00625E62">
              <w:rPr>
                <w:snapToGrid w:val="0"/>
                <w:sz w:val="18"/>
                <w:szCs w:val="18"/>
                <w:lang w:val="en-GB"/>
              </w:rPr>
              <w:t xml:space="preserve">ationwide longitudinal </w:t>
            </w:r>
            <w:r w:rsidR="00D313E1">
              <w:rPr>
                <w:snapToGrid w:val="0"/>
                <w:sz w:val="18"/>
                <w:szCs w:val="18"/>
                <w:lang w:val="en-GB"/>
              </w:rPr>
              <w:t>cohort</w:t>
            </w:r>
          </w:p>
          <w:p w:rsidR="00CA1A29" w:rsidRPr="00625E62" w:rsidRDefault="00CA1A29" w:rsidP="003B16CB">
            <w:pPr>
              <w:pStyle w:val="Default"/>
              <w:spacing w:before="60"/>
              <w:rPr>
                <w:snapToGrid w:val="0"/>
                <w:sz w:val="18"/>
                <w:szCs w:val="18"/>
                <w:lang w:val="en-GB"/>
              </w:rPr>
            </w:pPr>
          </w:p>
        </w:tc>
        <w:tc>
          <w:tcPr>
            <w:tcW w:w="1276" w:type="dxa"/>
          </w:tcPr>
          <w:p w:rsidR="002874AF" w:rsidRPr="00625E62" w:rsidRDefault="002434F3" w:rsidP="00B9516F">
            <w:pPr>
              <w:pStyle w:val="Default"/>
              <w:spacing w:before="60"/>
              <w:rPr>
                <w:snapToGrid w:val="0"/>
                <w:sz w:val="18"/>
                <w:szCs w:val="18"/>
                <w:lang w:val="en-GB"/>
              </w:rPr>
            </w:pPr>
            <w:r w:rsidRPr="00625E62">
              <w:rPr>
                <w:snapToGrid w:val="0"/>
                <w:sz w:val="18"/>
                <w:szCs w:val="18"/>
                <w:lang w:val="en-GB"/>
              </w:rPr>
              <w:t xml:space="preserve">100 subjects </w:t>
            </w:r>
            <w:r w:rsidR="00B9516F" w:rsidRPr="00625E62">
              <w:rPr>
                <w:snapToGrid w:val="0"/>
                <w:sz w:val="18"/>
                <w:szCs w:val="18"/>
                <w:lang w:val="en-GB"/>
              </w:rPr>
              <w:t xml:space="preserve">from a randomised, nationwide study </w:t>
            </w:r>
            <w:r w:rsidRPr="00625E62">
              <w:rPr>
                <w:snapToGrid w:val="0"/>
                <w:sz w:val="18"/>
                <w:szCs w:val="18"/>
                <w:lang w:val="en-GB"/>
              </w:rPr>
              <w:t xml:space="preserve">were invited to participate. </w:t>
            </w:r>
            <w:r w:rsidR="00B9516F" w:rsidRPr="00625E62">
              <w:rPr>
                <w:snapToGrid w:val="0"/>
                <w:sz w:val="18"/>
                <w:szCs w:val="18"/>
                <w:lang w:val="en-GB"/>
              </w:rPr>
              <w:t>(T</w:t>
            </w:r>
            <w:r w:rsidRPr="00625E62">
              <w:rPr>
                <w:snapToGrid w:val="0"/>
                <w:sz w:val="18"/>
                <w:szCs w:val="18"/>
                <w:lang w:val="en-GB"/>
              </w:rPr>
              <w:t>he sample in the present study is considered a random</w:t>
            </w:r>
            <w:r w:rsidR="00091BD1" w:rsidRPr="00625E62">
              <w:rPr>
                <w:snapToGrid w:val="0"/>
                <w:sz w:val="18"/>
                <w:szCs w:val="18"/>
                <w:lang w:val="en-GB"/>
              </w:rPr>
              <w:t xml:space="preserve"> </w:t>
            </w:r>
            <w:r w:rsidRPr="00625E62">
              <w:rPr>
                <w:snapToGrid w:val="0"/>
                <w:sz w:val="18"/>
                <w:szCs w:val="18"/>
                <w:lang w:val="en-GB"/>
              </w:rPr>
              <w:t>sample and representative for the Icelandic 6-y-olds.</w:t>
            </w:r>
            <w:r w:rsidR="00B9516F" w:rsidRPr="00625E62">
              <w:rPr>
                <w:snapToGrid w:val="0"/>
                <w:sz w:val="18"/>
                <w:szCs w:val="18"/>
                <w:lang w:val="en-GB"/>
              </w:rPr>
              <w:t>)</w:t>
            </w:r>
          </w:p>
        </w:tc>
        <w:tc>
          <w:tcPr>
            <w:tcW w:w="992" w:type="dxa"/>
          </w:tcPr>
          <w:p w:rsidR="002874AF" w:rsidRPr="00625E62" w:rsidRDefault="00CA1A29" w:rsidP="00E846DF">
            <w:pPr>
              <w:pStyle w:val="Default"/>
              <w:spacing w:before="60"/>
              <w:rPr>
                <w:snapToGrid w:val="0"/>
                <w:sz w:val="18"/>
                <w:szCs w:val="18"/>
                <w:lang w:val="en-GB"/>
              </w:rPr>
            </w:pPr>
            <w:r w:rsidRPr="00625E62">
              <w:rPr>
                <w:snapToGrid w:val="0"/>
                <w:sz w:val="18"/>
                <w:szCs w:val="18"/>
                <w:lang w:val="en-GB"/>
              </w:rPr>
              <w:t>BMI at 6 y</w:t>
            </w:r>
          </w:p>
          <w:p w:rsidR="00971E80" w:rsidRPr="00625E62" w:rsidRDefault="00971E80" w:rsidP="00E846DF">
            <w:pPr>
              <w:pStyle w:val="Default"/>
              <w:spacing w:before="60"/>
              <w:rPr>
                <w:snapToGrid w:val="0"/>
                <w:sz w:val="18"/>
                <w:szCs w:val="18"/>
                <w:lang w:val="en-GB"/>
              </w:rPr>
            </w:pPr>
            <w:r w:rsidRPr="00625E62">
              <w:rPr>
                <w:snapToGrid w:val="0"/>
                <w:sz w:val="18"/>
                <w:szCs w:val="18"/>
                <w:lang w:val="en-GB"/>
              </w:rPr>
              <w:t xml:space="preserve">( Weight and height were measured at maternity wards and healthcare </w:t>
            </w:r>
            <w:proofErr w:type="spellStart"/>
            <w:r w:rsidRPr="00625E62">
              <w:rPr>
                <w:snapToGrid w:val="0"/>
                <w:sz w:val="18"/>
                <w:szCs w:val="18"/>
                <w:lang w:val="en-GB"/>
              </w:rPr>
              <w:t>centers</w:t>
            </w:r>
            <w:proofErr w:type="spellEnd"/>
            <w:r w:rsidRPr="00625E62">
              <w:rPr>
                <w:snapToGrid w:val="0"/>
                <w:sz w:val="18"/>
                <w:szCs w:val="18"/>
                <w:lang w:val="en-GB"/>
              </w:rPr>
              <w:t xml:space="preserve"> in Iceland throughout infancy and at 6 y)</w:t>
            </w:r>
          </w:p>
        </w:tc>
        <w:tc>
          <w:tcPr>
            <w:tcW w:w="993" w:type="dxa"/>
          </w:tcPr>
          <w:p w:rsidR="002874AF" w:rsidRPr="00625E62" w:rsidRDefault="00971E80" w:rsidP="00B9516F">
            <w:pPr>
              <w:pStyle w:val="Default"/>
              <w:spacing w:before="60"/>
              <w:rPr>
                <w:snapToGrid w:val="0"/>
                <w:sz w:val="18"/>
                <w:szCs w:val="18"/>
                <w:lang w:val="en-GB"/>
              </w:rPr>
            </w:pPr>
            <w:r w:rsidRPr="00625E62">
              <w:rPr>
                <w:snapToGrid w:val="0"/>
                <w:sz w:val="18"/>
                <w:szCs w:val="18"/>
                <w:lang w:val="en-GB"/>
              </w:rPr>
              <w:t>Size at birth</w:t>
            </w:r>
            <w:r w:rsidR="006B2411" w:rsidRPr="00625E62">
              <w:rPr>
                <w:snapToGrid w:val="0"/>
                <w:sz w:val="18"/>
                <w:szCs w:val="18"/>
                <w:lang w:val="en-GB"/>
              </w:rPr>
              <w:t>,</w:t>
            </w:r>
            <w:r w:rsidRPr="00625E62">
              <w:rPr>
                <w:snapToGrid w:val="0"/>
                <w:sz w:val="18"/>
                <w:szCs w:val="18"/>
                <w:lang w:val="en-GB"/>
              </w:rPr>
              <w:t xml:space="preserve"> growth </w:t>
            </w:r>
            <w:r w:rsidR="006B2411" w:rsidRPr="00625E62">
              <w:rPr>
                <w:snapToGrid w:val="0"/>
                <w:sz w:val="18"/>
                <w:szCs w:val="18"/>
                <w:lang w:val="en-GB"/>
              </w:rPr>
              <w:t>and</w:t>
            </w:r>
            <w:r w:rsidR="00B9516F" w:rsidRPr="00625E62">
              <w:rPr>
                <w:snapToGrid w:val="0"/>
                <w:sz w:val="18"/>
                <w:szCs w:val="18"/>
                <w:lang w:val="en-GB"/>
              </w:rPr>
              <w:t xml:space="preserve"> food</w:t>
            </w:r>
            <w:r w:rsidR="006B2411" w:rsidRPr="00625E62">
              <w:rPr>
                <w:snapToGrid w:val="0"/>
                <w:sz w:val="18"/>
                <w:szCs w:val="18"/>
                <w:lang w:val="en-GB"/>
              </w:rPr>
              <w:t xml:space="preserve"> intake in infancy</w:t>
            </w:r>
            <w:r w:rsidRPr="00625E62">
              <w:rPr>
                <w:snapToGrid w:val="0"/>
                <w:sz w:val="18"/>
                <w:szCs w:val="18"/>
                <w:lang w:val="en-GB"/>
              </w:rPr>
              <w:t xml:space="preserve"> </w:t>
            </w:r>
          </w:p>
        </w:tc>
        <w:tc>
          <w:tcPr>
            <w:tcW w:w="992" w:type="dxa"/>
          </w:tcPr>
          <w:p w:rsidR="002874AF" w:rsidRPr="00625E62" w:rsidRDefault="006B2411" w:rsidP="00370D31">
            <w:pPr>
              <w:pStyle w:val="Default"/>
              <w:spacing w:before="60"/>
              <w:rPr>
                <w:snapToGrid w:val="0"/>
                <w:sz w:val="18"/>
                <w:szCs w:val="18"/>
                <w:lang w:val="en-GB"/>
              </w:rPr>
            </w:pPr>
            <w:r w:rsidRPr="00625E62">
              <w:rPr>
                <w:snapToGrid w:val="0"/>
                <w:sz w:val="18"/>
                <w:szCs w:val="18"/>
                <w:lang w:val="en-GB"/>
              </w:rPr>
              <w:t xml:space="preserve">Infancy to </w:t>
            </w:r>
            <w:r w:rsidR="00370D31" w:rsidRPr="00625E62">
              <w:rPr>
                <w:snapToGrid w:val="0"/>
                <w:sz w:val="18"/>
                <w:szCs w:val="18"/>
                <w:lang w:val="en-GB"/>
              </w:rPr>
              <w:t>6</w:t>
            </w:r>
            <w:r w:rsidRPr="00625E62">
              <w:rPr>
                <w:snapToGrid w:val="0"/>
                <w:sz w:val="18"/>
                <w:szCs w:val="18"/>
                <w:lang w:val="en-GB"/>
              </w:rPr>
              <w:t xml:space="preserve"> years</w:t>
            </w:r>
          </w:p>
        </w:tc>
        <w:tc>
          <w:tcPr>
            <w:tcW w:w="1276" w:type="dxa"/>
          </w:tcPr>
          <w:p w:rsidR="002874AF" w:rsidRPr="00625E62" w:rsidRDefault="00DC1EB8" w:rsidP="00DC1EB8">
            <w:pPr>
              <w:pStyle w:val="Default"/>
              <w:spacing w:before="60"/>
              <w:rPr>
                <w:snapToGrid w:val="0"/>
                <w:sz w:val="18"/>
                <w:szCs w:val="18"/>
                <w:lang w:val="en-GB"/>
              </w:rPr>
            </w:pPr>
            <w:r w:rsidRPr="00625E62">
              <w:rPr>
                <w:snapToGrid w:val="0"/>
                <w:sz w:val="18"/>
                <w:szCs w:val="18"/>
                <w:lang w:val="en-GB"/>
              </w:rPr>
              <w:t>Weighed f</w:t>
            </w:r>
            <w:r w:rsidR="002434F3" w:rsidRPr="00625E62">
              <w:rPr>
                <w:snapToGrid w:val="0"/>
                <w:sz w:val="18"/>
                <w:szCs w:val="18"/>
                <w:lang w:val="en-GB"/>
              </w:rPr>
              <w:t>ood records at least 24-h)</w:t>
            </w:r>
            <w:r w:rsidR="00091BD1" w:rsidRPr="00625E62">
              <w:rPr>
                <w:snapToGrid w:val="0"/>
                <w:sz w:val="18"/>
                <w:szCs w:val="18"/>
                <w:lang w:val="en-GB"/>
              </w:rPr>
              <w:t xml:space="preserve"> </w:t>
            </w:r>
            <w:r w:rsidR="002434F3" w:rsidRPr="00625E62">
              <w:rPr>
                <w:snapToGrid w:val="0"/>
                <w:sz w:val="18"/>
                <w:szCs w:val="18"/>
                <w:lang w:val="en-GB"/>
              </w:rPr>
              <w:t>were made every month during infancy. At 2, 4, 6, 9 and 12 months, food was weighed to calculate food and nutrient intake.</w:t>
            </w:r>
          </w:p>
        </w:tc>
        <w:tc>
          <w:tcPr>
            <w:tcW w:w="850" w:type="dxa"/>
          </w:tcPr>
          <w:p w:rsidR="002874AF" w:rsidRPr="00625E62" w:rsidRDefault="002434F3" w:rsidP="00E846DF">
            <w:pPr>
              <w:pStyle w:val="Default"/>
              <w:spacing w:before="60"/>
              <w:rPr>
                <w:snapToGrid w:val="0"/>
                <w:sz w:val="18"/>
                <w:szCs w:val="18"/>
                <w:lang w:val="en-GB"/>
              </w:rPr>
            </w:pPr>
            <w:r w:rsidRPr="00625E62">
              <w:rPr>
                <w:snapToGrid w:val="0"/>
                <w:sz w:val="18"/>
                <w:szCs w:val="18"/>
                <w:lang w:val="en-GB"/>
              </w:rPr>
              <w:t>90 children</w:t>
            </w:r>
            <w:r w:rsidR="00091BD1" w:rsidRPr="00625E62">
              <w:rPr>
                <w:snapToGrid w:val="0"/>
                <w:sz w:val="18"/>
                <w:szCs w:val="18"/>
                <w:lang w:val="en-GB"/>
              </w:rPr>
              <w:t xml:space="preserve"> (41 boys)</w:t>
            </w:r>
          </w:p>
        </w:tc>
        <w:tc>
          <w:tcPr>
            <w:tcW w:w="1134" w:type="dxa"/>
          </w:tcPr>
          <w:p w:rsidR="002874AF" w:rsidRPr="00625E62" w:rsidRDefault="00091BD1" w:rsidP="00E846DF">
            <w:pPr>
              <w:pStyle w:val="Default"/>
              <w:spacing w:before="60"/>
              <w:rPr>
                <w:snapToGrid w:val="0"/>
                <w:sz w:val="18"/>
                <w:szCs w:val="18"/>
                <w:lang w:val="en-GB"/>
              </w:rPr>
            </w:pPr>
            <w:r w:rsidRPr="00625E62">
              <w:rPr>
                <w:snapToGrid w:val="0"/>
                <w:sz w:val="18"/>
                <w:szCs w:val="18"/>
                <w:lang w:val="en-GB"/>
              </w:rPr>
              <w:t>NA</w:t>
            </w:r>
          </w:p>
        </w:tc>
        <w:tc>
          <w:tcPr>
            <w:tcW w:w="1134" w:type="dxa"/>
          </w:tcPr>
          <w:p w:rsidR="002874AF" w:rsidRPr="00625E62" w:rsidRDefault="00091BD1" w:rsidP="00E846DF">
            <w:pPr>
              <w:pStyle w:val="Default"/>
              <w:spacing w:before="60"/>
              <w:rPr>
                <w:snapToGrid w:val="0"/>
                <w:sz w:val="18"/>
                <w:szCs w:val="18"/>
                <w:lang w:val="en-GB"/>
              </w:rPr>
            </w:pPr>
            <w:r w:rsidRPr="00625E62">
              <w:rPr>
                <w:snapToGrid w:val="0"/>
                <w:sz w:val="18"/>
                <w:szCs w:val="18"/>
                <w:lang w:val="en-GB"/>
              </w:rPr>
              <w:t xml:space="preserve">Food records up to 12 </w:t>
            </w:r>
            <w:proofErr w:type="spellStart"/>
            <w:r w:rsidRPr="00625E62">
              <w:rPr>
                <w:snapToGrid w:val="0"/>
                <w:sz w:val="18"/>
                <w:szCs w:val="18"/>
                <w:lang w:val="en-GB"/>
              </w:rPr>
              <w:t>mo</w:t>
            </w:r>
            <w:proofErr w:type="spellEnd"/>
            <w:r w:rsidRPr="00625E62">
              <w:rPr>
                <w:snapToGrid w:val="0"/>
                <w:sz w:val="18"/>
                <w:szCs w:val="18"/>
                <w:lang w:val="en-GB"/>
              </w:rPr>
              <w:t>, weights at 6 y.</w:t>
            </w:r>
          </w:p>
        </w:tc>
        <w:tc>
          <w:tcPr>
            <w:tcW w:w="3119" w:type="dxa"/>
          </w:tcPr>
          <w:p w:rsidR="00091BD1" w:rsidRPr="00625E62" w:rsidRDefault="00091BD1" w:rsidP="00091BD1">
            <w:pPr>
              <w:pStyle w:val="Default"/>
              <w:spacing w:before="60"/>
              <w:rPr>
                <w:snapToGrid w:val="0"/>
                <w:sz w:val="18"/>
                <w:szCs w:val="18"/>
                <w:lang w:val="en-GB"/>
              </w:rPr>
            </w:pPr>
            <w:r w:rsidRPr="00625E62">
              <w:rPr>
                <w:snapToGrid w:val="0"/>
                <w:sz w:val="18"/>
                <w:szCs w:val="18"/>
                <w:lang w:val="en-GB"/>
              </w:rPr>
              <w:t>Weight gain from birth to 12 months as a ratio of birth weight was positively related to BMI at the age of 6 y in both genders (B</w:t>
            </w:r>
            <w:r w:rsidR="004E2B12" w:rsidRPr="00625E62">
              <w:rPr>
                <w:snapToGrid w:val="0"/>
                <w:sz w:val="18"/>
                <w:szCs w:val="18"/>
                <w:lang w:val="en-GB"/>
              </w:rPr>
              <w:t>=</w:t>
            </w:r>
            <w:r w:rsidRPr="00625E62">
              <w:rPr>
                <w:snapToGrid w:val="0"/>
                <w:sz w:val="18"/>
                <w:szCs w:val="18"/>
                <w:lang w:val="en-GB"/>
              </w:rPr>
              <w:t>2.9</w:t>
            </w:r>
            <w:r w:rsidR="004E2B12" w:rsidRPr="00625E62">
              <w:rPr>
                <w:snapToGrid w:val="0"/>
                <w:sz w:val="18"/>
                <w:szCs w:val="18"/>
                <w:lang w:val="en-GB"/>
              </w:rPr>
              <w:t>±</w:t>
            </w:r>
            <w:r w:rsidRPr="00625E62">
              <w:rPr>
                <w:snapToGrid w:val="0"/>
                <w:sz w:val="18"/>
                <w:szCs w:val="18"/>
                <w:lang w:val="en-GB"/>
              </w:rPr>
              <w:t>1.0, P</w:t>
            </w:r>
            <w:r w:rsidR="004E2B12" w:rsidRPr="00625E62">
              <w:rPr>
                <w:snapToGrid w:val="0"/>
                <w:sz w:val="18"/>
                <w:szCs w:val="18"/>
                <w:lang w:val="en-GB"/>
              </w:rPr>
              <w:t>=</w:t>
            </w:r>
            <w:r w:rsidRPr="00625E62">
              <w:rPr>
                <w:snapToGrid w:val="0"/>
                <w:sz w:val="18"/>
                <w:szCs w:val="18"/>
                <w:lang w:val="en-GB"/>
              </w:rPr>
              <w:t>0.008, and B</w:t>
            </w:r>
            <w:r w:rsidR="004E2B12" w:rsidRPr="00625E62">
              <w:rPr>
                <w:snapToGrid w:val="0"/>
                <w:sz w:val="18"/>
                <w:szCs w:val="18"/>
                <w:lang w:val="en-GB"/>
              </w:rPr>
              <w:t>=</w:t>
            </w:r>
            <w:r w:rsidRPr="00625E62">
              <w:rPr>
                <w:snapToGrid w:val="0"/>
                <w:sz w:val="18"/>
                <w:szCs w:val="18"/>
                <w:lang w:val="en-GB"/>
              </w:rPr>
              <w:t>2.0</w:t>
            </w:r>
            <w:r w:rsidR="004E2B12" w:rsidRPr="00625E62">
              <w:rPr>
                <w:snapToGrid w:val="0"/>
                <w:sz w:val="18"/>
                <w:szCs w:val="18"/>
                <w:lang w:val="en-GB"/>
              </w:rPr>
              <w:t>±</w:t>
            </w:r>
            <w:r w:rsidRPr="00625E62">
              <w:rPr>
                <w:snapToGrid w:val="0"/>
                <w:sz w:val="18"/>
                <w:szCs w:val="18"/>
                <w:lang w:val="en-GB"/>
              </w:rPr>
              <w:t>0.9, P</w:t>
            </w:r>
            <w:r w:rsidR="004E2B12" w:rsidRPr="00625E62">
              <w:rPr>
                <w:snapToGrid w:val="0"/>
                <w:sz w:val="18"/>
                <w:szCs w:val="18"/>
                <w:lang w:val="en-GB"/>
              </w:rPr>
              <w:t>=</w:t>
            </w:r>
            <w:r w:rsidRPr="00625E62">
              <w:rPr>
                <w:snapToGrid w:val="0"/>
                <w:sz w:val="18"/>
                <w:szCs w:val="18"/>
                <w:lang w:val="en-GB"/>
              </w:rPr>
              <w:t>0.032 for boys and girls, respectively). Boys in the highest quartile of</w:t>
            </w:r>
            <w:r w:rsidR="00971E80" w:rsidRPr="00625E62">
              <w:rPr>
                <w:snapToGrid w:val="0"/>
                <w:sz w:val="18"/>
                <w:szCs w:val="18"/>
                <w:lang w:val="en-GB"/>
              </w:rPr>
              <w:t xml:space="preserve"> </w:t>
            </w:r>
            <w:r w:rsidRPr="00625E62">
              <w:rPr>
                <w:snapToGrid w:val="0"/>
                <w:sz w:val="18"/>
                <w:szCs w:val="18"/>
                <w:lang w:val="en-GB"/>
              </w:rPr>
              <w:t>protein intake (</w:t>
            </w:r>
            <w:proofErr w:type="gramStart"/>
            <w:r w:rsidRPr="00625E62">
              <w:rPr>
                <w:snapToGrid w:val="0"/>
                <w:sz w:val="18"/>
                <w:szCs w:val="18"/>
                <w:lang w:val="en-GB"/>
              </w:rPr>
              <w:t>E%</w:t>
            </w:r>
            <w:proofErr w:type="gramEnd"/>
            <w:r w:rsidRPr="00625E62">
              <w:rPr>
                <w:snapToGrid w:val="0"/>
                <w:sz w:val="18"/>
                <w:szCs w:val="18"/>
                <w:lang w:val="en-GB"/>
              </w:rPr>
              <w:t>) at the age of 9–12 months had significantly higher BMI (17.8</w:t>
            </w:r>
            <w:r w:rsidR="004E2B12" w:rsidRPr="00625E62">
              <w:rPr>
                <w:snapToGrid w:val="0"/>
                <w:sz w:val="18"/>
                <w:szCs w:val="18"/>
                <w:lang w:val="en-GB"/>
              </w:rPr>
              <w:t>±</w:t>
            </w:r>
            <w:r w:rsidRPr="00625E62">
              <w:rPr>
                <w:snapToGrid w:val="0"/>
                <w:sz w:val="18"/>
                <w:szCs w:val="18"/>
                <w:lang w:val="en-GB"/>
              </w:rPr>
              <w:t>2.4 kg/m</w:t>
            </w:r>
            <w:r w:rsidRPr="00625E62">
              <w:rPr>
                <w:snapToGrid w:val="0"/>
                <w:sz w:val="18"/>
                <w:szCs w:val="18"/>
                <w:vertAlign w:val="superscript"/>
                <w:lang w:val="en-GB"/>
              </w:rPr>
              <w:t>2</w:t>
            </w:r>
            <w:r w:rsidRPr="00625E62">
              <w:rPr>
                <w:snapToGrid w:val="0"/>
                <w:sz w:val="18"/>
                <w:szCs w:val="18"/>
                <w:lang w:val="en-GB"/>
              </w:rPr>
              <w:t>) at 6 y than the lowest</w:t>
            </w:r>
            <w:r w:rsidR="004E2B12" w:rsidRPr="00625E62">
              <w:rPr>
                <w:snapToGrid w:val="0"/>
                <w:sz w:val="18"/>
                <w:szCs w:val="18"/>
                <w:lang w:val="en-GB"/>
              </w:rPr>
              <w:t xml:space="preserve"> </w:t>
            </w:r>
            <w:r w:rsidRPr="00625E62">
              <w:rPr>
                <w:snapToGrid w:val="0"/>
                <w:sz w:val="18"/>
                <w:szCs w:val="18"/>
                <w:lang w:val="en-GB"/>
              </w:rPr>
              <w:t>(15.6</w:t>
            </w:r>
            <w:r w:rsidR="004E2B12" w:rsidRPr="00625E62">
              <w:rPr>
                <w:snapToGrid w:val="0"/>
                <w:sz w:val="18"/>
                <w:szCs w:val="18"/>
                <w:lang w:val="en-GB"/>
              </w:rPr>
              <w:t>±</w:t>
            </w:r>
            <w:r w:rsidRPr="00625E62">
              <w:rPr>
                <w:snapToGrid w:val="0"/>
                <w:sz w:val="18"/>
                <w:szCs w:val="18"/>
                <w:lang w:val="en-GB"/>
              </w:rPr>
              <w:t>1.0 kg/m</w:t>
            </w:r>
            <w:r w:rsidRPr="00625E62">
              <w:rPr>
                <w:snapToGrid w:val="0"/>
                <w:sz w:val="18"/>
                <w:szCs w:val="18"/>
                <w:vertAlign w:val="superscript"/>
                <w:lang w:val="en-GB"/>
              </w:rPr>
              <w:t>2</w:t>
            </w:r>
            <w:r w:rsidRPr="00625E62">
              <w:rPr>
                <w:snapToGrid w:val="0"/>
                <w:sz w:val="18"/>
                <w:szCs w:val="18"/>
                <w:lang w:val="en-GB"/>
              </w:rPr>
              <w:t>, P</w:t>
            </w:r>
            <w:r w:rsidR="004E2B12" w:rsidRPr="00625E62">
              <w:rPr>
                <w:snapToGrid w:val="0"/>
                <w:sz w:val="18"/>
                <w:szCs w:val="18"/>
                <w:lang w:val="en-GB"/>
              </w:rPr>
              <w:t>=</w:t>
            </w:r>
            <w:r w:rsidRPr="00625E62">
              <w:rPr>
                <w:snapToGrid w:val="0"/>
                <w:sz w:val="18"/>
                <w:szCs w:val="18"/>
                <w:lang w:val="en-GB"/>
              </w:rPr>
              <w:t>0.039) and the second lowest (15.3</w:t>
            </w:r>
            <w:r w:rsidR="004E2B12" w:rsidRPr="00625E62">
              <w:rPr>
                <w:snapToGrid w:val="0"/>
                <w:sz w:val="18"/>
                <w:szCs w:val="18"/>
                <w:lang w:val="en-GB"/>
              </w:rPr>
              <w:t>±</w:t>
            </w:r>
            <w:r w:rsidRPr="00625E62">
              <w:rPr>
                <w:snapToGrid w:val="0"/>
                <w:sz w:val="18"/>
                <w:szCs w:val="18"/>
                <w:lang w:val="en-GB"/>
              </w:rPr>
              <w:t>0.8 kg/m</w:t>
            </w:r>
            <w:r w:rsidRPr="00625E62">
              <w:rPr>
                <w:snapToGrid w:val="0"/>
                <w:sz w:val="18"/>
                <w:szCs w:val="18"/>
                <w:vertAlign w:val="superscript"/>
                <w:lang w:val="en-GB"/>
              </w:rPr>
              <w:t>2</w:t>
            </w:r>
            <w:r w:rsidRPr="00625E62">
              <w:rPr>
                <w:snapToGrid w:val="0"/>
                <w:sz w:val="18"/>
                <w:szCs w:val="18"/>
                <w:lang w:val="en-GB"/>
              </w:rPr>
              <w:t>, P</w:t>
            </w:r>
            <w:r w:rsidR="004E2B12" w:rsidRPr="00625E62">
              <w:rPr>
                <w:snapToGrid w:val="0"/>
                <w:sz w:val="18"/>
                <w:szCs w:val="18"/>
                <w:lang w:val="en-GB"/>
              </w:rPr>
              <w:t>=</w:t>
            </w:r>
            <w:r w:rsidRPr="00625E62">
              <w:rPr>
                <w:snapToGrid w:val="0"/>
                <w:sz w:val="18"/>
                <w:szCs w:val="18"/>
                <w:lang w:val="en-GB"/>
              </w:rPr>
              <w:t>0.01) quartile. Energy intake was not different</w:t>
            </w:r>
            <w:r w:rsidR="004E2B12" w:rsidRPr="00625E62">
              <w:rPr>
                <w:snapToGrid w:val="0"/>
                <w:sz w:val="18"/>
                <w:szCs w:val="18"/>
                <w:lang w:val="en-GB"/>
              </w:rPr>
              <w:t xml:space="preserve"> </w:t>
            </w:r>
            <w:r w:rsidRPr="00625E62">
              <w:rPr>
                <w:snapToGrid w:val="0"/>
                <w:sz w:val="18"/>
                <w:szCs w:val="18"/>
                <w:lang w:val="en-GB"/>
              </w:rPr>
              <w:t>between groups. Together, weight gain at 0–12 months and protein intake at 9–12 months explained 50% of the variance in</w:t>
            </w:r>
            <w:r w:rsidR="004E2B12" w:rsidRPr="00625E62">
              <w:rPr>
                <w:snapToGrid w:val="0"/>
                <w:sz w:val="18"/>
                <w:szCs w:val="18"/>
                <w:lang w:val="en-GB"/>
              </w:rPr>
              <w:t xml:space="preserve"> </w:t>
            </w:r>
            <w:r w:rsidRPr="00625E62">
              <w:rPr>
                <w:snapToGrid w:val="0"/>
                <w:sz w:val="18"/>
                <w:szCs w:val="18"/>
                <w:lang w:val="en-GB"/>
              </w:rPr>
              <w:t>BMI among 6-y-old boys.</w:t>
            </w:r>
          </w:p>
          <w:p w:rsidR="00091BD1" w:rsidRPr="00625E62" w:rsidRDefault="00091BD1" w:rsidP="00091BD1">
            <w:pPr>
              <w:pStyle w:val="Default"/>
              <w:spacing w:before="60"/>
              <w:rPr>
                <w:snapToGrid w:val="0"/>
                <w:sz w:val="18"/>
                <w:szCs w:val="18"/>
                <w:lang w:val="en-GB"/>
              </w:rPr>
            </w:pPr>
            <w:r w:rsidRPr="00625E62">
              <w:rPr>
                <w:snapToGrid w:val="0"/>
                <w:sz w:val="18"/>
                <w:szCs w:val="18"/>
                <w:lang w:val="en-GB"/>
              </w:rPr>
              <w:t>CONCLUSION: Rapid growth during the first year of life is associated with increased BMI at the age of 6 y in both genders.</w:t>
            </w:r>
          </w:p>
          <w:p w:rsidR="002874AF" w:rsidRPr="00625E62" w:rsidRDefault="00091BD1" w:rsidP="00091BD1">
            <w:pPr>
              <w:pStyle w:val="Default"/>
              <w:spacing w:before="60"/>
              <w:rPr>
                <w:snapToGrid w:val="0"/>
                <w:sz w:val="18"/>
                <w:szCs w:val="18"/>
                <w:lang w:val="en-GB"/>
              </w:rPr>
            </w:pPr>
            <w:r w:rsidRPr="00625E62">
              <w:rPr>
                <w:snapToGrid w:val="0"/>
                <w:sz w:val="18"/>
                <w:szCs w:val="18"/>
                <w:lang w:val="en-GB"/>
              </w:rPr>
              <w:t>In boys, high intake of protein in infancy could also contribute to childhood obesity.</w:t>
            </w:r>
          </w:p>
        </w:tc>
        <w:tc>
          <w:tcPr>
            <w:tcW w:w="1275" w:type="dxa"/>
          </w:tcPr>
          <w:p w:rsidR="002874AF" w:rsidRPr="00625E62" w:rsidRDefault="00DC1EB8" w:rsidP="00DC1EB8">
            <w:pPr>
              <w:autoSpaceDE w:val="0"/>
              <w:autoSpaceDN w:val="0"/>
              <w:adjustRightInd w:val="0"/>
              <w:rPr>
                <w:rFonts w:ascii="AdvSTSerif-R" w:eastAsia="Calibri" w:hAnsi="AdvSTSerif-R" w:cs="AdvSTSerif-R"/>
                <w:sz w:val="17"/>
                <w:szCs w:val="17"/>
                <w:lang w:val="en-US" w:eastAsia="en-US"/>
              </w:rPr>
            </w:pPr>
            <w:r w:rsidRPr="00625E62">
              <w:rPr>
                <w:rFonts w:ascii="AdvSTSerif-I" w:eastAsia="Calibri" w:hAnsi="AdvSTSerif-I" w:cs="AdvSTSerif-I"/>
                <w:sz w:val="17"/>
                <w:szCs w:val="17"/>
                <w:lang w:val="en-US" w:eastAsia="en-US"/>
              </w:rPr>
              <w:t>E</w:t>
            </w:r>
            <w:r w:rsidRPr="00625E62">
              <w:rPr>
                <w:rFonts w:ascii="AdvSTSerif-R" w:eastAsia="Calibri" w:hAnsi="AdvSTSerif-R" w:cs="AdvSTSerif-R"/>
                <w:sz w:val="17"/>
                <w:szCs w:val="17"/>
                <w:lang w:val="en-US" w:eastAsia="en-US"/>
              </w:rPr>
              <w:t xml:space="preserve">% from fat, protein and carbohydrates and total energy intake at different ages in infancy. </w:t>
            </w:r>
            <w:r w:rsidR="006B695A" w:rsidRPr="00625E62">
              <w:rPr>
                <w:snapToGrid w:val="0"/>
                <w:sz w:val="18"/>
                <w:szCs w:val="18"/>
                <w:lang w:val="en-GB"/>
              </w:rPr>
              <w:t>Protein intake (E%) at the age of 9–12 months, weight at the age of 12 months absolute weight gain from birth to 12 months were therefore included in a final regression model, as well as duration of breastfeeding as it was of borderline significance related to BMI.</w:t>
            </w:r>
          </w:p>
        </w:tc>
        <w:tc>
          <w:tcPr>
            <w:tcW w:w="1172" w:type="dxa"/>
          </w:tcPr>
          <w:p w:rsidR="002874AF" w:rsidRPr="00625E62" w:rsidRDefault="00501FF2" w:rsidP="00E846DF">
            <w:pPr>
              <w:pStyle w:val="Default"/>
              <w:spacing w:before="60"/>
              <w:rPr>
                <w:snapToGrid w:val="0"/>
                <w:sz w:val="18"/>
                <w:szCs w:val="18"/>
                <w:lang w:val="en-GB"/>
              </w:rPr>
            </w:pPr>
            <w:r w:rsidRPr="00625E62">
              <w:rPr>
                <w:snapToGrid w:val="0"/>
                <w:sz w:val="18"/>
                <w:szCs w:val="18"/>
                <w:lang w:val="en-GB"/>
              </w:rPr>
              <w:t>B</w:t>
            </w:r>
          </w:p>
          <w:p w:rsidR="006B695A" w:rsidRPr="00625E62" w:rsidRDefault="006B695A" w:rsidP="00BD3666">
            <w:pPr>
              <w:pStyle w:val="Default"/>
              <w:spacing w:before="60"/>
              <w:rPr>
                <w:snapToGrid w:val="0"/>
                <w:sz w:val="18"/>
                <w:szCs w:val="18"/>
                <w:lang w:val="en-GB"/>
              </w:rPr>
            </w:pPr>
            <w:r w:rsidRPr="00625E62">
              <w:rPr>
                <w:snapToGrid w:val="0"/>
                <w:sz w:val="18"/>
                <w:szCs w:val="18"/>
                <w:lang w:val="en-GB"/>
              </w:rPr>
              <w:t>Measurement errors in dietary recording not considered, power calculation not done</w:t>
            </w:r>
          </w:p>
        </w:tc>
      </w:tr>
      <w:tr w:rsidR="00536560" w:rsidRPr="000E6CF9" w:rsidTr="00AF7600">
        <w:trPr>
          <w:trHeight w:val="522"/>
        </w:trPr>
        <w:tc>
          <w:tcPr>
            <w:tcW w:w="1242" w:type="dxa"/>
          </w:tcPr>
          <w:p w:rsidR="00D313E1" w:rsidRDefault="00536560" w:rsidP="00536560">
            <w:pPr>
              <w:pStyle w:val="Default"/>
              <w:spacing w:before="60"/>
              <w:rPr>
                <w:snapToGrid w:val="0"/>
                <w:sz w:val="18"/>
                <w:szCs w:val="18"/>
                <w:lang w:val="en-GB"/>
              </w:rPr>
            </w:pPr>
            <w:proofErr w:type="spellStart"/>
            <w:r w:rsidRPr="00625E62">
              <w:rPr>
                <w:snapToGrid w:val="0"/>
                <w:sz w:val="18"/>
                <w:szCs w:val="18"/>
                <w:lang w:val="en-GB"/>
              </w:rPr>
              <w:t>Günther</w:t>
            </w:r>
            <w:proofErr w:type="spellEnd"/>
            <w:r w:rsidRPr="00625E62">
              <w:rPr>
                <w:snapToGrid w:val="0"/>
                <w:sz w:val="18"/>
                <w:szCs w:val="18"/>
                <w:lang w:val="en-GB"/>
              </w:rPr>
              <w:t>, 200</w:t>
            </w:r>
            <w:r w:rsidR="007A796F" w:rsidRPr="00625E62">
              <w:rPr>
                <w:snapToGrid w:val="0"/>
                <w:sz w:val="18"/>
                <w:szCs w:val="18"/>
                <w:lang w:val="en-GB"/>
              </w:rPr>
              <w:t>6</w:t>
            </w:r>
            <w:r w:rsidRPr="00625E62">
              <w:rPr>
                <w:snapToGrid w:val="0"/>
                <w:sz w:val="18"/>
                <w:szCs w:val="18"/>
                <w:lang w:val="en-GB"/>
              </w:rPr>
              <w:t xml:space="preserve"> </w:t>
            </w:r>
          </w:p>
          <w:p w:rsidR="00536560" w:rsidRPr="00625E62" w:rsidRDefault="00D313E1" w:rsidP="00536560">
            <w:pPr>
              <w:pStyle w:val="Default"/>
              <w:spacing w:before="60"/>
              <w:rPr>
                <w:snapToGrid w:val="0"/>
                <w:sz w:val="18"/>
                <w:szCs w:val="18"/>
                <w:lang w:val="en-GB"/>
              </w:rPr>
            </w:pPr>
            <w:r>
              <w:rPr>
                <w:snapToGrid w:val="0"/>
                <w:sz w:val="18"/>
                <w:szCs w:val="18"/>
                <w:lang w:val="en-GB"/>
              </w:rPr>
              <w:t>(33)</w:t>
            </w:r>
          </w:p>
          <w:p w:rsidR="00AF7600" w:rsidRDefault="00AF7600" w:rsidP="00AF7600">
            <w:pPr>
              <w:pStyle w:val="Default"/>
              <w:spacing w:before="60"/>
              <w:rPr>
                <w:bCs/>
                <w:sz w:val="18"/>
                <w:szCs w:val="18"/>
                <w:lang w:val="en-US"/>
              </w:rPr>
            </w:pPr>
            <w:r>
              <w:rPr>
                <w:bCs/>
                <w:sz w:val="18"/>
                <w:szCs w:val="18"/>
                <w:lang w:val="en-US"/>
              </w:rPr>
              <w:t>Germany</w:t>
            </w:r>
          </w:p>
          <w:p w:rsidR="00536560" w:rsidRPr="00625E62" w:rsidRDefault="00536560" w:rsidP="00AF7600">
            <w:pPr>
              <w:pStyle w:val="Default"/>
              <w:spacing w:before="60"/>
              <w:rPr>
                <w:snapToGrid w:val="0"/>
                <w:sz w:val="18"/>
                <w:szCs w:val="18"/>
                <w:lang w:val="en-GB"/>
              </w:rPr>
            </w:pPr>
            <w:r w:rsidRPr="00625E62">
              <w:rPr>
                <w:snapToGrid w:val="0"/>
                <w:sz w:val="18"/>
                <w:szCs w:val="18"/>
                <w:lang w:val="en-GB"/>
              </w:rPr>
              <w:t>Cohort</w:t>
            </w:r>
            <w:r w:rsidRPr="00625E62">
              <w:rPr>
                <w:bCs/>
                <w:sz w:val="18"/>
                <w:szCs w:val="18"/>
                <w:lang w:val="en-US"/>
              </w:rPr>
              <w:t xml:space="preserve"> study</w:t>
            </w:r>
            <w:r w:rsidRPr="00625E62">
              <w:rPr>
                <w:snapToGrid w:val="0"/>
                <w:sz w:val="18"/>
                <w:szCs w:val="18"/>
                <w:lang w:val="en-GB"/>
              </w:rPr>
              <w:t xml:space="preserve"> </w:t>
            </w:r>
            <w:r w:rsidRPr="00625E62">
              <w:rPr>
                <w:bCs/>
                <w:sz w:val="18"/>
                <w:szCs w:val="18"/>
                <w:lang w:val="en-US"/>
              </w:rPr>
              <w:t xml:space="preserve">DONALD </w:t>
            </w:r>
          </w:p>
        </w:tc>
        <w:tc>
          <w:tcPr>
            <w:tcW w:w="1276"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t>Inclusion basic: Gestational age 37-42 w, singleton, birth weight ≥2500g</w:t>
            </w:r>
          </w:p>
          <w:p w:rsidR="00536560" w:rsidRPr="00625E62" w:rsidRDefault="00536560" w:rsidP="00536560">
            <w:pPr>
              <w:pStyle w:val="Default"/>
              <w:spacing w:before="60"/>
              <w:rPr>
                <w:snapToGrid w:val="0"/>
                <w:sz w:val="18"/>
                <w:szCs w:val="18"/>
                <w:lang w:val="en-GB"/>
              </w:rPr>
            </w:pPr>
            <w:r w:rsidRPr="00625E62">
              <w:rPr>
                <w:snapToGrid w:val="0"/>
                <w:sz w:val="18"/>
                <w:szCs w:val="18"/>
                <w:lang w:val="en-GB"/>
              </w:rPr>
              <w:lastRenderedPageBreak/>
              <w:t>Inclusion this study:</w:t>
            </w:r>
          </w:p>
          <w:p w:rsidR="00536560" w:rsidRPr="00625E62" w:rsidRDefault="00536560" w:rsidP="00536560">
            <w:pPr>
              <w:pStyle w:val="Default"/>
              <w:spacing w:before="60"/>
              <w:rPr>
                <w:snapToGrid w:val="0"/>
                <w:sz w:val="18"/>
                <w:szCs w:val="18"/>
                <w:lang w:val="en-GB"/>
              </w:rPr>
            </w:pPr>
            <w:r w:rsidRPr="00625E62">
              <w:rPr>
                <w:snapToGrid w:val="0"/>
                <w:sz w:val="18"/>
                <w:szCs w:val="18"/>
                <w:lang w:val="en-GB"/>
              </w:rPr>
              <w:t>first anthropometric data &lt;2 y, no gaps of missing data greater than 1.5 y between two consecutive measurements, measurements to at least 8 y (or 6 y with very obvious AR earlier), at least 2 dietary records between 12 and 24 mo.</w:t>
            </w:r>
          </w:p>
          <w:p w:rsidR="00536560" w:rsidRPr="00625E62" w:rsidRDefault="00536560" w:rsidP="00536560">
            <w:pPr>
              <w:pStyle w:val="Default"/>
              <w:spacing w:before="60"/>
              <w:rPr>
                <w:snapToGrid w:val="0"/>
                <w:sz w:val="18"/>
                <w:szCs w:val="18"/>
                <w:lang w:val="en-GB"/>
              </w:rPr>
            </w:pPr>
          </w:p>
        </w:tc>
        <w:tc>
          <w:tcPr>
            <w:tcW w:w="992"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lastRenderedPageBreak/>
              <w:t xml:space="preserve">Timing of adiposity rebound (AR) (hypothesis: high protein intake </w:t>
            </w:r>
            <w:r w:rsidRPr="00625E62">
              <w:rPr>
                <w:snapToGrid w:val="0"/>
                <w:sz w:val="18"/>
                <w:szCs w:val="18"/>
                <w:lang w:val="en-GB"/>
              </w:rPr>
              <w:lastRenderedPageBreak/>
              <w:t>promotes early AR and higher BMI at AR)</w:t>
            </w:r>
          </w:p>
        </w:tc>
        <w:tc>
          <w:tcPr>
            <w:tcW w:w="993"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lastRenderedPageBreak/>
              <w:t xml:space="preserve">Habitual energy adjusted protein intake (E% and g/kg RBW/day, </w:t>
            </w:r>
            <w:r w:rsidRPr="00625E62">
              <w:rPr>
                <w:snapToGrid w:val="0"/>
                <w:sz w:val="18"/>
                <w:szCs w:val="18"/>
                <w:lang w:val="en-GB"/>
              </w:rPr>
              <w:lastRenderedPageBreak/>
              <w:t xml:space="preserve">average between 2-3 dietary records between 12 and 24 </w:t>
            </w:r>
            <w:proofErr w:type="gramStart"/>
            <w:r w:rsidRPr="00625E62">
              <w:rPr>
                <w:snapToGrid w:val="0"/>
                <w:sz w:val="18"/>
                <w:szCs w:val="18"/>
                <w:lang w:val="en-GB"/>
              </w:rPr>
              <w:t>mo</w:t>
            </w:r>
            <w:proofErr w:type="gramEnd"/>
            <w:r w:rsidRPr="00625E62">
              <w:rPr>
                <w:snapToGrid w:val="0"/>
                <w:sz w:val="18"/>
                <w:szCs w:val="18"/>
                <w:lang w:val="en-GB"/>
              </w:rPr>
              <w:t>.</w:t>
            </w:r>
          </w:p>
          <w:p w:rsidR="00536560" w:rsidRPr="00625E62" w:rsidRDefault="00536560" w:rsidP="00536560">
            <w:pPr>
              <w:pStyle w:val="Default"/>
              <w:spacing w:before="60"/>
              <w:rPr>
                <w:snapToGrid w:val="0"/>
                <w:sz w:val="18"/>
                <w:szCs w:val="18"/>
                <w:lang w:val="en-GB"/>
              </w:rPr>
            </w:pPr>
            <w:r w:rsidRPr="00625E62">
              <w:rPr>
                <w:snapToGrid w:val="0"/>
                <w:sz w:val="18"/>
                <w:szCs w:val="18"/>
                <w:lang w:val="en-GB"/>
              </w:rPr>
              <w:t xml:space="preserve">RBW=reference body weight(adjusted for age- and sex specific </w:t>
            </w:r>
          </w:p>
        </w:tc>
        <w:tc>
          <w:tcPr>
            <w:tcW w:w="992"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lastRenderedPageBreak/>
              <w:t>Up to 7 y</w:t>
            </w:r>
          </w:p>
        </w:tc>
        <w:tc>
          <w:tcPr>
            <w:tcW w:w="1276"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t xml:space="preserve">3-d weighed records at 12, 18 and 24 mo. </w:t>
            </w:r>
          </w:p>
          <w:p w:rsidR="00536560" w:rsidRPr="00625E62" w:rsidRDefault="00536560" w:rsidP="00536560">
            <w:pPr>
              <w:pStyle w:val="Default"/>
              <w:spacing w:before="60"/>
              <w:rPr>
                <w:snapToGrid w:val="0"/>
                <w:sz w:val="18"/>
                <w:szCs w:val="18"/>
                <w:lang w:val="en-GB"/>
              </w:rPr>
            </w:pPr>
            <w:proofErr w:type="spellStart"/>
            <w:r w:rsidRPr="00625E62">
              <w:rPr>
                <w:snapToGrid w:val="0"/>
                <w:sz w:val="18"/>
                <w:szCs w:val="18"/>
                <w:lang w:val="en-GB"/>
              </w:rPr>
              <w:t>Semiquantitative</w:t>
            </w:r>
            <w:proofErr w:type="spellEnd"/>
            <w:r w:rsidRPr="00625E62">
              <w:rPr>
                <w:snapToGrid w:val="0"/>
                <w:sz w:val="18"/>
                <w:szCs w:val="18"/>
                <w:lang w:val="en-GB"/>
              </w:rPr>
              <w:t xml:space="preserve"> recording allowed if weighing not </w:t>
            </w:r>
            <w:r w:rsidRPr="00625E62">
              <w:rPr>
                <w:snapToGrid w:val="0"/>
                <w:sz w:val="18"/>
                <w:szCs w:val="18"/>
                <w:lang w:val="en-GB"/>
              </w:rPr>
              <w:lastRenderedPageBreak/>
              <w:t>possible.</w:t>
            </w:r>
          </w:p>
          <w:p w:rsidR="00536560" w:rsidRPr="00625E62" w:rsidRDefault="00536560" w:rsidP="00536560">
            <w:pPr>
              <w:pStyle w:val="Default"/>
              <w:spacing w:before="60"/>
              <w:rPr>
                <w:snapToGrid w:val="0"/>
                <w:sz w:val="18"/>
                <w:szCs w:val="18"/>
                <w:lang w:val="en-GB"/>
              </w:rPr>
            </w:pPr>
            <w:r w:rsidRPr="00625E62">
              <w:rPr>
                <w:snapToGrid w:val="0"/>
                <w:sz w:val="18"/>
                <w:szCs w:val="18"/>
                <w:lang w:val="en-GB"/>
              </w:rPr>
              <w:t>Relative protein intake adjusted for total energy intake obtained by the residual method.</w:t>
            </w:r>
          </w:p>
        </w:tc>
        <w:tc>
          <w:tcPr>
            <w:tcW w:w="850" w:type="dxa"/>
          </w:tcPr>
          <w:p w:rsidR="00536560" w:rsidRPr="00625E62" w:rsidRDefault="0057663C" w:rsidP="00536560">
            <w:pPr>
              <w:pStyle w:val="Default"/>
              <w:spacing w:before="60"/>
              <w:rPr>
                <w:snapToGrid w:val="0"/>
                <w:sz w:val="18"/>
                <w:szCs w:val="18"/>
                <w:lang w:val="en-GB"/>
              </w:rPr>
            </w:pPr>
            <w:r w:rsidRPr="00625E62">
              <w:rPr>
                <w:snapToGrid w:val="0"/>
                <w:sz w:val="18"/>
                <w:szCs w:val="18"/>
                <w:lang w:val="en-GB"/>
              </w:rPr>
              <w:lastRenderedPageBreak/>
              <w:t xml:space="preserve">313 children with complete data (161 boys, 152 </w:t>
            </w:r>
            <w:r w:rsidRPr="00625E62">
              <w:rPr>
                <w:snapToGrid w:val="0"/>
                <w:sz w:val="18"/>
                <w:szCs w:val="18"/>
                <w:lang w:val="en-GB"/>
              </w:rPr>
              <w:lastRenderedPageBreak/>
              <w:t>girls)</w:t>
            </w:r>
          </w:p>
        </w:tc>
        <w:tc>
          <w:tcPr>
            <w:tcW w:w="1134"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lastRenderedPageBreak/>
              <w:t>NA</w:t>
            </w:r>
          </w:p>
        </w:tc>
        <w:tc>
          <w:tcPr>
            <w:tcW w:w="1134"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t>0%</w:t>
            </w:r>
          </w:p>
          <w:p w:rsidR="00536560" w:rsidRPr="00625E62" w:rsidRDefault="00536560" w:rsidP="00536560">
            <w:pPr>
              <w:pStyle w:val="Default"/>
              <w:spacing w:before="60"/>
              <w:rPr>
                <w:snapToGrid w:val="0"/>
                <w:sz w:val="18"/>
                <w:szCs w:val="18"/>
                <w:lang w:val="en-GB"/>
              </w:rPr>
            </w:pPr>
            <w:r w:rsidRPr="00625E62">
              <w:rPr>
                <w:snapToGrid w:val="0"/>
                <w:sz w:val="18"/>
                <w:szCs w:val="18"/>
                <w:lang w:val="en-GB"/>
              </w:rPr>
              <w:t>Only those with complete data included</w:t>
            </w:r>
          </w:p>
        </w:tc>
        <w:tc>
          <w:tcPr>
            <w:tcW w:w="3119" w:type="dxa"/>
          </w:tcPr>
          <w:p w:rsidR="00DE3B91" w:rsidRPr="00625E62" w:rsidRDefault="00DE3B91" w:rsidP="00DE3B91">
            <w:pPr>
              <w:pStyle w:val="Default"/>
              <w:spacing w:before="60"/>
              <w:rPr>
                <w:snapToGrid w:val="0"/>
                <w:sz w:val="18"/>
                <w:szCs w:val="18"/>
                <w:lang w:val="en-GB"/>
              </w:rPr>
            </w:pPr>
            <w:r w:rsidRPr="00625E62">
              <w:rPr>
                <w:snapToGrid w:val="0"/>
                <w:sz w:val="18"/>
                <w:szCs w:val="18"/>
                <w:lang w:val="en-GB"/>
              </w:rPr>
              <w:t xml:space="preserve">After adjusting for potential confounders, girls in the highest </w:t>
            </w:r>
            <w:proofErr w:type="spellStart"/>
            <w:r w:rsidRPr="00625E62">
              <w:rPr>
                <w:snapToGrid w:val="0"/>
                <w:sz w:val="18"/>
                <w:szCs w:val="18"/>
                <w:lang w:val="en-GB"/>
              </w:rPr>
              <w:t>tertile</w:t>
            </w:r>
            <w:proofErr w:type="spellEnd"/>
            <w:r w:rsidRPr="00625E62">
              <w:rPr>
                <w:snapToGrid w:val="0"/>
                <w:sz w:val="18"/>
                <w:szCs w:val="18"/>
                <w:lang w:val="en-GB"/>
              </w:rPr>
              <w:t xml:space="preserve"> (T3) of habitual energy-adjusted protein intake had a significantly higher BMI-SDS at AR than those in T1 (T1:-0.61 (95% CI: -0.90;-0.31), T2:-0.49 (-0.79;-0.20), T3:-0.08 (-0.36; 0.20), P for difference=0.01).</w:t>
            </w:r>
          </w:p>
          <w:p w:rsidR="00E669D2" w:rsidRPr="00625E62" w:rsidRDefault="00DE3B91" w:rsidP="00DE3B91">
            <w:pPr>
              <w:pStyle w:val="Default"/>
              <w:spacing w:before="60"/>
              <w:rPr>
                <w:snapToGrid w:val="0"/>
                <w:sz w:val="18"/>
                <w:szCs w:val="18"/>
                <w:lang w:val="en-GB"/>
              </w:rPr>
            </w:pPr>
            <w:r w:rsidRPr="00625E62">
              <w:rPr>
                <w:snapToGrid w:val="0"/>
                <w:sz w:val="18"/>
                <w:szCs w:val="18"/>
                <w:lang w:val="en-GB"/>
              </w:rPr>
              <w:lastRenderedPageBreak/>
              <w:t>A comparable association existed with habitual protein intake expressed as g/kg RBW/day (T1:-0.64 (-0.93; -0.36), T2:-0.22 (-0.52; 0.09), T3:</w:t>
            </w:r>
            <w:r w:rsidR="00E669D2" w:rsidRPr="00625E62">
              <w:rPr>
                <w:snapToGrid w:val="0"/>
                <w:sz w:val="18"/>
                <w:szCs w:val="18"/>
                <w:lang w:val="en-GB"/>
              </w:rPr>
              <w:t xml:space="preserve"> -</w:t>
            </w:r>
            <w:r w:rsidRPr="00625E62">
              <w:rPr>
                <w:snapToGrid w:val="0"/>
                <w:sz w:val="18"/>
                <w:szCs w:val="18"/>
                <w:lang w:val="en-GB"/>
              </w:rPr>
              <w:t>0.25 (</w:t>
            </w:r>
            <w:r w:rsidR="00E669D2" w:rsidRPr="00625E62">
              <w:rPr>
                <w:snapToGrid w:val="0"/>
                <w:sz w:val="18"/>
                <w:szCs w:val="18"/>
                <w:lang w:val="en-GB"/>
              </w:rPr>
              <w:t>-0.54; 0.04), P=</w:t>
            </w:r>
            <w:r w:rsidRPr="00625E62">
              <w:rPr>
                <w:snapToGrid w:val="0"/>
                <w:sz w:val="18"/>
                <w:szCs w:val="18"/>
                <w:lang w:val="en-GB"/>
              </w:rPr>
              <w:t>0.04).</w:t>
            </w:r>
          </w:p>
          <w:p w:rsidR="00DE3B91" w:rsidRPr="00625E62" w:rsidRDefault="00DE3B91" w:rsidP="00DE3B91">
            <w:pPr>
              <w:pStyle w:val="Default"/>
              <w:spacing w:before="60"/>
              <w:rPr>
                <w:snapToGrid w:val="0"/>
                <w:sz w:val="18"/>
                <w:szCs w:val="18"/>
                <w:lang w:val="en-GB"/>
              </w:rPr>
            </w:pPr>
            <w:r w:rsidRPr="00625E62">
              <w:rPr>
                <w:snapToGrid w:val="0"/>
                <w:sz w:val="18"/>
                <w:szCs w:val="18"/>
                <w:lang w:val="en-GB"/>
              </w:rPr>
              <w:t>In boys, there were no differences</w:t>
            </w:r>
            <w:r w:rsidR="00E669D2" w:rsidRPr="00625E62">
              <w:rPr>
                <w:snapToGrid w:val="0"/>
                <w:sz w:val="18"/>
                <w:szCs w:val="18"/>
                <w:lang w:val="en-GB"/>
              </w:rPr>
              <w:t xml:space="preserve"> </w:t>
            </w:r>
            <w:r w:rsidRPr="00625E62">
              <w:rPr>
                <w:snapToGrid w:val="0"/>
                <w:sz w:val="18"/>
                <w:szCs w:val="18"/>
                <w:lang w:val="en-GB"/>
              </w:rPr>
              <w:t xml:space="preserve">in BMI-SDS at AR between </w:t>
            </w:r>
            <w:proofErr w:type="spellStart"/>
            <w:r w:rsidRPr="00625E62">
              <w:rPr>
                <w:snapToGrid w:val="0"/>
                <w:sz w:val="18"/>
                <w:szCs w:val="18"/>
                <w:lang w:val="en-GB"/>
              </w:rPr>
              <w:t>tertiles</w:t>
            </w:r>
            <w:proofErr w:type="spellEnd"/>
            <w:r w:rsidRPr="00625E62">
              <w:rPr>
                <w:snapToGrid w:val="0"/>
                <w:sz w:val="18"/>
                <w:szCs w:val="18"/>
                <w:lang w:val="en-GB"/>
              </w:rPr>
              <w:t xml:space="preserve"> of habitual protein intake (% of energy or g/kg RBW/day) (P40.05). Boys in the lowest </w:t>
            </w:r>
            <w:proofErr w:type="spellStart"/>
            <w:r w:rsidRPr="00625E62">
              <w:rPr>
                <w:snapToGrid w:val="0"/>
                <w:sz w:val="18"/>
                <w:szCs w:val="18"/>
                <w:lang w:val="en-GB"/>
              </w:rPr>
              <w:t>tertile</w:t>
            </w:r>
            <w:proofErr w:type="spellEnd"/>
            <w:r w:rsidR="00E669D2" w:rsidRPr="00625E62">
              <w:rPr>
                <w:snapToGrid w:val="0"/>
                <w:sz w:val="18"/>
                <w:szCs w:val="18"/>
                <w:lang w:val="en-GB"/>
              </w:rPr>
              <w:t xml:space="preserve"> </w:t>
            </w:r>
            <w:r w:rsidRPr="00625E62">
              <w:rPr>
                <w:snapToGrid w:val="0"/>
                <w:sz w:val="18"/>
                <w:szCs w:val="18"/>
                <w:lang w:val="en-GB"/>
              </w:rPr>
              <w:t>of habitual energy-adjusted protein intake tended to experience a later AR (T1: 6.0 (5.6; 6.4), T2: 5.5 (5.1; 5.9), T3: 5.4 (5.0;</w:t>
            </w:r>
            <w:r w:rsidR="00E669D2" w:rsidRPr="00625E62">
              <w:rPr>
                <w:snapToGrid w:val="0"/>
                <w:sz w:val="18"/>
                <w:szCs w:val="18"/>
                <w:lang w:val="en-GB"/>
              </w:rPr>
              <w:t xml:space="preserve"> 5.9) years, P=</w:t>
            </w:r>
            <w:r w:rsidRPr="00625E62">
              <w:rPr>
                <w:snapToGrid w:val="0"/>
                <w:sz w:val="18"/>
                <w:szCs w:val="18"/>
                <w:lang w:val="en-GB"/>
              </w:rPr>
              <w:t xml:space="preserve">0.07). But neither in girls nor in boys was age at AR significantly different between </w:t>
            </w:r>
            <w:proofErr w:type="spellStart"/>
            <w:r w:rsidRPr="00625E62">
              <w:rPr>
                <w:snapToGrid w:val="0"/>
                <w:sz w:val="18"/>
                <w:szCs w:val="18"/>
                <w:lang w:val="en-GB"/>
              </w:rPr>
              <w:t>tertiles</w:t>
            </w:r>
            <w:proofErr w:type="spellEnd"/>
            <w:r w:rsidRPr="00625E62">
              <w:rPr>
                <w:snapToGrid w:val="0"/>
                <w:sz w:val="18"/>
                <w:szCs w:val="18"/>
                <w:lang w:val="en-GB"/>
              </w:rPr>
              <w:t xml:space="preserve"> of habitual protein</w:t>
            </w:r>
            <w:r w:rsidR="00E669D2" w:rsidRPr="00625E62">
              <w:rPr>
                <w:snapToGrid w:val="0"/>
                <w:sz w:val="18"/>
                <w:szCs w:val="18"/>
                <w:lang w:val="en-GB"/>
              </w:rPr>
              <w:t xml:space="preserve"> </w:t>
            </w:r>
            <w:r w:rsidRPr="00625E62">
              <w:rPr>
                <w:snapToGrid w:val="0"/>
                <w:sz w:val="18"/>
                <w:szCs w:val="18"/>
                <w:lang w:val="en-GB"/>
              </w:rPr>
              <w:t>intake (% of energy or g/kg RBW/day) (P</w:t>
            </w:r>
            <w:r w:rsidR="00E669D2" w:rsidRPr="00625E62">
              <w:rPr>
                <w:snapToGrid w:val="0"/>
                <w:sz w:val="18"/>
                <w:szCs w:val="18"/>
                <w:lang w:val="en-GB"/>
              </w:rPr>
              <w:t>&gt;</w:t>
            </w:r>
            <w:r w:rsidRPr="00625E62">
              <w:rPr>
                <w:snapToGrid w:val="0"/>
                <w:sz w:val="18"/>
                <w:szCs w:val="18"/>
                <w:lang w:val="en-GB"/>
              </w:rPr>
              <w:t>0.05).</w:t>
            </w:r>
          </w:p>
          <w:p w:rsidR="00536560" w:rsidRPr="00625E62" w:rsidRDefault="00DE3B91" w:rsidP="00E669D2">
            <w:pPr>
              <w:pStyle w:val="Default"/>
              <w:spacing w:before="60"/>
              <w:rPr>
                <w:snapToGrid w:val="0"/>
                <w:sz w:val="18"/>
                <w:szCs w:val="18"/>
                <w:lang w:val="en-GB"/>
              </w:rPr>
            </w:pPr>
            <w:r w:rsidRPr="00625E62">
              <w:rPr>
                <w:snapToGrid w:val="0"/>
                <w:sz w:val="18"/>
                <w:szCs w:val="18"/>
                <w:lang w:val="en-GB"/>
              </w:rPr>
              <w:t>Conclusion: A higher habitual protein intake between the age of 12 and 24 months was associated with a higher BMI-SDS at AR</w:t>
            </w:r>
            <w:r w:rsidR="00E669D2" w:rsidRPr="00625E62">
              <w:rPr>
                <w:snapToGrid w:val="0"/>
                <w:sz w:val="18"/>
                <w:szCs w:val="18"/>
                <w:lang w:val="en-GB"/>
              </w:rPr>
              <w:t xml:space="preserve"> </w:t>
            </w:r>
            <w:r w:rsidRPr="00625E62">
              <w:rPr>
                <w:snapToGrid w:val="0"/>
                <w:sz w:val="18"/>
                <w:szCs w:val="18"/>
                <w:lang w:val="en-GB"/>
              </w:rPr>
              <w:t>in girls, but not in boys. There was no consistent relation between habitual protein intake in early childhood and timing of AR.</w:t>
            </w:r>
          </w:p>
        </w:tc>
        <w:tc>
          <w:tcPr>
            <w:tcW w:w="1275" w:type="dxa"/>
          </w:tcPr>
          <w:p w:rsidR="00536560" w:rsidRPr="00625E62" w:rsidRDefault="00536560" w:rsidP="00536560">
            <w:pPr>
              <w:pStyle w:val="Default"/>
              <w:spacing w:before="60"/>
              <w:rPr>
                <w:snapToGrid w:val="0"/>
                <w:sz w:val="18"/>
                <w:szCs w:val="18"/>
                <w:lang w:val="en-GB"/>
              </w:rPr>
            </w:pPr>
            <w:r w:rsidRPr="00625E62">
              <w:rPr>
                <w:snapToGrid w:val="0"/>
                <w:sz w:val="18"/>
                <w:szCs w:val="18"/>
                <w:lang w:val="en-GB"/>
              </w:rPr>
              <w:lastRenderedPageBreak/>
              <w:t xml:space="preserve">Sex, maternal BMI, gestational age, </w:t>
            </w:r>
            <w:proofErr w:type="spellStart"/>
            <w:r w:rsidRPr="00625E62">
              <w:rPr>
                <w:snapToGrid w:val="0"/>
                <w:sz w:val="18"/>
                <w:szCs w:val="18"/>
                <w:lang w:val="en-GB"/>
              </w:rPr>
              <w:t>brf</w:t>
            </w:r>
            <w:proofErr w:type="spellEnd"/>
            <w:r w:rsidRPr="00625E62">
              <w:rPr>
                <w:snapToGrid w:val="0"/>
                <w:sz w:val="18"/>
                <w:szCs w:val="18"/>
                <w:lang w:val="en-GB"/>
              </w:rPr>
              <w:t xml:space="preserve"> &gt;2 </w:t>
            </w:r>
            <w:proofErr w:type="spellStart"/>
            <w:r w:rsidRPr="00625E62">
              <w:rPr>
                <w:snapToGrid w:val="0"/>
                <w:sz w:val="18"/>
                <w:szCs w:val="18"/>
                <w:lang w:val="en-GB"/>
              </w:rPr>
              <w:t>wk</w:t>
            </w:r>
            <w:proofErr w:type="spellEnd"/>
            <w:r w:rsidRPr="00625E62">
              <w:rPr>
                <w:snapToGrid w:val="0"/>
                <w:sz w:val="18"/>
                <w:szCs w:val="18"/>
                <w:lang w:val="en-GB"/>
              </w:rPr>
              <w:t>(yes/no), siblings in cohort (yes/no),</w:t>
            </w:r>
          </w:p>
          <w:p w:rsidR="00536560" w:rsidRPr="00625E62" w:rsidRDefault="00536560" w:rsidP="00536560">
            <w:pPr>
              <w:pStyle w:val="Default"/>
              <w:spacing w:before="60"/>
              <w:rPr>
                <w:snapToGrid w:val="0"/>
                <w:sz w:val="18"/>
                <w:szCs w:val="18"/>
                <w:lang w:val="en-GB"/>
              </w:rPr>
            </w:pPr>
            <w:r w:rsidRPr="00625E62">
              <w:rPr>
                <w:snapToGrid w:val="0"/>
                <w:sz w:val="18"/>
                <w:szCs w:val="18"/>
                <w:lang w:val="en-GB"/>
              </w:rPr>
              <w:lastRenderedPageBreak/>
              <w:t>+</w:t>
            </w:r>
          </w:p>
          <w:p w:rsidR="00536560" w:rsidRPr="00625E62" w:rsidRDefault="00536560" w:rsidP="00536560">
            <w:pPr>
              <w:pStyle w:val="Default"/>
              <w:spacing w:before="60"/>
              <w:rPr>
                <w:snapToGrid w:val="0"/>
                <w:sz w:val="18"/>
                <w:szCs w:val="18"/>
                <w:lang w:val="en-GB"/>
              </w:rPr>
            </w:pPr>
            <w:r w:rsidRPr="00625E62">
              <w:rPr>
                <w:snapToGrid w:val="0"/>
                <w:sz w:val="18"/>
                <w:szCs w:val="18"/>
                <w:lang w:val="en-GB"/>
              </w:rPr>
              <w:t xml:space="preserve">Age at AR, BMI-SDS at AR in sex-specific </w:t>
            </w:r>
            <w:proofErr w:type="spellStart"/>
            <w:r w:rsidRPr="00625E62">
              <w:rPr>
                <w:snapToGrid w:val="0"/>
                <w:sz w:val="18"/>
                <w:szCs w:val="18"/>
                <w:lang w:val="en-GB"/>
              </w:rPr>
              <w:t>tertiles</w:t>
            </w:r>
            <w:proofErr w:type="spellEnd"/>
            <w:r w:rsidRPr="00625E62">
              <w:rPr>
                <w:snapToGrid w:val="0"/>
                <w:sz w:val="18"/>
                <w:szCs w:val="18"/>
                <w:lang w:val="en-GB"/>
              </w:rPr>
              <w:t xml:space="preserve"> of habitual protein intake (E% or g/kg RBW/day) </w:t>
            </w:r>
          </w:p>
        </w:tc>
        <w:tc>
          <w:tcPr>
            <w:tcW w:w="1172" w:type="dxa"/>
          </w:tcPr>
          <w:p w:rsidR="00E669D2" w:rsidRPr="00625E62" w:rsidRDefault="00501FF2" w:rsidP="00E669D2">
            <w:pPr>
              <w:pStyle w:val="Default"/>
              <w:spacing w:before="60"/>
              <w:rPr>
                <w:snapToGrid w:val="0"/>
                <w:sz w:val="18"/>
                <w:szCs w:val="18"/>
                <w:lang w:val="en-GB"/>
              </w:rPr>
            </w:pPr>
            <w:r w:rsidRPr="00625E62">
              <w:rPr>
                <w:snapToGrid w:val="0"/>
                <w:sz w:val="18"/>
                <w:szCs w:val="18"/>
                <w:lang w:val="en-GB"/>
              </w:rPr>
              <w:lastRenderedPageBreak/>
              <w:t>B</w:t>
            </w:r>
          </w:p>
          <w:p w:rsidR="00536560" w:rsidRPr="00625E62" w:rsidRDefault="00E669D2" w:rsidP="00E669D2">
            <w:pPr>
              <w:pStyle w:val="Default"/>
              <w:spacing w:before="60"/>
              <w:rPr>
                <w:snapToGrid w:val="0"/>
                <w:sz w:val="18"/>
                <w:szCs w:val="18"/>
                <w:lang w:val="en-GB"/>
              </w:rPr>
            </w:pPr>
            <w:r w:rsidRPr="00625E62">
              <w:rPr>
                <w:snapToGrid w:val="0"/>
                <w:sz w:val="18"/>
                <w:szCs w:val="18"/>
                <w:lang w:val="en-GB"/>
              </w:rPr>
              <w:t xml:space="preserve">Measurement errors in dietary recording not considered, </w:t>
            </w:r>
            <w:r w:rsidRPr="00625E62">
              <w:rPr>
                <w:snapToGrid w:val="0"/>
                <w:sz w:val="18"/>
                <w:szCs w:val="18"/>
                <w:lang w:val="en-GB"/>
              </w:rPr>
              <w:lastRenderedPageBreak/>
              <w:t>power calculation not done</w:t>
            </w:r>
          </w:p>
        </w:tc>
      </w:tr>
      <w:tr w:rsidR="00D27CE7" w:rsidRPr="000E6CF9" w:rsidTr="00AF7600">
        <w:trPr>
          <w:trHeight w:val="522"/>
        </w:trPr>
        <w:tc>
          <w:tcPr>
            <w:tcW w:w="1242" w:type="dxa"/>
          </w:tcPr>
          <w:p w:rsidR="00E86286" w:rsidRDefault="00D27CE7" w:rsidP="00D27CE7">
            <w:pPr>
              <w:pStyle w:val="Default"/>
              <w:spacing w:before="60"/>
              <w:rPr>
                <w:snapToGrid w:val="0"/>
                <w:sz w:val="18"/>
                <w:szCs w:val="18"/>
                <w:lang w:val="en-GB"/>
              </w:rPr>
            </w:pPr>
            <w:proofErr w:type="spellStart"/>
            <w:r w:rsidRPr="00625E62">
              <w:rPr>
                <w:snapToGrid w:val="0"/>
                <w:sz w:val="18"/>
                <w:szCs w:val="18"/>
                <w:lang w:val="en-GB"/>
              </w:rPr>
              <w:lastRenderedPageBreak/>
              <w:t>Günther</w:t>
            </w:r>
            <w:proofErr w:type="spellEnd"/>
            <w:r w:rsidRPr="00625E62">
              <w:rPr>
                <w:snapToGrid w:val="0"/>
                <w:sz w:val="18"/>
                <w:szCs w:val="18"/>
                <w:lang w:val="en-GB"/>
              </w:rPr>
              <w:t>, 2007</w:t>
            </w:r>
          </w:p>
          <w:p w:rsidR="00D27CE7" w:rsidRPr="00625E62" w:rsidRDefault="00E86286" w:rsidP="00D27CE7">
            <w:pPr>
              <w:pStyle w:val="Default"/>
              <w:spacing w:before="60"/>
              <w:rPr>
                <w:snapToGrid w:val="0"/>
                <w:sz w:val="18"/>
                <w:szCs w:val="18"/>
                <w:lang w:val="en-GB"/>
              </w:rPr>
            </w:pPr>
            <w:r>
              <w:rPr>
                <w:snapToGrid w:val="0"/>
                <w:sz w:val="18"/>
                <w:szCs w:val="18"/>
                <w:lang w:val="en-GB"/>
              </w:rPr>
              <w:t>(34)</w:t>
            </w:r>
          </w:p>
          <w:p w:rsidR="00AF7600" w:rsidRDefault="00AF7600" w:rsidP="00AF7600">
            <w:pPr>
              <w:autoSpaceDE w:val="0"/>
              <w:autoSpaceDN w:val="0"/>
              <w:adjustRightInd w:val="0"/>
              <w:spacing w:before="60"/>
              <w:rPr>
                <w:bCs/>
                <w:color w:val="000000"/>
                <w:sz w:val="18"/>
                <w:szCs w:val="18"/>
                <w:lang w:val="en-US"/>
              </w:rPr>
            </w:pPr>
            <w:r>
              <w:rPr>
                <w:bCs/>
                <w:color w:val="000000"/>
                <w:sz w:val="18"/>
                <w:szCs w:val="18"/>
                <w:lang w:val="en-US"/>
              </w:rPr>
              <w:t>Germany</w:t>
            </w:r>
          </w:p>
          <w:p w:rsidR="00D27CE7" w:rsidRPr="00625E62" w:rsidRDefault="00D27CE7" w:rsidP="00AF7600">
            <w:pPr>
              <w:autoSpaceDE w:val="0"/>
              <w:autoSpaceDN w:val="0"/>
              <w:adjustRightInd w:val="0"/>
              <w:spacing w:before="60"/>
              <w:rPr>
                <w:bCs/>
                <w:color w:val="000000"/>
                <w:sz w:val="18"/>
                <w:szCs w:val="18"/>
                <w:lang w:val="en-US"/>
              </w:rPr>
            </w:pPr>
            <w:r w:rsidRPr="00625E62">
              <w:rPr>
                <w:snapToGrid w:val="0"/>
                <w:sz w:val="18"/>
                <w:szCs w:val="18"/>
                <w:lang w:val="en-GB"/>
              </w:rPr>
              <w:t>Cohort</w:t>
            </w:r>
            <w:r w:rsidRPr="00625E62">
              <w:rPr>
                <w:bCs/>
                <w:color w:val="000000"/>
                <w:sz w:val="18"/>
                <w:szCs w:val="18"/>
                <w:lang w:val="en-US"/>
              </w:rPr>
              <w:t xml:space="preserve"> study</w:t>
            </w:r>
            <w:r w:rsidRPr="00625E62">
              <w:rPr>
                <w:snapToGrid w:val="0"/>
                <w:sz w:val="18"/>
                <w:szCs w:val="18"/>
                <w:lang w:val="en-GB"/>
              </w:rPr>
              <w:t xml:space="preserve"> </w:t>
            </w:r>
            <w:r w:rsidRPr="00625E62">
              <w:rPr>
                <w:bCs/>
                <w:color w:val="000000"/>
                <w:sz w:val="18"/>
                <w:szCs w:val="18"/>
                <w:lang w:val="en-US"/>
              </w:rPr>
              <w:t xml:space="preserve">DONALD </w:t>
            </w:r>
          </w:p>
        </w:tc>
        <w:tc>
          <w:tcPr>
            <w:tcW w:w="1276"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Inclusion basic: Gestational age 37-42 w, singleton, birth weight ≥2500g</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Inclusion this study: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1) Complete anthropometry from 6 </w:t>
            </w:r>
            <w:proofErr w:type="spellStart"/>
            <w:r w:rsidRPr="00625E62">
              <w:rPr>
                <w:snapToGrid w:val="0"/>
                <w:sz w:val="18"/>
                <w:szCs w:val="18"/>
                <w:lang w:val="en-GB"/>
              </w:rPr>
              <w:t>mo</w:t>
            </w:r>
            <w:proofErr w:type="spellEnd"/>
            <w:r w:rsidRPr="00625E62">
              <w:rPr>
                <w:snapToGrid w:val="0"/>
                <w:sz w:val="18"/>
                <w:szCs w:val="18"/>
                <w:lang w:val="en-GB"/>
              </w:rPr>
              <w:t xml:space="preserve"> (baseline) and 7y (endpoint)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2)Plausible dietary </w:t>
            </w:r>
            <w:r w:rsidRPr="00625E62">
              <w:rPr>
                <w:snapToGrid w:val="0"/>
                <w:sz w:val="18"/>
                <w:szCs w:val="18"/>
                <w:lang w:val="en-GB"/>
              </w:rPr>
              <w:lastRenderedPageBreak/>
              <w:t xml:space="preserve">records from 6, 12, 18-24 </w:t>
            </w:r>
            <w:proofErr w:type="spellStart"/>
            <w:r w:rsidRPr="00625E62">
              <w:rPr>
                <w:snapToGrid w:val="0"/>
                <w:sz w:val="18"/>
                <w:szCs w:val="18"/>
                <w:lang w:val="en-GB"/>
              </w:rPr>
              <w:t>mo</w:t>
            </w:r>
            <w:proofErr w:type="spellEnd"/>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3)info on all relevant confounders</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203 took part (104 M, 99 F)</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(322 met first inclusion criteria, 205 </w:t>
            </w:r>
            <w:proofErr w:type="gramStart"/>
            <w:r w:rsidRPr="00625E62">
              <w:rPr>
                <w:snapToGrid w:val="0"/>
                <w:sz w:val="18"/>
                <w:szCs w:val="18"/>
                <w:lang w:val="en-GB"/>
              </w:rPr>
              <w:t>both  1</w:t>
            </w:r>
            <w:r w:rsidRPr="00625E62">
              <w:rPr>
                <w:snapToGrid w:val="0"/>
                <w:sz w:val="18"/>
                <w:szCs w:val="18"/>
                <w:vertAlign w:val="superscript"/>
                <w:lang w:val="en-GB"/>
              </w:rPr>
              <w:t>st</w:t>
            </w:r>
            <w:proofErr w:type="gramEnd"/>
            <w:r w:rsidRPr="00625E62">
              <w:rPr>
                <w:snapToGrid w:val="0"/>
                <w:sz w:val="18"/>
                <w:szCs w:val="18"/>
                <w:lang w:val="en-GB"/>
              </w:rPr>
              <w:t xml:space="preserve"> and 2</w:t>
            </w:r>
            <w:r w:rsidRPr="00625E62">
              <w:rPr>
                <w:snapToGrid w:val="0"/>
                <w:sz w:val="18"/>
                <w:szCs w:val="18"/>
                <w:vertAlign w:val="superscript"/>
                <w:lang w:val="en-GB"/>
              </w:rPr>
              <w:t>nd</w:t>
            </w:r>
            <w:r w:rsidRPr="00625E62">
              <w:rPr>
                <w:snapToGrid w:val="0"/>
                <w:sz w:val="18"/>
                <w:szCs w:val="18"/>
                <w:lang w:val="en-GB"/>
              </w:rPr>
              <w:t>, 203 all three).</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Baseline 6 </w:t>
            </w:r>
            <w:proofErr w:type="spellStart"/>
            <w:r w:rsidRPr="00625E62">
              <w:rPr>
                <w:snapToGrid w:val="0"/>
                <w:sz w:val="18"/>
                <w:szCs w:val="18"/>
                <w:lang w:val="en-GB"/>
              </w:rPr>
              <w:t>mo</w:t>
            </w:r>
            <w:proofErr w:type="spellEnd"/>
            <w:r w:rsidRPr="00625E62">
              <w:rPr>
                <w:snapToGrid w:val="0"/>
                <w:sz w:val="18"/>
                <w:szCs w:val="18"/>
                <w:lang w:val="en-GB"/>
              </w:rPr>
              <w:t>, end point 7 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Weight, length/height, BMI (all converted to SD-scores), skinfold thickness (biceps, triceps, subscapular, </w:t>
            </w:r>
            <w:proofErr w:type="spellStart"/>
            <w:r w:rsidRPr="00625E62">
              <w:rPr>
                <w:snapToGrid w:val="0"/>
                <w:sz w:val="18"/>
                <w:szCs w:val="18"/>
                <w:lang w:val="en-GB"/>
              </w:rPr>
              <w:t>suprailiac</w:t>
            </w:r>
            <w:proofErr w:type="spellEnd"/>
            <w:r w:rsidRPr="00625E62">
              <w:rPr>
                <w:snapToGrid w:val="0"/>
                <w:sz w:val="18"/>
                <w:szCs w:val="18"/>
                <w:lang w:val="en-GB"/>
              </w:rPr>
              <w:t>), body density, % body fat (%BF)</w:t>
            </w:r>
          </w:p>
        </w:tc>
        <w:tc>
          <w:tcPr>
            <w:tcW w:w="99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BMI and %BF (per cent body fat) at 7 y of age</w:t>
            </w:r>
          </w:p>
          <w:p w:rsidR="00D27CE7" w:rsidRPr="00625E62" w:rsidRDefault="00D27CE7" w:rsidP="00D27CE7">
            <w:pPr>
              <w:pStyle w:val="Default"/>
              <w:spacing w:before="60"/>
              <w:rPr>
                <w:snapToGrid w:val="0"/>
                <w:sz w:val="18"/>
                <w:szCs w:val="18"/>
                <w:lang w:val="en-GB"/>
              </w:rPr>
            </w:pPr>
          </w:p>
        </w:tc>
        <w:tc>
          <w:tcPr>
            <w:tcW w:w="993"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Protein intake at 6, 12 and 18-24 mo.</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Q1. Is consistently high or excessive </w:t>
            </w:r>
            <w:proofErr w:type="gramStart"/>
            <w:r w:rsidRPr="00625E62">
              <w:rPr>
                <w:snapToGrid w:val="0"/>
                <w:sz w:val="18"/>
                <w:szCs w:val="18"/>
                <w:lang w:val="en-GB"/>
              </w:rPr>
              <w:t>increase</w:t>
            </w:r>
            <w:proofErr w:type="gramEnd"/>
            <w:r w:rsidRPr="00625E62">
              <w:rPr>
                <w:snapToGrid w:val="0"/>
                <w:sz w:val="18"/>
                <w:szCs w:val="18"/>
                <w:lang w:val="en-GB"/>
              </w:rPr>
              <w:t xml:space="preserve"> most important?</w:t>
            </w:r>
          </w:p>
        </w:tc>
        <w:tc>
          <w:tcPr>
            <w:tcW w:w="99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5-6.5 y</w:t>
            </w:r>
          </w:p>
        </w:tc>
        <w:tc>
          <w:tcPr>
            <w:tcW w:w="1276"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3-d weighed records at 6, 12, 18 and 24 </w:t>
            </w:r>
            <w:proofErr w:type="gramStart"/>
            <w:r w:rsidRPr="00625E62">
              <w:rPr>
                <w:snapToGrid w:val="0"/>
                <w:sz w:val="18"/>
                <w:szCs w:val="18"/>
                <w:lang w:val="en-GB"/>
              </w:rPr>
              <w:t>mo</w:t>
            </w:r>
            <w:proofErr w:type="gramEnd"/>
            <w:r w:rsidRPr="00625E62">
              <w:rPr>
                <w:snapToGrid w:val="0"/>
                <w:sz w:val="18"/>
                <w:szCs w:val="18"/>
                <w:lang w:val="en-GB"/>
              </w:rPr>
              <w:t xml:space="preserve">. </w:t>
            </w:r>
          </w:p>
          <w:p w:rsidR="00D27CE7" w:rsidRPr="00625E62" w:rsidRDefault="00D27CE7" w:rsidP="00D27CE7">
            <w:pPr>
              <w:pStyle w:val="Default"/>
              <w:spacing w:before="60"/>
              <w:rPr>
                <w:snapToGrid w:val="0"/>
                <w:sz w:val="18"/>
                <w:szCs w:val="18"/>
                <w:lang w:val="en-GB"/>
              </w:rPr>
            </w:pPr>
            <w:proofErr w:type="spellStart"/>
            <w:r w:rsidRPr="00625E62">
              <w:rPr>
                <w:snapToGrid w:val="0"/>
                <w:sz w:val="18"/>
                <w:szCs w:val="18"/>
                <w:lang w:val="en-GB"/>
              </w:rPr>
              <w:t>Semiquantitative</w:t>
            </w:r>
            <w:proofErr w:type="spellEnd"/>
            <w:r w:rsidRPr="00625E62">
              <w:rPr>
                <w:snapToGrid w:val="0"/>
                <w:sz w:val="18"/>
                <w:szCs w:val="18"/>
                <w:lang w:val="en-GB"/>
              </w:rPr>
              <w:t xml:space="preserve"> recording allowed if weighing not possible.</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Goldberg cut-off, BMR calculated  </w:t>
            </w:r>
            <w:proofErr w:type="spellStart"/>
            <w:r w:rsidRPr="00625E62">
              <w:rPr>
                <w:snapToGrid w:val="0"/>
                <w:sz w:val="18"/>
                <w:szCs w:val="18"/>
                <w:lang w:val="en-GB"/>
              </w:rPr>
              <w:t>Shofield</w:t>
            </w:r>
            <w:proofErr w:type="spellEnd"/>
            <w:r w:rsidRPr="00625E62">
              <w:rPr>
                <w:snapToGrid w:val="0"/>
                <w:sz w:val="18"/>
                <w:szCs w:val="18"/>
                <w:lang w:val="en-GB"/>
              </w:rPr>
              <w:t xml:space="preserve"> equation (light PAL used as standard)</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Cut-off 0.97 used in the present study (suggested as suitable for 1-5y)</w:t>
            </w:r>
          </w:p>
        </w:tc>
        <w:tc>
          <w:tcPr>
            <w:tcW w:w="850" w:type="dxa"/>
          </w:tcPr>
          <w:p w:rsidR="00D27CE7" w:rsidRPr="00625E62" w:rsidRDefault="00D27CE7" w:rsidP="00370D31">
            <w:pPr>
              <w:pStyle w:val="Default"/>
              <w:spacing w:before="60"/>
              <w:rPr>
                <w:snapToGrid w:val="0"/>
                <w:sz w:val="18"/>
                <w:szCs w:val="18"/>
                <w:lang w:val="en-GB"/>
              </w:rPr>
            </w:pPr>
            <w:r w:rsidRPr="00625E62">
              <w:rPr>
                <w:snapToGrid w:val="0"/>
                <w:sz w:val="18"/>
                <w:szCs w:val="18"/>
                <w:lang w:val="en-GB"/>
              </w:rPr>
              <w:lastRenderedPageBreak/>
              <w:t>203 (104 M, 99 F)</w:t>
            </w:r>
          </w:p>
        </w:tc>
        <w:tc>
          <w:tcPr>
            <w:tcW w:w="1134"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NA</w:t>
            </w:r>
          </w:p>
        </w:tc>
        <w:tc>
          <w:tcPr>
            <w:tcW w:w="1134"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0%</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Only those with complete data included</w:t>
            </w:r>
          </w:p>
        </w:tc>
        <w:tc>
          <w:tcPr>
            <w:tcW w:w="3119"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No effect of protein intake at 6 </w:t>
            </w:r>
            <w:proofErr w:type="gramStart"/>
            <w:r w:rsidRPr="00625E62">
              <w:rPr>
                <w:snapToGrid w:val="0"/>
                <w:sz w:val="18"/>
                <w:szCs w:val="18"/>
                <w:lang w:val="en-GB"/>
              </w:rPr>
              <w:t>mo</w:t>
            </w:r>
            <w:proofErr w:type="gramEnd"/>
            <w:r w:rsidRPr="00625E62">
              <w:rPr>
                <w:snapToGrid w:val="0"/>
                <w:sz w:val="18"/>
                <w:szCs w:val="18"/>
                <w:lang w:val="en-GB"/>
              </w:rPr>
              <w: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Consistently high protein intake 12, 18-24 </w:t>
            </w:r>
            <w:proofErr w:type="spellStart"/>
            <w:r w:rsidRPr="00625E62">
              <w:rPr>
                <w:snapToGrid w:val="0"/>
                <w:sz w:val="18"/>
                <w:szCs w:val="18"/>
                <w:lang w:val="en-GB"/>
              </w:rPr>
              <w:t>mo</w:t>
            </w:r>
            <w:proofErr w:type="spellEnd"/>
            <w:r w:rsidRPr="00625E62">
              <w:rPr>
                <w:snapToGrid w:val="0"/>
                <w:sz w:val="18"/>
                <w:szCs w:val="18"/>
                <w:lang w:val="en-GB"/>
              </w:rPr>
              <w:t xml:space="preserve"> positively related to increased BMI SDS and %BF at 7y;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BMI SDS 0.37 (95%CI 0.12. 0.61) </w:t>
            </w:r>
            <w:proofErr w:type="spellStart"/>
            <w:r w:rsidRPr="00625E62">
              <w:rPr>
                <w:snapToGrid w:val="0"/>
                <w:sz w:val="18"/>
                <w:szCs w:val="18"/>
                <w:lang w:val="en-GB"/>
              </w:rPr>
              <w:t>vs</w:t>
            </w:r>
            <w:proofErr w:type="spellEnd"/>
            <w:r w:rsidRPr="00625E62">
              <w:rPr>
                <w:snapToGrid w:val="0"/>
                <w:sz w:val="18"/>
                <w:szCs w:val="18"/>
                <w:lang w:val="en-GB"/>
              </w:rPr>
              <w:t xml:space="preserve"> 0.08 (-0.09, 0.26), p=0.04</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%BF 18.37 (17.29, 1.51) </w:t>
            </w:r>
            <w:proofErr w:type="spellStart"/>
            <w:r w:rsidRPr="00625E62">
              <w:rPr>
                <w:snapToGrid w:val="0"/>
                <w:sz w:val="18"/>
                <w:szCs w:val="18"/>
                <w:lang w:val="en-GB"/>
              </w:rPr>
              <w:t>vs</w:t>
            </w:r>
            <w:proofErr w:type="spellEnd"/>
            <w:r w:rsidRPr="00625E62">
              <w:rPr>
                <w:snapToGrid w:val="0"/>
                <w:sz w:val="18"/>
                <w:szCs w:val="18"/>
                <w:lang w:val="en-GB"/>
              </w:rPr>
              <w:t xml:space="preserve"> 16.91 (16.19,17.66), p=0.01</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OR for BMI &gt;75</w:t>
            </w:r>
            <w:r w:rsidRPr="00625E62">
              <w:rPr>
                <w:snapToGrid w:val="0"/>
                <w:sz w:val="18"/>
                <w:szCs w:val="18"/>
                <w:vertAlign w:val="superscript"/>
                <w:lang w:val="en-GB"/>
              </w:rPr>
              <w:t>th</w:t>
            </w:r>
            <w:r w:rsidRPr="00625E62">
              <w:rPr>
                <w:snapToGrid w:val="0"/>
                <w:sz w:val="18"/>
                <w:szCs w:val="18"/>
                <w:lang w:val="en-GB"/>
              </w:rPr>
              <w:t xml:space="preserve"> percentile 2.39 (1.14, 4.99), p=0.02</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OR for %BF &gt;75</w:t>
            </w:r>
            <w:r w:rsidRPr="00625E62">
              <w:rPr>
                <w:snapToGrid w:val="0"/>
                <w:sz w:val="18"/>
                <w:szCs w:val="18"/>
                <w:vertAlign w:val="superscript"/>
                <w:lang w:val="en-GB"/>
              </w:rPr>
              <w:t>th</w:t>
            </w:r>
            <w:r w:rsidRPr="00625E62">
              <w:rPr>
                <w:snapToGrid w:val="0"/>
                <w:sz w:val="18"/>
                <w:szCs w:val="18"/>
                <w:lang w:val="en-GB"/>
              </w:rPr>
              <w:t xml:space="preserve"> percentile</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2.28 (1.06,4.88), p=0.03</w:t>
            </w:r>
          </w:p>
        </w:tc>
        <w:tc>
          <w:tcPr>
            <w:tcW w:w="1275"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Sex, maternal overweight (yes/no), maternal education (≥12 y; yes/no), gestational age, firstborn (yes/no), smoking in household (yes/no), </w:t>
            </w:r>
            <w:proofErr w:type="spellStart"/>
            <w:r w:rsidRPr="00625E62">
              <w:rPr>
                <w:snapToGrid w:val="0"/>
                <w:sz w:val="18"/>
                <w:szCs w:val="18"/>
                <w:lang w:val="en-GB"/>
              </w:rPr>
              <w:t>brf</w:t>
            </w:r>
            <w:proofErr w:type="spellEnd"/>
            <w:r w:rsidRPr="00625E62">
              <w:rPr>
                <w:snapToGrid w:val="0"/>
                <w:sz w:val="18"/>
                <w:szCs w:val="18"/>
                <w:lang w:val="en-GB"/>
              </w:rPr>
              <w:t xml:space="preserve"> at 6 </w:t>
            </w:r>
            <w:proofErr w:type="spellStart"/>
            <w:r w:rsidRPr="00625E62">
              <w:rPr>
                <w:snapToGrid w:val="0"/>
                <w:sz w:val="18"/>
                <w:szCs w:val="18"/>
                <w:lang w:val="en-GB"/>
              </w:rPr>
              <w:t>mo</w:t>
            </w:r>
            <w:proofErr w:type="spellEnd"/>
            <w:r w:rsidRPr="00625E62">
              <w:rPr>
                <w:snapToGrid w:val="0"/>
                <w:sz w:val="18"/>
                <w:szCs w:val="18"/>
                <w:lang w:val="en-GB"/>
              </w:rPr>
              <w:t xml:space="preserve">(≥50 ml; yes/no), siblings in cohort </w:t>
            </w:r>
            <w:r w:rsidRPr="00625E62">
              <w:rPr>
                <w:snapToGrid w:val="0"/>
                <w:sz w:val="18"/>
                <w:szCs w:val="18"/>
                <w:lang w:val="en-GB"/>
              </w:rPr>
              <w:lastRenderedPageBreak/>
              <w:t>(yes/no),</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 mean energy intake in age group, baseline BMI SDS and %BF (to adjust for tracking)</w:t>
            </w:r>
          </w:p>
        </w:tc>
        <w:tc>
          <w:tcPr>
            <w:tcW w:w="117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A</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Reported energy intake a bit low in one group (&lt;-20% of standard for age for the low-low group, Table 2)</w:t>
            </w:r>
          </w:p>
        </w:tc>
      </w:tr>
      <w:tr w:rsidR="00D27CE7" w:rsidRPr="000E6CF9" w:rsidTr="00AF7600">
        <w:trPr>
          <w:trHeight w:val="522"/>
        </w:trPr>
        <w:tc>
          <w:tcPr>
            <w:tcW w:w="1242" w:type="dxa"/>
          </w:tcPr>
          <w:p w:rsidR="00E86286" w:rsidRDefault="00D27CE7" w:rsidP="00D27CE7">
            <w:pPr>
              <w:pStyle w:val="Default"/>
              <w:spacing w:before="60"/>
              <w:rPr>
                <w:snapToGrid w:val="0"/>
                <w:sz w:val="18"/>
                <w:szCs w:val="18"/>
                <w:lang w:val="en-GB"/>
              </w:rPr>
            </w:pPr>
            <w:proofErr w:type="spellStart"/>
            <w:r w:rsidRPr="00625E62">
              <w:rPr>
                <w:snapToGrid w:val="0"/>
                <w:sz w:val="18"/>
                <w:szCs w:val="18"/>
                <w:lang w:val="en-GB"/>
              </w:rPr>
              <w:lastRenderedPageBreak/>
              <w:t>Günther</w:t>
            </w:r>
            <w:proofErr w:type="spellEnd"/>
            <w:r w:rsidRPr="00625E62">
              <w:rPr>
                <w:snapToGrid w:val="0"/>
                <w:sz w:val="18"/>
                <w:szCs w:val="18"/>
                <w:lang w:val="en-GB"/>
              </w:rPr>
              <w:t>, 2007</w:t>
            </w:r>
          </w:p>
          <w:p w:rsidR="00D27CE7" w:rsidRPr="00625E62" w:rsidRDefault="00E86286" w:rsidP="00D27CE7">
            <w:pPr>
              <w:pStyle w:val="Default"/>
              <w:spacing w:before="60"/>
              <w:rPr>
                <w:snapToGrid w:val="0"/>
                <w:sz w:val="18"/>
                <w:szCs w:val="18"/>
                <w:lang w:val="en-GB"/>
              </w:rPr>
            </w:pPr>
            <w:r>
              <w:rPr>
                <w:snapToGrid w:val="0"/>
                <w:sz w:val="18"/>
                <w:szCs w:val="18"/>
                <w:lang w:val="en-GB"/>
              </w:rPr>
              <w:t>(35)</w:t>
            </w:r>
          </w:p>
          <w:p w:rsidR="00AF7600" w:rsidRDefault="00AF7600" w:rsidP="00AF7600">
            <w:pPr>
              <w:autoSpaceDE w:val="0"/>
              <w:autoSpaceDN w:val="0"/>
              <w:adjustRightInd w:val="0"/>
              <w:spacing w:before="60"/>
              <w:rPr>
                <w:bCs/>
                <w:color w:val="000000"/>
                <w:sz w:val="18"/>
                <w:szCs w:val="18"/>
                <w:lang w:val="en-US"/>
              </w:rPr>
            </w:pPr>
            <w:r>
              <w:rPr>
                <w:bCs/>
                <w:color w:val="000000"/>
                <w:sz w:val="18"/>
                <w:szCs w:val="18"/>
                <w:lang w:val="en-US"/>
              </w:rPr>
              <w:t>Germany</w:t>
            </w:r>
          </w:p>
          <w:p w:rsidR="00D27CE7" w:rsidRPr="00625E62" w:rsidRDefault="00D27CE7" w:rsidP="00AF7600">
            <w:pPr>
              <w:autoSpaceDE w:val="0"/>
              <w:autoSpaceDN w:val="0"/>
              <w:adjustRightInd w:val="0"/>
              <w:spacing w:before="60"/>
              <w:rPr>
                <w:bCs/>
                <w:color w:val="000000"/>
                <w:sz w:val="18"/>
                <w:szCs w:val="18"/>
                <w:lang w:val="en-US"/>
              </w:rPr>
            </w:pPr>
            <w:r w:rsidRPr="00625E62">
              <w:rPr>
                <w:snapToGrid w:val="0"/>
                <w:sz w:val="18"/>
                <w:szCs w:val="18"/>
                <w:lang w:val="en-GB"/>
              </w:rPr>
              <w:t>Cohort</w:t>
            </w:r>
            <w:r w:rsidRPr="00625E62">
              <w:rPr>
                <w:bCs/>
                <w:color w:val="000000"/>
                <w:sz w:val="18"/>
                <w:szCs w:val="18"/>
                <w:lang w:val="en-US"/>
              </w:rPr>
              <w:t xml:space="preserve"> study</w:t>
            </w:r>
            <w:r w:rsidRPr="00625E62">
              <w:rPr>
                <w:snapToGrid w:val="0"/>
                <w:sz w:val="18"/>
                <w:szCs w:val="18"/>
                <w:lang w:val="en-GB"/>
              </w:rPr>
              <w:t xml:space="preserve"> </w:t>
            </w:r>
            <w:r w:rsidRPr="00625E62">
              <w:rPr>
                <w:bCs/>
                <w:color w:val="000000"/>
                <w:sz w:val="18"/>
                <w:szCs w:val="18"/>
                <w:lang w:val="en-US"/>
              </w:rPr>
              <w:t xml:space="preserve">DONALD </w:t>
            </w:r>
          </w:p>
        </w:tc>
        <w:tc>
          <w:tcPr>
            <w:tcW w:w="1276"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Part of DONALD-study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Inclusion basic: Gestational age 37-42 w, singleton, birth weight ≥2500g</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Inclusion this study: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1)Complete anthropometry from 6 </w:t>
            </w:r>
            <w:proofErr w:type="spellStart"/>
            <w:r w:rsidRPr="00625E62">
              <w:rPr>
                <w:snapToGrid w:val="0"/>
                <w:sz w:val="18"/>
                <w:szCs w:val="18"/>
                <w:lang w:val="en-GB"/>
              </w:rPr>
              <w:t>mo</w:t>
            </w:r>
            <w:proofErr w:type="spellEnd"/>
            <w:r w:rsidRPr="00625E62">
              <w:rPr>
                <w:snapToGrid w:val="0"/>
                <w:sz w:val="18"/>
                <w:szCs w:val="18"/>
                <w:lang w:val="en-GB"/>
              </w:rPr>
              <w:t xml:space="preserve"> (baseline) and 7y (endpoint)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2)Plausible dietary records from 6, 12, 18-24 </w:t>
            </w:r>
            <w:proofErr w:type="spellStart"/>
            <w:r w:rsidRPr="00625E62">
              <w:rPr>
                <w:snapToGrid w:val="0"/>
                <w:sz w:val="18"/>
                <w:szCs w:val="18"/>
                <w:lang w:val="en-GB"/>
              </w:rPr>
              <w:t>mo</w:t>
            </w:r>
            <w:proofErr w:type="spellEnd"/>
            <w:r w:rsidRPr="00625E62">
              <w:rPr>
                <w:snapToGrid w:val="0"/>
                <w:sz w:val="18"/>
                <w:szCs w:val="18"/>
                <w:lang w:val="en-GB"/>
              </w:rPr>
              <w:t xml:space="preserve"> (≥1 record of possible 2), 3-4 y (≥1 record of possible 2), 5-6 y (≥1 record of possible 2)</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3)info on all relevant confounders</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203 participants (102 M, 101 F)</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6 mo-7 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White Germans.</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Weight, length/height, BMI (all converted to SD-scores), skinfold thickness (biceps, triceps, subscapular, </w:t>
            </w:r>
            <w:proofErr w:type="spellStart"/>
            <w:r w:rsidRPr="00625E62">
              <w:rPr>
                <w:snapToGrid w:val="0"/>
                <w:sz w:val="18"/>
                <w:szCs w:val="18"/>
                <w:lang w:val="en-GB"/>
              </w:rPr>
              <w:t>suprailiac</w:t>
            </w:r>
            <w:proofErr w:type="spellEnd"/>
            <w:r w:rsidRPr="00625E62">
              <w:rPr>
                <w:snapToGrid w:val="0"/>
                <w:sz w:val="18"/>
                <w:szCs w:val="18"/>
                <w:lang w:val="en-GB"/>
              </w:rPr>
              <w:t xml:space="preserve">), body density, % body fat </w:t>
            </w:r>
            <w:r w:rsidRPr="00625E62">
              <w:rPr>
                <w:snapToGrid w:val="0"/>
                <w:sz w:val="18"/>
                <w:szCs w:val="18"/>
                <w:lang w:val="en-GB"/>
              </w:rPr>
              <w:lastRenderedPageBreak/>
              <w:t>(%BF)</w:t>
            </w:r>
          </w:p>
        </w:tc>
        <w:tc>
          <w:tcPr>
            <w:tcW w:w="99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BMI and %BF (per cent body fat) at 7 y of age</w:t>
            </w:r>
          </w:p>
          <w:p w:rsidR="00D27CE7" w:rsidRPr="00625E62" w:rsidRDefault="00D27CE7" w:rsidP="00D27CE7">
            <w:pPr>
              <w:rPr>
                <w:sz w:val="18"/>
                <w:szCs w:val="18"/>
                <w:lang w:val="en-GB"/>
              </w:rPr>
            </w:pPr>
          </w:p>
        </w:tc>
        <w:tc>
          <w:tcPr>
            <w:tcW w:w="993" w:type="dxa"/>
          </w:tcPr>
          <w:p w:rsidR="00D27CE7" w:rsidRPr="00625E62" w:rsidRDefault="00D27CE7" w:rsidP="00D27CE7">
            <w:pPr>
              <w:pStyle w:val="Default"/>
              <w:spacing w:before="60"/>
              <w:rPr>
                <w:snapToGrid w:val="0"/>
                <w:sz w:val="18"/>
                <w:szCs w:val="18"/>
                <w:lang w:val="nb-NO"/>
              </w:rPr>
            </w:pPr>
            <w:r w:rsidRPr="00625E62">
              <w:rPr>
                <w:snapToGrid w:val="0"/>
                <w:sz w:val="18"/>
                <w:szCs w:val="18"/>
                <w:lang w:val="nb-NO"/>
              </w:rPr>
              <w:t>Protein intake at 6, 12, 18-24 mo, 3-4 y, 5-6y.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Q1. Is protein intake in infancy, early </w:t>
            </w:r>
            <w:r w:rsidRPr="00625E62">
              <w:rPr>
                <w:snapToGrid w:val="0"/>
                <w:sz w:val="18"/>
                <w:szCs w:val="18"/>
                <w:lang w:val="en-GB"/>
              </w:rPr>
              <w:lastRenderedPageBreak/>
              <w:t xml:space="preserve">childhood, or preschool </w:t>
            </w:r>
            <w:proofErr w:type="gramStart"/>
            <w:r w:rsidRPr="00625E62">
              <w:rPr>
                <w:snapToGrid w:val="0"/>
                <w:sz w:val="18"/>
                <w:szCs w:val="18"/>
                <w:lang w:val="en-GB"/>
              </w:rPr>
              <w:t>years  most</w:t>
            </w:r>
            <w:proofErr w:type="gramEnd"/>
            <w:r w:rsidRPr="00625E62">
              <w:rPr>
                <w:snapToGrid w:val="0"/>
                <w:sz w:val="18"/>
                <w:szCs w:val="18"/>
                <w:lang w:val="en-GB"/>
              </w:rPr>
              <w:t xml:space="preserve"> important?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Q2. Is protein source important?</w:t>
            </w:r>
          </w:p>
        </w:tc>
        <w:tc>
          <w:tcPr>
            <w:tcW w:w="99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1-6.5 y</w:t>
            </w:r>
          </w:p>
        </w:tc>
        <w:tc>
          <w:tcPr>
            <w:tcW w:w="1276"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3-d weighed records at 6, 12, 18 and 24 </w:t>
            </w:r>
            <w:proofErr w:type="gramStart"/>
            <w:r w:rsidRPr="00625E62">
              <w:rPr>
                <w:snapToGrid w:val="0"/>
                <w:sz w:val="18"/>
                <w:szCs w:val="18"/>
                <w:lang w:val="en-GB"/>
              </w:rPr>
              <w:t>mo</w:t>
            </w:r>
            <w:proofErr w:type="gramEnd"/>
            <w:r w:rsidRPr="00625E62">
              <w:rPr>
                <w:snapToGrid w:val="0"/>
                <w:sz w:val="18"/>
                <w:szCs w:val="18"/>
                <w:lang w:val="en-GB"/>
              </w:rPr>
              <w:t xml:space="preserve">. </w:t>
            </w:r>
          </w:p>
          <w:p w:rsidR="00D27CE7" w:rsidRPr="00625E62" w:rsidRDefault="00D27CE7" w:rsidP="00D27CE7">
            <w:pPr>
              <w:pStyle w:val="Default"/>
              <w:spacing w:before="60"/>
              <w:rPr>
                <w:snapToGrid w:val="0"/>
                <w:sz w:val="18"/>
                <w:szCs w:val="18"/>
                <w:lang w:val="en-GB"/>
              </w:rPr>
            </w:pPr>
            <w:proofErr w:type="spellStart"/>
            <w:r w:rsidRPr="00625E62">
              <w:rPr>
                <w:snapToGrid w:val="0"/>
                <w:sz w:val="18"/>
                <w:szCs w:val="18"/>
                <w:lang w:val="en-GB"/>
              </w:rPr>
              <w:t>Semiquantitative</w:t>
            </w:r>
            <w:proofErr w:type="spellEnd"/>
            <w:r w:rsidRPr="00625E62">
              <w:rPr>
                <w:snapToGrid w:val="0"/>
                <w:sz w:val="18"/>
                <w:szCs w:val="18"/>
                <w:lang w:val="en-GB"/>
              </w:rPr>
              <w:t xml:space="preserve"> recording allowed if weighing not possible.</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Goldberg cut-</w:t>
            </w:r>
            <w:r w:rsidRPr="00625E62">
              <w:rPr>
                <w:snapToGrid w:val="0"/>
                <w:sz w:val="18"/>
                <w:szCs w:val="18"/>
                <w:lang w:val="en-GB"/>
              </w:rPr>
              <w:lastRenderedPageBreak/>
              <w:t xml:space="preserve">off, BMR calculated  </w:t>
            </w:r>
            <w:proofErr w:type="spellStart"/>
            <w:r w:rsidRPr="00625E62">
              <w:rPr>
                <w:snapToGrid w:val="0"/>
                <w:sz w:val="18"/>
                <w:szCs w:val="18"/>
                <w:lang w:val="en-GB"/>
              </w:rPr>
              <w:t>Shofield</w:t>
            </w:r>
            <w:proofErr w:type="spellEnd"/>
            <w:r w:rsidRPr="00625E62">
              <w:rPr>
                <w:snapToGrid w:val="0"/>
                <w:sz w:val="18"/>
                <w:szCs w:val="18"/>
                <w:lang w:val="en-GB"/>
              </w:rPr>
              <w:t xml:space="preserve"> equation (light PAL used as standard)</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Cut-off 0.97 used in the present study (suggested as suitable for 1-5y)</w:t>
            </w:r>
          </w:p>
        </w:tc>
        <w:tc>
          <w:tcPr>
            <w:tcW w:w="850"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203 (102 M, 101 F)</w:t>
            </w:r>
          </w:p>
        </w:tc>
        <w:tc>
          <w:tcPr>
            <w:tcW w:w="1134"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NA</w:t>
            </w:r>
          </w:p>
        </w:tc>
        <w:tc>
          <w:tcPr>
            <w:tcW w:w="1134"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0%</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Only those with complete data included</w:t>
            </w:r>
          </w:p>
        </w:tc>
        <w:tc>
          <w:tcPr>
            <w:tcW w:w="3119"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12 </w:t>
            </w:r>
            <w:proofErr w:type="spellStart"/>
            <w:r w:rsidRPr="00625E62">
              <w:rPr>
                <w:snapToGrid w:val="0"/>
                <w:sz w:val="18"/>
                <w:szCs w:val="18"/>
                <w:lang w:val="en-GB"/>
              </w:rPr>
              <w:t>mo</w:t>
            </w:r>
            <w:proofErr w:type="spellEnd"/>
            <w:r w:rsidRPr="00625E62">
              <w:rPr>
                <w:snapToGrid w:val="0"/>
                <w:sz w:val="18"/>
                <w:szCs w:val="18"/>
                <w:lang w:val="en-GB"/>
              </w:rPr>
              <w:t xml:space="preserve"> and 5-6 y identified as critical periods at which higher total and animal, but not vegetable, protein intakes were positively related to body fatness at 7y.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Animal protein intake at 12 </w:t>
            </w:r>
            <w:proofErr w:type="spellStart"/>
            <w:r w:rsidRPr="00625E62">
              <w:rPr>
                <w:snapToGrid w:val="0"/>
                <w:sz w:val="18"/>
                <w:szCs w:val="18"/>
                <w:lang w:val="en-GB"/>
              </w:rPr>
              <w:t>mo</w:t>
            </w:r>
            <w:proofErr w:type="spellEnd"/>
            <w:r w:rsidRPr="00625E62">
              <w:rPr>
                <w:snapToGrid w:val="0"/>
                <w:sz w:val="18"/>
                <w:szCs w:val="18"/>
                <w:lang w:val="en-GB"/>
              </w:rPr>
              <w:t xml:space="preserve"> positively </w:t>
            </w:r>
            <w:proofErr w:type="spellStart"/>
            <w:r w:rsidRPr="00625E62">
              <w:rPr>
                <w:snapToGrid w:val="0"/>
                <w:sz w:val="18"/>
                <w:szCs w:val="18"/>
                <w:lang w:val="en-GB"/>
              </w:rPr>
              <w:t>assoc</w:t>
            </w:r>
            <w:proofErr w:type="spellEnd"/>
            <w:r w:rsidRPr="00625E62">
              <w:rPr>
                <w:snapToGrid w:val="0"/>
                <w:sz w:val="18"/>
                <w:szCs w:val="18"/>
                <w:lang w:val="en-GB"/>
              </w:rPr>
              <w:t xml:space="preserve"> w %BF [mean/</w:t>
            </w:r>
            <w:proofErr w:type="spellStart"/>
            <w:r w:rsidRPr="00625E62">
              <w:rPr>
                <w:snapToGrid w:val="0"/>
                <w:sz w:val="18"/>
                <w:szCs w:val="18"/>
                <w:lang w:val="en-GB"/>
              </w:rPr>
              <w:t>tertil</w:t>
            </w:r>
            <w:proofErr w:type="spellEnd"/>
            <w:r w:rsidRPr="00625E62">
              <w:rPr>
                <w:snapToGrid w:val="0"/>
                <w:sz w:val="18"/>
                <w:szCs w:val="18"/>
                <w:lang w:val="en-GB"/>
              </w:rPr>
              <w:t xml:space="preserve"> [95% CI)</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T1; 16.2(15.23,17-25), T2; 17.21(16.24, 18.23), T3; 18.21(17.12, 19.15), </w:t>
            </w:r>
            <w:r w:rsidRPr="00625E62">
              <w:rPr>
                <w:snapToGrid w:val="0"/>
                <w:sz w:val="18"/>
                <w:szCs w:val="18"/>
                <w:lang w:val="en-GB"/>
              </w:rPr>
              <w:lastRenderedPageBreak/>
              <w:t>p=0.008</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Animal protein E% at 12 </w:t>
            </w:r>
            <w:proofErr w:type="spellStart"/>
            <w:r w:rsidRPr="00625E62">
              <w:rPr>
                <w:snapToGrid w:val="0"/>
                <w:sz w:val="18"/>
                <w:szCs w:val="18"/>
                <w:lang w:val="en-GB"/>
              </w:rPr>
              <w:t>mo</w:t>
            </w:r>
            <w:proofErr w:type="spellEnd"/>
            <w:r w:rsidRPr="00625E62">
              <w:rPr>
                <w:snapToGrid w:val="0"/>
                <w:sz w:val="18"/>
                <w:szCs w:val="18"/>
                <w:lang w:val="en-GB"/>
              </w:rPr>
              <w:t xml:space="preserve"> positive association to BMI a 7y (p=0.02)</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Animal protein E% at 12 </w:t>
            </w:r>
            <w:proofErr w:type="spellStart"/>
            <w:r w:rsidRPr="00625E62">
              <w:rPr>
                <w:snapToGrid w:val="0"/>
                <w:sz w:val="18"/>
                <w:szCs w:val="18"/>
                <w:lang w:val="en-GB"/>
              </w:rPr>
              <w:t>mo</w:t>
            </w:r>
            <w:proofErr w:type="spellEnd"/>
            <w:r w:rsidRPr="00625E62">
              <w:rPr>
                <w:snapToGrid w:val="0"/>
                <w:sz w:val="18"/>
                <w:szCs w:val="18"/>
                <w:lang w:val="en-GB"/>
              </w:rPr>
              <w:t xml:space="preserve"> and 5-6y positive association to %BF at 7y (p=0.01).</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Dairy E% at 12 </w:t>
            </w:r>
            <w:proofErr w:type="spellStart"/>
            <w:r w:rsidRPr="00625E62">
              <w:rPr>
                <w:snapToGrid w:val="0"/>
                <w:sz w:val="18"/>
                <w:szCs w:val="18"/>
                <w:lang w:val="en-GB"/>
              </w:rPr>
              <w:t>mo</w:t>
            </w:r>
            <w:proofErr w:type="spellEnd"/>
            <w:r w:rsidRPr="00625E62">
              <w:rPr>
                <w:snapToGrid w:val="0"/>
                <w:sz w:val="18"/>
                <w:szCs w:val="18"/>
                <w:lang w:val="en-GB"/>
              </w:rPr>
              <w:t>, but not meat or cereal, positive association to BMI a 7y (p=0.02) and %BF at 7y (p=0.07).</w:t>
            </w:r>
          </w:p>
        </w:tc>
        <w:tc>
          <w:tcPr>
            <w:tcW w:w="1275"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 xml:space="preserve">Sex, maternal overweight (yes/no), maternal education (≥12 y; yes/no), gestational age, firstborn (yes/no), </w:t>
            </w:r>
            <w:r w:rsidRPr="00625E62">
              <w:rPr>
                <w:snapToGrid w:val="0"/>
                <w:sz w:val="18"/>
                <w:szCs w:val="18"/>
                <w:lang w:val="en-GB"/>
              </w:rPr>
              <w:lastRenderedPageBreak/>
              <w:t xml:space="preserve">smoking in household (yes/no), full </w:t>
            </w:r>
            <w:proofErr w:type="spellStart"/>
            <w:r w:rsidRPr="00625E62">
              <w:rPr>
                <w:snapToGrid w:val="0"/>
                <w:sz w:val="18"/>
                <w:szCs w:val="18"/>
                <w:lang w:val="en-GB"/>
              </w:rPr>
              <w:t>brf</w:t>
            </w:r>
            <w:proofErr w:type="spellEnd"/>
            <w:r w:rsidRPr="00625E62">
              <w:rPr>
                <w:snapToGrid w:val="0"/>
                <w:sz w:val="18"/>
                <w:szCs w:val="18"/>
                <w:lang w:val="en-GB"/>
              </w:rPr>
              <w:t xml:space="preserve"> for ≥ 4 </w:t>
            </w:r>
            <w:proofErr w:type="spellStart"/>
            <w:r w:rsidRPr="00625E62">
              <w:rPr>
                <w:snapToGrid w:val="0"/>
                <w:sz w:val="18"/>
                <w:szCs w:val="18"/>
                <w:lang w:val="en-GB"/>
              </w:rPr>
              <w:t>mo</w:t>
            </w:r>
            <w:proofErr w:type="spellEnd"/>
            <w:r w:rsidRPr="00625E62">
              <w:rPr>
                <w:snapToGrid w:val="0"/>
                <w:sz w:val="18"/>
                <w:szCs w:val="18"/>
                <w:lang w:val="en-GB"/>
              </w:rPr>
              <w:t xml:space="preserve"> (yes/no), </w:t>
            </w:r>
            <w:proofErr w:type="spellStart"/>
            <w:r w:rsidRPr="00625E62">
              <w:rPr>
                <w:snapToGrid w:val="0"/>
                <w:sz w:val="18"/>
                <w:szCs w:val="18"/>
                <w:lang w:val="en-GB"/>
              </w:rPr>
              <w:t>firsborn</w:t>
            </w:r>
            <w:proofErr w:type="spellEnd"/>
            <w:r w:rsidRPr="00625E62">
              <w:rPr>
                <w:snapToGrid w:val="0"/>
                <w:sz w:val="18"/>
                <w:szCs w:val="18"/>
                <w:lang w:val="en-GB"/>
              </w:rPr>
              <w:t xml:space="preserve"> (yes/no) siblings in cohort (yes/no), </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mean energy intake in age group, baseline BMI SDS and %BF (to adjust for tracking),</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fat E%,</w:t>
            </w:r>
          </w:p>
          <w:p w:rsidR="00D27CE7" w:rsidRPr="00625E62" w:rsidRDefault="00D27CE7" w:rsidP="00D27CE7">
            <w:pPr>
              <w:pStyle w:val="Default"/>
              <w:spacing w:before="60"/>
              <w:rPr>
                <w:snapToGrid w:val="0"/>
                <w:sz w:val="18"/>
                <w:szCs w:val="18"/>
                <w:lang w:val="en-GB"/>
              </w:rPr>
            </w:pPr>
            <w:proofErr w:type="spellStart"/>
            <w:r w:rsidRPr="00625E62">
              <w:rPr>
                <w:snapToGrid w:val="0"/>
                <w:sz w:val="18"/>
                <w:szCs w:val="18"/>
                <w:lang w:val="en-GB"/>
              </w:rPr>
              <w:t>fiber</w:t>
            </w:r>
            <w:proofErr w:type="spellEnd"/>
            <w:r w:rsidRPr="00625E62">
              <w:rPr>
                <w:snapToGrid w:val="0"/>
                <w:sz w:val="18"/>
                <w:szCs w:val="18"/>
                <w:lang w:val="en-GB"/>
              </w:rPr>
              <w:t xml:space="preserve"> intake</w:t>
            </w:r>
          </w:p>
        </w:tc>
        <w:tc>
          <w:tcPr>
            <w:tcW w:w="117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A</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2.6% records excluded (</w:t>
            </w:r>
            <w:proofErr w:type="spellStart"/>
            <w:r w:rsidRPr="00625E62">
              <w:rPr>
                <w:snapToGrid w:val="0"/>
                <w:sz w:val="18"/>
                <w:szCs w:val="18"/>
                <w:lang w:val="en-GB"/>
              </w:rPr>
              <w:t>potentionally</w:t>
            </w:r>
            <w:proofErr w:type="spellEnd"/>
            <w:r w:rsidRPr="00625E62">
              <w:rPr>
                <w:snapToGrid w:val="0"/>
                <w:sz w:val="18"/>
                <w:szCs w:val="18"/>
                <w:lang w:val="en-GB"/>
              </w:rPr>
              <w:t xml:space="preserve"> implausible FIL/PAL)</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Median energy intake just </w:t>
            </w:r>
            <w:r w:rsidRPr="00625E62">
              <w:rPr>
                <w:snapToGrid w:val="0"/>
                <w:sz w:val="18"/>
                <w:szCs w:val="18"/>
                <w:lang w:val="en-GB"/>
              </w:rPr>
              <w:lastRenderedPageBreak/>
              <w:t>above &lt;20% so credible but a bit low.</w:t>
            </w:r>
          </w:p>
        </w:tc>
      </w:tr>
      <w:tr w:rsidR="00557872" w:rsidRPr="000E6CF9" w:rsidTr="00AF7600">
        <w:trPr>
          <w:trHeight w:val="522"/>
        </w:trPr>
        <w:tc>
          <w:tcPr>
            <w:tcW w:w="1242" w:type="dxa"/>
          </w:tcPr>
          <w:p w:rsidR="00E86286" w:rsidRDefault="00557872" w:rsidP="00557872">
            <w:pPr>
              <w:pStyle w:val="Default"/>
              <w:rPr>
                <w:snapToGrid w:val="0"/>
                <w:sz w:val="18"/>
                <w:szCs w:val="18"/>
                <w:lang w:val="en-GB"/>
              </w:rPr>
            </w:pPr>
            <w:r w:rsidRPr="00625E62">
              <w:rPr>
                <w:snapToGrid w:val="0"/>
                <w:sz w:val="18"/>
                <w:szCs w:val="18"/>
                <w:lang w:val="en-GB"/>
              </w:rPr>
              <w:lastRenderedPageBreak/>
              <w:t xml:space="preserve">Hoppe, </w:t>
            </w:r>
          </w:p>
          <w:p w:rsidR="00E86286" w:rsidRDefault="00557872" w:rsidP="00557872">
            <w:pPr>
              <w:pStyle w:val="Default"/>
              <w:rPr>
                <w:snapToGrid w:val="0"/>
                <w:sz w:val="18"/>
                <w:szCs w:val="18"/>
                <w:lang w:val="en-GB"/>
              </w:rPr>
            </w:pPr>
            <w:r w:rsidRPr="00625E62">
              <w:rPr>
                <w:snapToGrid w:val="0"/>
                <w:sz w:val="18"/>
                <w:szCs w:val="18"/>
                <w:lang w:val="en-GB"/>
              </w:rPr>
              <w:t>2009,</w:t>
            </w:r>
          </w:p>
          <w:p w:rsidR="00E86286" w:rsidRDefault="00E86286" w:rsidP="00557872">
            <w:pPr>
              <w:pStyle w:val="Default"/>
              <w:rPr>
                <w:snapToGrid w:val="0"/>
                <w:sz w:val="18"/>
                <w:szCs w:val="18"/>
                <w:lang w:val="en-GB"/>
              </w:rPr>
            </w:pPr>
            <w:r>
              <w:rPr>
                <w:snapToGrid w:val="0"/>
                <w:sz w:val="18"/>
                <w:szCs w:val="18"/>
                <w:lang w:val="en-GB"/>
              </w:rPr>
              <w:t>(27)</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Denmark </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RCT</w:t>
            </w:r>
          </w:p>
        </w:tc>
        <w:tc>
          <w:tcPr>
            <w:tcW w:w="1276" w:type="dxa"/>
          </w:tcPr>
          <w:p w:rsidR="00557872" w:rsidRPr="00625E62" w:rsidRDefault="00557872" w:rsidP="00557872">
            <w:pPr>
              <w:pStyle w:val="Default"/>
              <w:rPr>
                <w:snapToGrid w:val="0"/>
                <w:sz w:val="18"/>
                <w:szCs w:val="18"/>
                <w:lang w:val="en-GB"/>
              </w:rPr>
            </w:pPr>
            <w:r w:rsidRPr="00625E62">
              <w:rPr>
                <w:snapToGrid w:val="0"/>
                <w:sz w:val="18"/>
                <w:szCs w:val="18"/>
                <w:lang w:val="en-GB"/>
              </w:rPr>
              <w:t xml:space="preserve">Random extractions from national civil registry. </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Inclusion: 8 y old Caucasian boys with a habitual milk intake </w:t>
            </w:r>
            <w:r w:rsidRPr="00625E62">
              <w:rPr>
                <w:snapToGrid w:val="0"/>
                <w:sz w:val="18"/>
                <w:szCs w:val="18"/>
                <w:u w:val="single"/>
                <w:lang w:val="en-GB"/>
              </w:rPr>
              <w:t>&lt;</w:t>
            </w:r>
            <w:r w:rsidRPr="00625E62">
              <w:rPr>
                <w:snapToGrid w:val="0"/>
                <w:sz w:val="18"/>
                <w:szCs w:val="18"/>
                <w:lang w:val="en-GB"/>
              </w:rPr>
              <w:t xml:space="preserve"> 500 ml per day, </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Exclusion: chronic illnesses and suffering from any condition likely to affect protein metabolism or growth.</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831 invited,</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89 agreed to participate. </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Height, weight, triceps skinfold, </w:t>
            </w:r>
            <w:proofErr w:type="spellStart"/>
            <w:r w:rsidRPr="00625E62">
              <w:rPr>
                <w:snapToGrid w:val="0"/>
                <w:sz w:val="18"/>
                <w:szCs w:val="18"/>
                <w:lang w:val="en-GB"/>
              </w:rPr>
              <w:t>subscapularis</w:t>
            </w:r>
            <w:proofErr w:type="spellEnd"/>
            <w:r w:rsidRPr="00625E62">
              <w:rPr>
                <w:snapToGrid w:val="0"/>
                <w:sz w:val="18"/>
                <w:szCs w:val="18"/>
                <w:lang w:val="en-GB"/>
              </w:rPr>
              <w:t xml:space="preserve"> skinfold, body fat percentage calculated. Circumferences of waist and hip.</w:t>
            </w:r>
          </w:p>
        </w:tc>
        <w:tc>
          <w:tcPr>
            <w:tcW w:w="992" w:type="dxa"/>
          </w:tcPr>
          <w:p w:rsidR="00557872" w:rsidRPr="00625E62" w:rsidRDefault="00557872" w:rsidP="00557872">
            <w:pPr>
              <w:pStyle w:val="Default"/>
              <w:rPr>
                <w:snapToGrid w:val="0"/>
                <w:sz w:val="18"/>
                <w:szCs w:val="18"/>
                <w:lang w:val="en-GB"/>
              </w:rPr>
            </w:pPr>
            <w:r w:rsidRPr="00625E62">
              <w:rPr>
                <w:snapToGrid w:val="0"/>
                <w:sz w:val="18"/>
                <w:szCs w:val="18"/>
                <w:lang w:val="en-GB"/>
              </w:rPr>
              <w:t xml:space="preserve">Serum IGF-1, IGFBP,  fasting  insulin, C-peptide, index of insulin </w:t>
            </w:r>
            <w:proofErr w:type="spellStart"/>
            <w:r w:rsidRPr="00625E62">
              <w:rPr>
                <w:snapToGrid w:val="0"/>
                <w:sz w:val="18"/>
                <w:szCs w:val="18"/>
                <w:lang w:val="en-GB"/>
              </w:rPr>
              <w:t>resistance,glucose</w:t>
            </w:r>
            <w:proofErr w:type="spellEnd"/>
            <w:r w:rsidRPr="00625E62">
              <w:rPr>
                <w:snapToGrid w:val="0"/>
                <w:sz w:val="18"/>
                <w:szCs w:val="18"/>
                <w:lang w:val="en-GB"/>
              </w:rPr>
              <w:t xml:space="preserve"> </w:t>
            </w:r>
          </w:p>
        </w:tc>
        <w:tc>
          <w:tcPr>
            <w:tcW w:w="993" w:type="dxa"/>
          </w:tcPr>
          <w:p w:rsidR="00557872" w:rsidRPr="00625E62" w:rsidRDefault="00557872" w:rsidP="00557872">
            <w:pPr>
              <w:pStyle w:val="Default"/>
              <w:rPr>
                <w:snapToGrid w:val="0"/>
                <w:sz w:val="18"/>
                <w:szCs w:val="18"/>
                <w:lang w:val="en-GB"/>
              </w:rPr>
            </w:pPr>
            <w:r w:rsidRPr="00625E62">
              <w:rPr>
                <w:snapToGrid w:val="0"/>
                <w:sz w:val="18"/>
                <w:szCs w:val="18"/>
                <w:lang w:val="en-GB"/>
              </w:rPr>
              <w:t>2x2 factorial design:</w:t>
            </w:r>
          </w:p>
          <w:p w:rsidR="00557872" w:rsidRPr="00625E62" w:rsidRDefault="00557872" w:rsidP="007A796F">
            <w:pPr>
              <w:pStyle w:val="Default"/>
              <w:rPr>
                <w:snapToGrid w:val="0"/>
                <w:sz w:val="18"/>
                <w:szCs w:val="18"/>
                <w:lang w:val="en-GB"/>
              </w:rPr>
            </w:pPr>
            <w:r w:rsidRPr="00625E62">
              <w:rPr>
                <w:snapToGrid w:val="0"/>
                <w:sz w:val="18"/>
                <w:szCs w:val="18"/>
                <w:lang w:val="en-GB"/>
              </w:rPr>
              <w:t>540 ml milk-based drinks, either: 1) whey with low mineral content (</w:t>
            </w:r>
            <w:proofErr w:type="spellStart"/>
            <w:r w:rsidRPr="00625E62">
              <w:rPr>
                <w:snapToGrid w:val="0"/>
                <w:sz w:val="18"/>
                <w:szCs w:val="18"/>
                <w:lang w:val="en-GB"/>
              </w:rPr>
              <w:t>Ca</w:t>
            </w:r>
            <w:proofErr w:type="spellEnd"/>
            <w:r w:rsidRPr="00625E62">
              <w:rPr>
                <w:snapToGrid w:val="0"/>
                <w:sz w:val="18"/>
                <w:szCs w:val="18"/>
                <w:lang w:val="en-GB"/>
              </w:rPr>
              <w:t xml:space="preserve"> and P) (Whey-low), 2) whey with high mineral content (Whey-high), 3) casein with low mineral content (Case-low), 4) casein with high mineral content (Case-high)</w:t>
            </w:r>
          </w:p>
        </w:tc>
        <w:tc>
          <w:tcPr>
            <w:tcW w:w="992" w:type="dxa"/>
          </w:tcPr>
          <w:p w:rsidR="00557872" w:rsidRPr="00625E62" w:rsidRDefault="00557872" w:rsidP="00557872">
            <w:pPr>
              <w:pStyle w:val="Default"/>
              <w:rPr>
                <w:snapToGrid w:val="0"/>
                <w:sz w:val="18"/>
                <w:szCs w:val="18"/>
                <w:lang w:val="en-GB"/>
              </w:rPr>
            </w:pPr>
            <w:r w:rsidRPr="00625E62">
              <w:rPr>
                <w:snapToGrid w:val="0"/>
                <w:sz w:val="18"/>
                <w:szCs w:val="18"/>
                <w:lang w:val="en-GB"/>
              </w:rPr>
              <w:t>7 days</w:t>
            </w:r>
          </w:p>
        </w:tc>
        <w:tc>
          <w:tcPr>
            <w:tcW w:w="1276" w:type="dxa"/>
          </w:tcPr>
          <w:p w:rsidR="00557872" w:rsidRPr="00625E62" w:rsidRDefault="00557872" w:rsidP="007A796F">
            <w:pPr>
              <w:pStyle w:val="Default"/>
              <w:rPr>
                <w:snapToGrid w:val="0"/>
                <w:sz w:val="18"/>
                <w:szCs w:val="18"/>
                <w:lang w:val="en-GB"/>
              </w:rPr>
            </w:pPr>
            <w:r w:rsidRPr="00625E62">
              <w:rPr>
                <w:snapToGrid w:val="0"/>
                <w:sz w:val="18"/>
                <w:szCs w:val="18"/>
                <w:lang w:val="en-GB"/>
              </w:rPr>
              <w:t>3-day  (2 week and 1 weekend day) weighed food record before the intervention and during the last 3 days of the intervention</w:t>
            </w:r>
          </w:p>
        </w:tc>
        <w:tc>
          <w:tcPr>
            <w:tcW w:w="850" w:type="dxa"/>
          </w:tcPr>
          <w:p w:rsidR="00557872" w:rsidRPr="00625E62" w:rsidRDefault="00557872" w:rsidP="00557872">
            <w:pPr>
              <w:pStyle w:val="Default"/>
              <w:rPr>
                <w:snapToGrid w:val="0"/>
                <w:sz w:val="18"/>
                <w:szCs w:val="18"/>
                <w:lang w:val="en-GB"/>
              </w:rPr>
            </w:pPr>
            <w:r w:rsidRPr="00625E62">
              <w:rPr>
                <w:snapToGrid w:val="0"/>
                <w:sz w:val="18"/>
                <w:szCs w:val="18"/>
                <w:lang w:val="en-GB"/>
              </w:rPr>
              <w:t>57</w:t>
            </w:r>
            <w:r w:rsidR="00A728DB" w:rsidRPr="00625E62">
              <w:rPr>
                <w:snapToGrid w:val="0"/>
                <w:sz w:val="18"/>
                <w:szCs w:val="18"/>
                <w:lang w:val="en-GB"/>
              </w:rPr>
              <w:t xml:space="preserve"> boys</w:t>
            </w:r>
          </w:p>
        </w:tc>
        <w:tc>
          <w:tcPr>
            <w:tcW w:w="1134" w:type="dxa"/>
          </w:tcPr>
          <w:p w:rsidR="00557872" w:rsidRPr="00625E62" w:rsidRDefault="00557872" w:rsidP="00557872">
            <w:pPr>
              <w:pStyle w:val="Default"/>
              <w:rPr>
                <w:snapToGrid w:val="0"/>
                <w:sz w:val="18"/>
                <w:szCs w:val="18"/>
                <w:lang w:val="en-GB"/>
              </w:rPr>
            </w:pPr>
            <w:r w:rsidRPr="00625E62">
              <w:rPr>
                <w:snapToGrid w:val="0"/>
                <w:sz w:val="18"/>
                <w:szCs w:val="18"/>
                <w:lang w:val="en-GB"/>
              </w:rPr>
              <w:t>Daily intake of 540 ml of milk-based drinks.</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Milk components aimed to be identical with contents in 1.5 l skimmed milk. </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In addition, asked to eat their normal diet ad libitum. </w:t>
            </w:r>
          </w:p>
        </w:tc>
        <w:tc>
          <w:tcPr>
            <w:tcW w:w="1134" w:type="dxa"/>
          </w:tcPr>
          <w:p w:rsidR="00557872" w:rsidRPr="00625E62" w:rsidRDefault="00557872" w:rsidP="00557872">
            <w:pPr>
              <w:pStyle w:val="Default"/>
              <w:rPr>
                <w:snapToGrid w:val="0"/>
                <w:sz w:val="18"/>
                <w:szCs w:val="18"/>
                <w:lang w:val="en-GB"/>
              </w:rPr>
            </w:pPr>
            <w:r w:rsidRPr="00625E62">
              <w:rPr>
                <w:snapToGrid w:val="0"/>
                <w:sz w:val="18"/>
                <w:szCs w:val="18"/>
                <w:lang w:val="en-GB"/>
              </w:rPr>
              <w:t>Measurement after 7 days</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87 attended intro-visit and 19 of these declined further participation. </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68 </w:t>
            </w:r>
            <w:proofErr w:type="gramStart"/>
            <w:r w:rsidRPr="00625E62">
              <w:rPr>
                <w:snapToGrid w:val="0"/>
                <w:sz w:val="18"/>
                <w:szCs w:val="18"/>
                <w:lang w:val="en-GB"/>
              </w:rPr>
              <w:t>started  intervention</w:t>
            </w:r>
            <w:proofErr w:type="gramEnd"/>
            <w:r w:rsidRPr="00625E62">
              <w:rPr>
                <w:snapToGrid w:val="0"/>
                <w:sz w:val="18"/>
                <w:szCs w:val="18"/>
                <w:lang w:val="en-GB"/>
              </w:rPr>
              <w:t>,  11 did not complete.</w:t>
            </w:r>
          </w:p>
          <w:p w:rsidR="00557872" w:rsidRPr="00625E62" w:rsidRDefault="00557872" w:rsidP="007A796F">
            <w:pPr>
              <w:pStyle w:val="Default"/>
              <w:rPr>
                <w:snapToGrid w:val="0"/>
                <w:sz w:val="18"/>
                <w:szCs w:val="18"/>
                <w:lang w:val="en-GB"/>
              </w:rPr>
            </w:pPr>
            <w:r w:rsidRPr="00625E62">
              <w:rPr>
                <w:snapToGrid w:val="0"/>
                <w:sz w:val="18"/>
                <w:szCs w:val="18"/>
                <w:lang w:val="en-GB"/>
              </w:rPr>
              <w:t>No follow-up after intervention for 7 days</w:t>
            </w:r>
          </w:p>
        </w:tc>
        <w:tc>
          <w:tcPr>
            <w:tcW w:w="3119" w:type="dxa"/>
          </w:tcPr>
          <w:p w:rsidR="00557872" w:rsidRPr="00625E62" w:rsidRDefault="00557872" w:rsidP="00557872">
            <w:pPr>
              <w:pStyle w:val="Default"/>
              <w:rPr>
                <w:snapToGrid w:val="0"/>
                <w:sz w:val="18"/>
                <w:szCs w:val="18"/>
                <w:lang w:val="en-GB"/>
              </w:rPr>
            </w:pPr>
            <w:r w:rsidRPr="00625E62">
              <w:rPr>
                <w:snapToGrid w:val="0"/>
                <w:sz w:val="18"/>
                <w:szCs w:val="18"/>
                <w:lang w:val="en-GB"/>
              </w:rPr>
              <w:t>No interactions between milk mineral groups (high, low) and milk protein groups (whey, casein). The milk protein intervention groups were combined.</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Average daily protein intake was increased by 17% by the whey drink, from 58 g/d (2.23 g/kg per day, 12.98 </w:t>
            </w:r>
            <w:proofErr w:type="gramStart"/>
            <w:r w:rsidRPr="00625E62">
              <w:rPr>
                <w:snapToGrid w:val="0"/>
                <w:sz w:val="18"/>
                <w:szCs w:val="18"/>
                <w:lang w:val="en-GB"/>
              </w:rPr>
              <w:t>PE%</w:t>
            </w:r>
            <w:proofErr w:type="gramEnd"/>
            <w:r w:rsidRPr="00625E62">
              <w:rPr>
                <w:snapToGrid w:val="0"/>
                <w:sz w:val="18"/>
                <w:szCs w:val="18"/>
                <w:lang w:val="en-GB"/>
              </w:rPr>
              <w:t xml:space="preserve">) to 68 g/d (2.56 g/kg per day, 15.42 PE%) (P&lt;0.001), and by 51% by the casein drink, from 68 g per day (2.30 g/kg per day, 14.30 </w:t>
            </w:r>
            <w:proofErr w:type="gramStart"/>
            <w:r w:rsidRPr="00625E62">
              <w:rPr>
                <w:snapToGrid w:val="0"/>
                <w:sz w:val="18"/>
                <w:szCs w:val="18"/>
                <w:lang w:val="en-GB"/>
              </w:rPr>
              <w:t>PE%</w:t>
            </w:r>
            <w:proofErr w:type="gramEnd"/>
            <w:r w:rsidRPr="00625E62">
              <w:rPr>
                <w:snapToGrid w:val="0"/>
                <w:sz w:val="18"/>
                <w:szCs w:val="18"/>
                <w:lang w:val="en-GB"/>
              </w:rPr>
              <w:t>) to 103 g per day (3.44 g/kg per day, 23.40 PE%) (P&lt;0.001).</w:t>
            </w:r>
          </w:p>
          <w:p w:rsidR="00557872" w:rsidRPr="00625E62" w:rsidRDefault="00557872" w:rsidP="00557872">
            <w:pPr>
              <w:pStyle w:val="Default"/>
              <w:rPr>
                <w:snapToGrid w:val="0"/>
                <w:sz w:val="18"/>
                <w:szCs w:val="18"/>
                <w:lang w:val="en-GB"/>
              </w:rPr>
            </w:pPr>
            <w:r w:rsidRPr="00625E62">
              <w:rPr>
                <w:snapToGrid w:val="0"/>
                <w:sz w:val="18"/>
                <w:szCs w:val="18"/>
                <w:lang w:val="en-GB"/>
              </w:rPr>
              <w:t>In the whey group, fasting insulin increased by 21 % (P=0.006), with no change in IGF-1 (P=0.27).</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In the casein group, serum IGF-1 increased by 15 % (P&lt;0.0001), whereas there was no change in fasting insulin (P=0.36). </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No independent effects of a high milk mineral intake on IGF-1 and insulin. </w:t>
            </w:r>
          </w:p>
          <w:p w:rsidR="00557872" w:rsidRPr="00625E62" w:rsidRDefault="00557872" w:rsidP="00557872">
            <w:pPr>
              <w:pStyle w:val="Default"/>
              <w:rPr>
                <w:snapToGrid w:val="0"/>
                <w:sz w:val="18"/>
                <w:szCs w:val="18"/>
                <w:lang w:val="en-GB"/>
              </w:rPr>
            </w:pPr>
            <w:r w:rsidRPr="00625E62">
              <w:rPr>
                <w:snapToGrid w:val="0"/>
                <w:sz w:val="18"/>
                <w:szCs w:val="18"/>
                <w:lang w:val="en-GB"/>
              </w:rPr>
              <w:t>Increase in serum urea nitrogen (SUN), and the molar ratio of IGF-1/IGFBP-3 was significantly higher in the combined casein-group than in the combined whey group.</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Conversely, whey increased fasting insulin more than did casein. </w:t>
            </w:r>
          </w:p>
        </w:tc>
        <w:tc>
          <w:tcPr>
            <w:tcW w:w="1275" w:type="dxa"/>
          </w:tcPr>
          <w:p w:rsidR="00557872" w:rsidRPr="00625E62" w:rsidRDefault="00557872" w:rsidP="00557872">
            <w:pPr>
              <w:pStyle w:val="Default"/>
              <w:rPr>
                <w:snapToGrid w:val="0"/>
                <w:sz w:val="18"/>
                <w:szCs w:val="18"/>
                <w:lang w:val="en-GB"/>
              </w:rPr>
            </w:pPr>
            <w:r w:rsidRPr="00625E62">
              <w:rPr>
                <w:snapToGrid w:val="0"/>
                <w:sz w:val="18"/>
                <w:szCs w:val="18"/>
                <w:lang w:val="en-GB"/>
              </w:rPr>
              <w:t xml:space="preserve">Milk-mineral intervention had a sign effect only on beta cell </w:t>
            </w:r>
            <w:proofErr w:type="gramStart"/>
            <w:r w:rsidRPr="00625E62">
              <w:rPr>
                <w:snapToGrid w:val="0"/>
                <w:sz w:val="18"/>
                <w:szCs w:val="18"/>
                <w:lang w:val="en-GB"/>
              </w:rPr>
              <w:t>function, that</w:t>
            </w:r>
            <w:proofErr w:type="gramEnd"/>
            <w:r w:rsidRPr="00625E62">
              <w:rPr>
                <w:snapToGrid w:val="0"/>
                <w:sz w:val="18"/>
                <w:szCs w:val="18"/>
                <w:lang w:val="en-GB"/>
              </w:rPr>
              <w:t xml:space="preserve"> is why this effect was adjusted for in the analysis of the milk protein intervention. The results were not changed markedly after controlling for  energy intake, protein intake, SUN or milk intake</w:t>
            </w:r>
          </w:p>
        </w:tc>
        <w:tc>
          <w:tcPr>
            <w:tcW w:w="1172" w:type="dxa"/>
          </w:tcPr>
          <w:p w:rsidR="00557872" w:rsidRPr="00625E62" w:rsidRDefault="00557872" w:rsidP="00557872">
            <w:pPr>
              <w:pStyle w:val="Default"/>
              <w:rPr>
                <w:snapToGrid w:val="0"/>
                <w:sz w:val="18"/>
                <w:szCs w:val="18"/>
                <w:lang w:val="en-GB"/>
              </w:rPr>
            </w:pPr>
            <w:r w:rsidRPr="00625E62">
              <w:rPr>
                <w:snapToGrid w:val="0"/>
                <w:sz w:val="18"/>
                <w:szCs w:val="18"/>
                <w:lang w:val="en-GB"/>
              </w:rPr>
              <w:t>B</w:t>
            </w:r>
          </w:p>
          <w:p w:rsidR="00557872" w:rsidRPr="00625E62" w:rsidRDefault="00557872" w:rsidP="00557872">
            <w:pPr>
              <w:rPr>
                <w:sz w:val="18"/>
                <w:szCs w:val="18"/>
                <w:lang w:val="en-US"/>
              </w:rPr>
            </w:pPr>
            <w:r w:rsidRPr="00625E62">
              <w:rPr>
                <w:sz w:val="18"/>
                <w:szCs w:val="18"/>
                <w:lang w:val="en-GB"/>
              </w:rPr>
              <w:t>36% drop-out. No details given. Remaining diet unclear. Energy intake at baseline reported and credible level. Nothing said about 7-day</w:t>
            </w:r>
            <w:r w:rsidR="007A796F" w:rsidRPr="00625E62">
              <w:rPr>
                <w:sz w:val="18"/>
                <w:szCs w:val="18"/>
                <w:lang w:val="en-GB"/>
              </w:rPr>
              <w:t xml:space="preserve"> </w:t>
            </w:r>
            <w:r w:rsidR="0092321A" w:rsidRPr="00625E62">
              <w:rPr>
                <w:sz w:val="18"/>
                <w:szCs w:val="18"/>
                <w:lang w:val="en-US"/>
              </w:rPr>
              <w:t>Measurement</w:t>
            </w:r>
            <w:r w:rsidRPr="00625E62">
              <w:rPr>
                <w:sz w:val="18"/>
                <w:szCs w:val="18"/>
                <w:lang w:val="en-US"/>
              </w:rPr>
              <w:t xml:space="preserve"> errors not considered</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Can´t find that they say very much about </w:t>
            </w:r>
            <w:proofErr w:type="spellStart"/>
            <w:r w:rsidRPr="00625E62">
              <w:rPr>
                <w:snapToGrid w:val="0"/>
                <w:sz w:val="18"/>
                <w:szCs w:val="18"/>
                <w:lang w:val="en-GB"/>
              </w:rPr>
              <w:t>compliance.</w:t>
            </w:r>
            <w:r w:rsidRPr="00625E62">
              <w:rPr>
                <w:snapToGrid w:val="0"/>
                <w:color w:val="auto"/>
                <w:sz w:val="18"/>
                <w:szCs w:val="18"/>
                <w:lang w:val="en-GB"/>
              </w:rPr>
              <w:t>They</w:t>
            </w:r>
            <w:proofErr w:type="spellEnd"/>
            <w:r w:rsidRPr="00625E62">
              <w:rPr>
                <w:snapToGrid w:val="0"/>
                <w:color w:val="auto"/>
                <w:sz w:val="18"/>
                <w:szCs w:val="18"/>
                <w:lang w:val="en-GB"/>
              </w:rPr>
              <w:t xml:space="preserve"> state in Discussion that "However, the diet was appropriately recorded, and this has been controlled for in the analysis." Intake of energy, protein and milk, + SUN (biomarker for protein </w:t>
            </w:r>
            <w:r w:rsidRPr="00625E62">
              <w:rPr>
                <w:snapToGrid w:val="0"/>
                <w:color w:val="auto"/>
                <w:sz w:val="18"/>
                <w:szCs w:val="18"/>
                <w:lang w:val="en-GB"/>
              </w:rPr>
              <w:lastRenderedPageBreak/>
              <w:t xml:space="preserve">intake) was controlled for in the analysis (but how?). </w:t>
            </w:r>
            <w:r w:rsidRPr="00625E62">
              <w:rPr>
                <w:snapToGrid w:val="0"/>
                <w:sz w:val="18"/>
                <w:szCs w:val="18"/>
                <w:lang w:val="en-GB"/>
              </w:rPr>
              <w:t>Nothing more is said.</w:t>
            </w:r>
          </w:p>
          <w:p w:rsidR="00557872" w:rsidRPr="00625E62" w:rsidRDefault="00557872" w:rsidP="00557872">
            <w:pPr>
              <w:pStyle w:val="Default"/>
              <w:rPr>
                <w:snapToGrid w:val="0"/>
                <w:sz w:val="18"/>
                <w:szCs w:val="18"/>
                <w:lang w:val="en-GB"/>
              </w:rPr>
            </w:pPr>
            <w:r w:rsidRPr="00625E62">
              <w:rPr>
                <w:snapToGrid w:val="0"/>
                <w:sz w:val="18"/>
                <w:szCs w:val="18"/>
                <w:lang w:val="en-GB"/>
              </w:rPr>
              <w:t>2e) They use SUN as a biomarker for protein intake, but don´t say anything about the rest of the dietary intake.</w:t>
            </w:r>
          </w:p>
        </w:tc>
      </w:tr>
      <w:tr w:rsidR="00557872" w:rsidRPr="000E6CF9" w:rsidTr="00AF7600">
        <w:trPr>
          <w:trHeight w:val="522"/>
        </w:trPr>
        <w:tc>
          <w:tcPr>
            <w:tcW w:w="1242" w:type="dxa"/>
          </w:tcPr>
          <w:p w:rsidR="00E86286" w:rsidRDefault="00557872" w:rsidP="00557872">
            <w:pPr>
              <w:pStyle w:val="Default"/>
              <w:rPr>
                <w:snapToGrid w:val="0"/>
                <w:sz w:val="18"/>
                <w:szCs w:val="18"/>
                <w:lang w:val="en-GB"/>
              </w:rPr>
            </w:pPr>
            <w:r w:rsidRPr="00625E62">
              <w:rPr>
                <w:snapToGrid w:val="0"/>
                <w:sz w:val="18"/>
                <w:szCs w:val="18"/>
                <w:lang w:val="en-GB"/>
              </w:rPr>
              <w:lastRenderedPageBreak/>
              <w:t xml:space="preserve">Hoppe, </w:t>
            </w:r>
          </w:p>
          <w:p w:rsidR="00E86286" w:rsidRDefault="00557872" w:rsidP="00557872">
            <w:pPr>
              <w:pStyle w:val="Default"/>
              <w:rPr>
                <w:snapToGrid w:val="0"/>
                <w:sz w:val="18"/>
                <w:szCs w:val="18"/>
                <w:lang w:val="en-GB"/>
              </w:rPr>
            </w:pPr>
            <w:r w:rsidRPr="00625E62">
              <w:rPr>
                <w:snapToGrid w:val="0"/>
                <w:sz w:val="18"/>
                <w:szCs w:val="18"/>
                <w:lang w:val="en-GB"/>
              </w:rPr>
              <w:t xml:space="preserve">2004, </w:t>
            </w:r>
          </w:p>
          <w:p w:rsidR="00E86286" w:rsidRDefault="00E86286" w:rsidP="00557872">
            <w:pPr>
              <w:pStyle w:val="Default"/>
              <w:rPr>
                <w:snapToGrid w:val="0"/>
                <w:sz w:val="18"/>
                <w:szCs w:val="18"/>
                <w:lang w:val="en-GB"/>
              </w:rPr>
            </w:pPr>
            <w:r>
              <w:rPr>
                <w:snapToGrid w:val="0"/>
                <w:sz w:val="18"/>
                <w:szCs w:val="18"/>
                <w:lang w:val="en-GB"/>
              </w:rPr>
              <w:t>(28)</w:t>
            </w:r>
          </w:p>
          <w:p w:rsidR="00557872" w:rsidRPr="00625E62" w:rsidRDefault="00557872" w:rsidP="00557872">
            <w:pPr>
              <w:pStyle w:val="Default"/>
              <w:rPr>
                <w:snapToGrid w:val="0"/>
                <w:sz w:val="18"/>
                <w:szCs w:val="18"/>
                <w:lang w:val="en-GB"/>
              </w:rPr>
            </w:pPr>
            <w:r w:rsidRPr="00625E62">
              <w:rPr>
                <w:snapToGrid w:val="0"/>
                <w:sz w:val="18"/>
                <w:szCs w:val="18"/>
                <w:lang w:val="en-GB"/>
              </w:rPr>
              <w:t xml:space="preserve">Denmark </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Intervention study (7-d)</w:t>
            </w:r>
          </w:p>
        </w:tc>
        <w:tc>
          <w:tcPr>
            <w:tcW w:w="1276" w:type="dxa"/>
          </w:tcPr>
          <w:p w:rsidR="00557872" w:rsidRPr="00625E62" w:rsidRDefault="00557872" w:rsidP="00557872">
            <w:pPr>
              <w:pStyle w:val="Default"/>
              <w:rPr>
                <w:snapToGrid w:val="0"/>
                <w:sz w:val="18"/>
                <w:szCs w:val="18"/>
                <w:lang w:val="en-GB"/>
              </w:rPr>
            </w:pPr>
            <w:r w:rsidRPr="00625E62">
              <w:rPr>
                <w:snapToGrid w:val="0"/>
                <w:sz w:val="18"/>
                <w:szCs w:val="18"/>
                <w:lang w:val="en-GB"/>
              </w:rPr>
              <w:t xml:space="preserve">Recruited from Central Personal Register. Inclusion: 8 year-old Caucasian boys born in October-December 1992. Habitual milk intake of </w:t>
            </w:r>
            <w:r w:rsidRPr="00625E62">
              <w:rPr>
                <w:snapToGrid w:val="0"/>
                <w:sz w:val="18"/>
                <w:szCs w:val="18"/>
                <w:u w:val="single"/>
                <w:lang w:val="en-GB"/>
              </w:rPr>
              <w:t>&gt;</w:t>
            </w:r>
            <w:r w:rsidRPr="00625E62">
              <w:rPr>
                <w:snapToGrid w:val="0"/>
                <w:sz w:val="18"/>
                <w:szCs w:val="18"/>
                <w:lang w:val="en-GB"/>
              </w:rPr>
              <w:t xml:space="preserve"> 500 ml/day </w:t>
            </w:r>
            <w:r w:rsidRPr="00625E62">
              <w:rPr>
                <w:snapToGrid w:val="0"/>
                <w:color w:val="FF0000"/>
                <w:sz w:val="18"/>
                <w:szCs w:val="18"/>
                <w:lang w:val="en-GB"/>
              </w:rPr>
              <w:t>(</w:t>
            </w:r>
            <w:r w:rsidR="00685D66" w:rsidRPr="00625E62">
              <w:rPr>
                <w:snapToGrid w:val="0"/>
                <w:color w:val="FF0000"/>
                <w:sz w:val="18"/>
                <w:szCs w:val="18"/>
                <w:lang w:val="en-GB"/>
              </w:rPr>
              <w:t xml:space="preserve">NOTE: </w:t>
            </w:r>
            <w:r w:rsidRPr="00625E62">
              <w:rPr>
                <w:snapToGrid w:val="0"/>
                <w:color w:val="FF0000"/>
                <w:sz w:val="18"/>
                <w:szCs w:val="18"/>
                <w:lang w:val="en-GB"/>
              </w:rPr>
              <w:t>should probably be “500 ml/d or less” as presented in ref 27 and 79</w:t>
            </w:r>
            <w:proofErr w:type="gramStart"/>
            <w:r w:rsidRPr="00625E62">
              <w:rPr>
                <w:snapToGrid w:val="0"/>
                <w:color w:val="FF0000"/>
                <w:sz w:val="18"/>
                <w:szCs w:val="18"/>
                <w:lang w:val="en-GB"/>
              </w:rPr>
              <w:t xml:space="preserve">)  </w:t>
            </w:r>
            <w:r w:rsidRPr="00625E62">
              <w:rPr>
                <w:snapToGrid w:val="0"/>
                <w:sz w:val="18"/>
                <w:szCs w:val="18"/>
                <w:lang w:val="en-GB"/>
              </w:rPr>
              <w:t>who</w:t>
            </w:r>
            <w:proofErr w:type="gramEnd"/>
            <w:r w:rsidRPr="00625E62">
              <w:rPr>
                <w:snapToGrid w:val="0"/>
                <w:sz w:val="18"/>
                <w:szCs w:val="18"/>
                <w:lang w:val="en-GB"/>
              </w:rPr>
              <w:t xml:space="preserve"> were willing to increase their intake of milk </w:t>
            </w:r>
            <w:r w:rsidRPr="00625E62">
              <w:rPr>
                <w:snapToGrid w:val="0"/>
                <w:sz w:val="18"/>
                <w:szCs w:val="18"/>
                <w:lang w:val="en-GB"/>
              </w:rPr>
              <w:lastRenderedPageBreak/>
              <w:t>or meat considerably during a week.</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Exclusion: chronic illnesses, suffering from any condition likely to affect their protein metabolism or growth.</w:t>
            </w:r>
          </w:p>
          <w:p w:rsidR="00557872" w:rsidRPr="00625E62" w:rsidRDefault="00557872" w:rsidP="00557872">
            <w:pPr>
              <w:pStyle w:val="Default"/>
              <w:rPr>
                <w:snapToGrid w:val="0"/>
                <w:sz w:val="18"/>
                <w:szCs w:val="18"/>
                <w:lang w:val="en-GB"/>
              </w:rPr>
            </w:pPr>
          </w:p>
          <w:p w:rsidR="00557872" w:rsidRPr="00625E62" w:rsidRDefault="00557872" w:rsidP="00557872">
            <w:pPr>
              <w:pStyle w:val="Default"/>
              <w:rPr>
                <w:snapToGrid w:val="0"/>
                <w:sz w:val="18"/>
                <w:szCs w:val="18"/>
                <w:lang w:val="en-GB"/>
              </w:rPr>
            </w:pPr>
            <w:r w:rsidRPr="00625E62">
              <w:rPr>
                <w:snapToGrid w:val="0"/>
                <w:sz w:val="18"/>
                <w:szCs w:val="18"/>
                <w:lang w:val="en-GB"/>
              </w:rPr>
              <w:t>313 invited, 30 agreed to participate and 28 were eligible for the study.</w:t>
            </w:r>
          </w:p>
        </w:tc>
        <w:tc>
          <w:tcPr>
            <w:tcW w:w="992" w:type="dxa"/>
          </w:tcPr>
          <w:p w:rsidR="00557872" w:rsidRPr="00625E62" w:rsidRDefault="000E6CF9" w:rsidP="00557872">
            <w:pPr>
              <w:pStyle w:val="Default"/>
              <w:rPr>
                <w:snapToGrid w:val="0"/>
                <w:sz w:val="18"/>
                <w:szCs w:val="18"/>
                <w:lang w:val="en-GB"/>
              </w:rPr>
            </w:pPr>
            <w:proofErr w:type="spellStart"/>
            <w:r>
              <w:rPr>
                <w:snapToGrid w:val="0"/>
                <w:sz w:val="18"/>
                <w:szCs w:val="18"/>
                <w:lang w:val="en-GB"/>
              </w:rPr>
              <w:lastRenderedPageBreak/>
              <w:t>sIGF</w:t>
            </w:r>
            <w:proofErr w:type="spellEnd"/>
            <w:r>
              <w:rPr>
                <w:snapToGrid w:val="0"/>
                <w:sz w:val="18"/>
                <w:szCs w:val="18"/>
                <w:lang w:val="en-GB"/>
              </w:rPr>
              <w:t>-I</w:t>
            </w:r>
            <w:r w:rsidR="00557872" w:rsidRPr="00625E62">
              <w:rPr>
                <w:snapToGrid w:val="0"/>
                <w:sz w:val="18"/>
                <w:szCs w:val="18"/>
                <w:lang w:val="en-GB"/>
              </w:rPr>
              <w:t xml:space="preserve"> concentrations and the molar ratio of </w:t>
            </w:r>
            <w:proofErr w:type="spellStart"/>
            <w:r>
              <w:rPr>
                <w:snapToGrid w:val="0"/>
                <w:sz w:val="18"/>
                <w:szCs w:val="18"/>
                <w:lang w:val="en-GB"/>
              </w:rPr>
              <w:t>sIGF</w:t>
            </w:r>
            <w:proofErr w:type="spellEnd"/>
            <w:r>
              <w:rPr>
                <w:snapToGrid w:val="0"/>
                <w:sz w:val="18"/>
                <w:szCs w:val="18"/>
                <w:lang w:val="en-GB"/>
              </w:rPr>
              <w:t>-I</w:t>
            </w:r>
            <w:r w:rsidR="00557872" w:rsidRPr="00625E62">
              <w:rPr>
                <w:snapToGrid w:val="0"/>
                <w:sz w:val="18"/>
                <w:szCs w:val="18"/>
                <w:lang w:val="en-GB"/>
              </w:rPr>
              <w:t xml:space="preserve">/IGFBP-3 in healthy, </w:t>
            </w:r>
            <w:proofErr w:type="spellStart"/>
            <w:r w:rsidR="00557872" w:rsidRPr="00625E62">
              <w:rPr>
                <w:snapToGrid w:val="0"/>
                <w:sz w:val="18"/>
                <w:szCs w:val="18"/>
                <w:lang w:val="en-GB"/>
              </w:rPr>
              <w:t>prepubertal</w:t>
            </w:r>
            <w:proofErr w:type="spellEnd"/>
            <w:r w:rsidR="00557872" w:rsidRPr="00625E62">
              <w:rPr>
                <w:snapToGrid w:val="0"/>
                <w:sz w:val="18"/>
                <w:szCs w:val="18"/>
                <w:lang w:val="en-GB"/>
              </w:rPr>
              <w:t xml:space="preserve"> children</w:t>
            </w:r>
          </w:p>
        </w:tc>
        <w:tc>
          <w:tcPr>
            <w:tcW w:w="993" w:type="dxa"/>
          </w:tcPr>
          <w:p w:rsidR="00557872" w:rsidRPr="00625E62" w:rsidRDefault="00557872" w:rsidP="00557872">
            <w:pPr>
              <w:pStyle w:val="Default"/>
              <w:rPr>
                <w:snapToGrid w:val="0"/>
                <w:sz w:val="18"/>
                <w:szCs w:val="18"/>
                <w:lang w:val="en-GB"/>
              </w:rPr>
            </w:pPr>
            <w:r w:rsidRPr="00625E62">
              <w:rPr>
                <w:snapToGrid w:val="0"/>
                <w:sz w:val="18"/>
                <w:szCs w:val="18"/>
                <w:lang w:val="en-GB"/>
              </w:rPr>
              <w:t>8-y-old boys asked to take 53 g protein daily, 12 boys as 1.5 l skimmed milk, and 12 boys as 250 g low fat meat. In addition, they were asked to eat their normal diet ad libitum.</w:t>
            </w:r>
          </w:p>
          <w:p w:rsidR="00557872" w:rsidRPr="00625E62" w:rsidRDefault="00557872" w:rsidP="00557872">
            <w:pPr>
              <w:pStyle w:val="Default"/>
              <w:rPr>
                <w:snapToGrid w:val="0"/>
                <w:sz w:val="18"/>
                <w:szCs w:val="18"/>
                <w:lang w:val="en-GB"/>
              </w:rPr>
            </w:pPr>
          </w:p>
          <w:p w:rsidR="00557872" w:rsidRPr="00625E62" w:rsidRDefault="00557872" w:rsidP="007A796F">
            <w:pPr>
              <w:pStyle w:val="Default"/>
              <w:rPr>
                <w:snapToGrid w:val="0"/>
                <w:sz w:val="18"/>
                <w:szCs w:val="18"/>
                <w:lang w:val="en-GB"/>
              </w:rPr>
            </w:pPr>
            <w:r w:rsidRPr="00625E62">
              <w:rPr>
                <w:snapToGrid w:val="0"/>
                <w:sz w:val="18"/>
                <w:szCs w:val="18"/>
                <w:lang w:val="en-GB"/>
              </w:rPr>
              <w:t xml:space="preserve">To explore the role of </w:t>
            </w:r>
            <w:r w:rsidRPr="00625E62">
              <w:rPr>
                <w:snapToGrid w:val="0"/>
                <w:sz w:val="18"/>
                <w:szCs w:val="18"/>
                <w:lang w:val="en-GB"/>
              </w:rPr>
              <w:lastRenderedPageBreak/>
              <w:t>animal protein quality, two similar intervention studies were performed, with milk and meat, respectively.</w:t>
            </w:r>
          </w:p>
        </w:tc>
        <w:tc>
          <w:tcPr>
            <w:tcW w:w="992" w:type="dxa"/>
          </w:tcPr>
          <w:p w:rsidR="00557872" w:rsidRPr="00625E62" w:rsidRDefault="00557872" w:rsidP="00557872">
            <w:pPr>
              <w:pStyle w:val="Default"/>
              <w:rPr>
                <w:snapToGrid w:val="0"/>
                <w:sz w:val="18"/>
                <w:szCs w:val="18"/>
                <w:lang w:val="en-GB"/>
              </w:rPr>
            </w:pPr>
            <w:r w:rsidRPr="00625E62">
              <w:rPr>
                <w:snapToGrid w:val="0"/>
                <w:sz w:val="18"/>
                <w:szCs w:val="18"/>
                <w:lang w:val="en-GB" w:eastAsia="nb-NO"/>
              </w:rPr>
              <w:lastRenderedPageBreak/>
              <w:t>7 days intervention</w:t>
            </w:r>
          </w:p>
        </w:tc>
        <w:tc>
          <w:tcPr>
            <w:tcW w:w="1276" w:type="dxa"/>
          </w:tcPr>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3-day weighed food record</w:t>
            </w:r>
          </w:p>
          <w:p w:rsidR="00557872" w:rsidRPr="00625E62" w:rsidRDefault="00557872" w:rsidP="00557872">
            <w:pPr>
              <w:pStyle w:val="Default"/>
              <w:rPr>
                <w:snapToGrid w:val="0"/>
                <w:sz w:val="18"/>
                <w:szCs w:val="18"/>
                <w:lang w:val="en-GB" w:eastAsia="en-US"/>
              </w:rPr>
            </w:pP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N</w:t>
            </w:r>
          </w:p>
          <w:p w:rsidR="00557872" w:rsidRPr="00625E62" w:rsidRDefault="00557872" w:rsidP="00557872">
            <w:pPr>
              <w:pStyle w:val="Default"/>
              <w:rPr>
                <w:snapToGrid w:val="0"/>
                <w:sz w:val="18"/>
                <w:szCs w:val="18"/>
                <w:lang w:val="en-GB" w:eastAsia="en-US"/>
              </w:rPr>
            </w:pPr>
          </w:p>
        </w:tc>
        <w:tc>
          <w:tcPr>
            <w:tcW w:w="850" w:type="dxa"/>
          </w:tcPr>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24 boys</w:t>
            </w:r>
          </w:p>
        </w:tc>
        <w:tc>
          <w:tcPr>
            <w:tcW w:w="1134" w:type="dxa"/>
          </w:tcPr>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 xml:space="preserve">I:  The first 14 were assigned to the milk group: asked to consume 1.5 l skimmed milk per day, the next 14 to the meat group: asked to consume 250 low-fat </w:t>
            </w:r>
            <w:proofErr w:type="gramStart"/>
            <w:r w:rsidRPr="00625E62">
              <w:rPr>
                <w:snapToGrid w:val="0"/>
                <w:sz w:val="18"/>
                <w:szCs w:val="18"/>
                <w:lang w:val="en-GB" w:eastAsia="en-US"/>
              </w:rPr>
              <w:t>meat</w:t>
            </w:r>
            <w:proofErr w:type="gramEnd"/>
            <w:r w:rsidRPr="00625E62">
              <w:rPr>
                <w:snapToGrid w:val="0"/>
                <w:sz w:val="18"/>
                <w:szCs w:val="18"/>
                <w:lang w:val="en-GB" w:eastAsia="en-US"/>
              </w:rPr>
              <w:t xml:space="preserve"> per day. </w:t>
            </w:r>
          </w:p>
          <w:p w:rsidR="00557872" w:rsidRPr="00625E62" w:rsidRDefault="00557872" w:rsidP="00557872">
            <w:pPr>
              <w:pStyle w:val="Default"/>
              <w:rPr>
                <w:snapToGrid w:val="0"/>
                <w:sz w:val="18"/>
                <w:szCs w:val="18"/>
                <w:lang w:val="en-GB" w:eastAsia="en-US"/>
              </w:rPr>
            </w:pP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Both milk and meat supplements contained 53 g protein.</w:t>
            </w:r>
          </w:p>
          <w:p w:rsidR="00557872" w:rsidRPr="00625E62" w:rsidRDefault="00557872" w:rsidP="00557872">
            <w:pPr>
              <w:pStyle w:val="Default"/>
              <w:rPr>
                <w:snapToGrid w:val="0"/>
                <w:sz w:val="18"/>
                <w:szCs w:val="18"/>
                <w:lang w:val="en-GB" w:eastAsia="en-US"/>
              </w:rPr>
            </w:pP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lastRenderedPageBreak/>
              <w:t xml:space="preserve">Compliance: After the intervention, daily protein intake increased by 53 g in the milk group and by 42 g in the meat group. </w:t>
            </w:r>
          </w:p>
          <w:p w:rsidR="00557872" w:rsidRPr="00625E62" w:rsidRDefault="00557872" w:rsidP="00557872">
            <w:pPr>
              <w:pStyle w:val="Default"/>
              <w:rPr>
                <w:snapToGrid w:val="0"/>
                <w:sz w:val="18"/>
                <w:szCs w:val="18"/>
                <w:lang w:val="en-GB" w:eastAsia="en-US"/>
              </w:rPr>
            </w:pPr>
          </w:p>
          <w:p w:rsidR="00557872" w:rsidRPr="00625E62" w:rsidRDefault="00557872" w:rsidP="00557872">
            <w:pPr>
              <w:pStyle w:val="Default"/>
              <w:rPr>
                <w:snapToGrid w:val="0"/>
                <w:sz w:val="18"/>
                <w:szCs w:val="18"/>
                <w:lang w:val="en-GB" w:eastAsia="en-US"/>
              </w:rPr>
            </w:pPr>
          </w:p>
        </w:tc>
        <w:tc>
          <w:tcPr>
            <w:tcW w:w="1134" w:type="dxa"/>
          </w:tcPr>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lastRenderedPageBreak/>
              <w:t>Measurement after 7 days</w:t>
            </w: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313 invited, 30 agreed to take part, 28 eligible (14 in each group, 12 in each group completed study)</w:t>
            </w:r>
          </w:p>
        </w:tc>
        <w:tc>
          <w:tcPr>
            <w:tcW w:w="3119" w:type="dxa"/>
          </w:tcPr>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After 7 days, the average protein intake increased in milk group by 61%; meat group +54%.</w:t>
            </w: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The milk group increased s-IGF-I by 19% (p=0.001) an</w:t>
            </w:r>
            <w:r w:rsidR="00CB3289" w:rsidRPr="00625E62">
              <w:rPr>
                <w:snapToGrid w:val="0"/>
                <w:sz w:val="18"/>
                <w:szCs w:val="18"/>
                <w:lang w:val="en-GB" w:eastAsia="en-US"/>
              </w:rPr>
              <w:t>d</w:t>
            </w:r>
            <w:r w:rsidRPr="00625E62">
              <w:rPr>
                <w:snapToGrid w:val="0"/>
                <w:sz w:val="18"/>
                <w:szCs w:val="18"/>
                <w:lang w:val="en-GB" w:eastAsia="en-US"/>
              </w:rPr>
              <w:t xml:space="preserve"> s-IGF-I/s-IGFBP-3 by 13% (p&lt;0.0001). No increase in the meat group.</w:t>
            </w: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 xml:space="preserve">Conclusion: Compounds in milk and not a high protein intake as such seem to stimulate </w:t>
            </w:r>
            <w:proofErr w:type="spellStart"/>
            <w:r w:rsidR="000E6CF9">
              <w:rPr>
                <w:snapToGrid w:val="0"/>
                <w:sz w:val="18"/>
                <w:szCs w:val="18"/>
                <w:lang w:val="en-GB" w:eastAsia="en-US"/>
              </w:rPr>
              <w:t>sIGF</w:t>
            </w:r>
            <w:proofErr w:type="spellEnd"/>
            <w:r w:rsidR="000E6CF9">
              <w:rPr>
                <w:snapToGrid w:val="0"/>
                <w:sz w:val="18"/>
                <w:szCs w:val="18"/>
                <w:lang w:val="en-GB" w:eastAsia="en-US"/>
              </w:rPr>
              <w:t>-I</w:t>
            </w:r>
            <w:r w:rsidRPr="00625E62">
              <w:rPr>
                <w:snapToGrid w:val="0"/>
                <w:sz w:val="18"/>
                <w:szCs w:val="18"/>
                <w:lang w:val="en-GB" w:eastAsia="en-US"/>
              </w:rPr>
              <w:t>. This might explain</w:t>
            </w:r>
            <w:r w:rsidR="00CB3289" w:rsidRPr="00625E62">
              <w:rPr>
                <w:snapToGrid w:val="0"/>
                <w:sz w:val="18"/>
                <w:szCs w:val="18"/>
                <w:lang w:val="en-GB" w:eastAsia="en-US"/>
              </w:rPr>
              <w:t xml:space="preserve"> </w:t>
            </w:r>
            <w:r w:rsidRPr="00625E62">
              <w:rPr>
                <w:snapToGrid w:val="0"/>
                <w:sz w:val="18"/>
                <w:szCs w:val="18"/>
                <w:lang w:val="en-GB" w:eastAsia="en-US"/>
              </w:rPr>
              <w:t>the positive effect of milk intake on growth seen in some studies.</w:t>
            </w:r>
          </w:p>
          <w:p w:rsidR="00557872" w:rsidRPr="00625E62" w:rsidRDefault="00557872" w:rsidP="00557872">
            <w:pPr>
              <w:pStyle w:val="Default"/>
              <w:rPr>
                <w:snapToGrid w:val="0"/>
                <w:sz w:val="18"/>
                <w:szCs w:val="18"/>
                <w:lang w:val="en-GB" w:eastAsia="en-US"/>
              </w:rPr>
            </w:pPr>
          </w:p>
        </w:tc>
        <w:tc>
          <w:tcPr>
            <w:tcW w:w="1275" w:type="dxa"/>
          </w:tcPr>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Multiple linear regression models, adjusted for base line value of each of the variable and baseline carbohydrate and fat intake (expressed as E%) and baseline insulin-like growth factor binding protein-3 (IGFBP-3) that were significantly different between groups.</w:t>
            </w:r>
          </w:p>
        </w:tc>
        <w:tc>
          <w:tcPr>
            <w:tcW w:w="1172" w:type="dxa"/>
          </w:tcPr>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B</w:t>
            </w: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No power calculation</w:t>
            </w:r>
          </w:p>
          <w:p w:rsidR="00557872" w:rsidRPr="00625E62" w:rsidRDefault="00557872" w:rsidP="00557872">
            <w:pPr>
              <w:pStyle w:val="Default"/>
              <w:rPr>
                <w:snapToGrid w:val="0"/>
                <w:sz w:val="18"/>
                <w:szCs w:val="18"/>
                <w:lang w:val="en-GB" w:eastAsia="en-US"/>
              </w:rPr>
            </w:pPr>
            <w:r w:rsidRPr="00625E62">
              <w:rPr>
                <w:snapToGrid w:val="0"/>
                <w:sz w:val="18"/>
                <w:szCs w:val="18"/>
                <w:lang w:val="en-GB" w:eastAsia="en-US"/>
              </w:rPr>
              <w:t xml:space="preserve">Compliance is not reported. It is stated that protein intake is increased but nothing about how much of the additional 15 dl of milk/250 g of meat was actually taken, and very little about how their habitual diet changed. (1.5 l skim </w:t>
            </w:r>
            <w:r w:rsidRPr="00625E62">
              <w:rPr>
                <w:snapToGrid w:val="0"/>
                <w:sz w:val="18"/>
                <w:szCs w:val="18"/>
                <w:lang w:val="en-GB" w:eastAsia="en-US"/>
              </w:rPr>
              <w:lastRenderedPageBreak/>
              <w:t xml:space="preserve">milk = 2.3 MJ and +23% of mean energy intake, 250 g meat = </w:t>
            </w:r>
            <w:proofErr w:type="spellStart"/>
            <w:r w:rsidRPr="00625E62">
              <w:rPr>
                <w:snapToGrid w:val="0"/>
                <w:sz w:val="18"/>
                <w:szCs w:val="18"/>
                <w:lang w:val="en-GB" w:eastAsia="en-US"/>
              </w:rPr>
              <w:t>ca</w:t>
            </w:r>
            <w:proofErr w:type="spellEnd"/>
            <w:r w:rsidRPr="00625E62">
              <w:rPr>
                <w:snapToGrid w:val="0"/>
                <w:sz w:val="18"/>
                <w:szCs w:val="18"/>
                <w:lang w:val="en-GB" w:eastAsia="en-US"/>
              </w:rPr>
              <w:t xml:space="preserve"> 1.6 MJ and +16% of mean energy intake. The average increase was total + 13% in the milk group and +3% in the meat group). </w:t>
            </w:r>
          </w:p>
        </w:tc>
      </w:tr>
      <w:tr w:rsidR="00D27CE7" w:rsidRPr="000E6CF9" w:rsidTr="00AF7600">
        <w:trPr>
          <w:trHeight w:val="522"/>
        </w:trPr>
        <w:tc>
          <w:tcPr>
            <w:tcW w:w="1242" w:type="dxa"/>
          </w:tcPr>
          <w:p w:rsidR="00E86286" w:rsidRDefault="00D27CE7" w:rsidP="00D27CE7">
            <w:pPr>
              <w:pStyle w:val="Default"/>
              <w:spacing w:before="60"/>
              <w:rPr>
                <w:snapToGrid w:val="0"/>
                <w:sz w:val="18"/>
                <w:szCs w:val="18"/>
                <w:lang w:val="en-GB"/>
              </w:rPr>
            </w:pPr>
            <w:r w:rsidRPr="00625E62">
              <w:rPr>
                <w:snapToGrid w:val="0"/>
                <w:sz w:val="18"/>
                <w:szCs w:val="18"/>
                <w:lang w:val="en-GB"/>
              </w:rPr>
              <w:lastRenderedPageBreak/>
              <w:t>Hoppe,</w:t>
            </w:r>
          </w:p>
          <w:p w:rsidR="00E86286" w:rsidRDefault="00D27CE7" w:rsidP="00D27CE7">
            <w:pPr>
              <w:pStyle w:val="Default"/>
              <w:spacing w:before="60"/>
              <w:rPr>
                <w:snapToGrid w:val="0"/>
                <w:sz w:val="18"/>
                <w:szCs w:val="18"/>
                <w:lang w:val="en-GB"/>
              </w:rPr>
            </w:pPr>
            <w:r w:rsidRPr="00625E62">
              <w:rPr>
                <w:snapToGrid w:val="0"/>
                <w:sz w:val="18"/>
                <w:szCs w:val="18"/>
                <w:lang w:val="en-GB"/>
              </w:rPr>
              <w:t>2004</w:t>
            </w:r>
          </w:p>
          <w:p w:rsidR="00D27CE7" w:rsidRPr="00625E62" w:rsidRDefault="00E86286" w:rsidP="00D27CE7">
            <w:pPr>
              <w:pStyle w:val="Default"/>
              <w:spacing w:before="60"/>
              <w:rPr>
                <w:snapToGrid w:val="0"/>
                <w:sz w:val="18"/>
                <w:szCs w:val="18"/>
                <w:lang w:val="en-GB"/>
              </w:rPr>
            </w:pPr>
            <w:r>
              <w:rPr>
                <w:snapToGrid w:val="0"/>
                <w:sz w:val="18"/>
                <w:szCs w:val="18"/>
                <w:lang w:val="en-GB"/>
              </w:rPr>
              <w:t>(36)</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Cohort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(observation) Denmark</w:t>
            </w:r>
          </w:p>
          <w:p w:rsidR="00D27CE7" w:rsidRPr="00625E62" w:rsidRDefault="00D27CE7" w:rsidP="00D27CE7">
            <w:pPr>
              <w:autoSpaceDE w:val="0"/>
              <w:autoSpaceDN w:val="0"/>
              <w:adjustRightInd w:val="0"/>
              <w:spacing w:before="60"/>
              <w:rPr>
                <w:bCs/>
                <w:color w:val="000000"/>
                <w:sz w:val="18"/>
                <w:szCs w:val="18"/>
                <w:lang w:val="en-US"/>
              </w:rPr>
            </w:pPr>
          </w:p>
        </w:tc>
        <w:tc>
          <w:tcPr>
            <w:tcW w:w="1276"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Parents of Danish origin, singleton, </w:t>
            </w:r>
            <w:proofErr w:type="gramStart"/>
            <w:r w:rsidRPr="00625E62">
              <w:rPr>
                <w:snapToGrid w:val="0"/>
                <w:sz w:val="18"/>
                <w:szCs w:val="18"/>
                <w:lang w:val="en-GB"/>
              </w:rPr>
              <w:t>gestational</w:t>
            </w:r>
            <w:proofErr w:type="gramEnd"/>
            <w:r w:rsidRPr="00625E62">
              <w:rPr>
                <w:snapToGrid w:val="0"/>
                <w:sz w:val="18"/>
                <w:szCs w:val="18"/>
                <w:lang w:val="en-GB"/>
              </w:rPr>
              <w:t xml:space="preserve"> age 37-42 w, birth weight for gestational age 10</w:t>
            </w:r>
            <w:r w:rsidRPr="00625E62">
              <w:rPr>
                <w:snapToGrid w:val="0"/>
                <w:sz w:val="18"/>
                <w:szCs w:val="18"/>
                <w:vertAlign w:val="superscript"/>
                <w:lang w:val="en-GB"/>
              </w:rPr>
              <w:t>th</w:t>
            </w:r>
            <w:r w:rsidRPr="00625E62">
              <w:rPr>
                <w:snapToGrid w:val="0"/>
                <w:sz w:val="18"/>
                <w:szCs w:val="18"/>
                <w:lang w:val="en-GB"/>
              </w:rPr>
              <w:t xml:space="preserve"> -90</w:t>
            </w:r>
            <w:r w:rsidRPr="00625E62">
              <w:rPr>
                <w:snapToGrid w:val="0"/>
                <w:sz w:val="18"/>
                <w:szCs w:val="18"/>
                <w:vertAlign w:val="superscript"/>
                <w:lang w:val="en-GB"/>
              </w:rPr>
              <w:t>th</w:t>
            </w:r>
            <w:r w:rsidRPr="00625E62">
              <w:rPr>
                <w:snapToGrid w:val="0"/>
                <w:sz w:val="18"/>
                <w:szCs w:val="18"/>
                <w:lang w:val="en-GB"/>
              </w:rPr>
              <w:t xml:space="preserve"> percentile, no neonatal disease resulting in admission to the neonatal department, no severe malformations, mother and infant admitted to maternity ward for ≥3 d.</w:t>
            </w:r>
          </w:p>
          <w:p w:rsidR="00D27CE7" w:rsidRPr="00625E62" w:rsidRDefault="00D27CE7" w:rsidP="00D27CE7">
            <w:pPr>
              <w:pStyle w:val="Default"/>
              <w:spacing w:before="60"/>
              <w:rPr>
                <w:snapToGrid w:val="0"/>
                <w:color w:val="FF0000"/>
                <w:sz w:val="18"/>
                <w:szCs w:val="18"/>
                <w:lang w:val="en-GB"/>
              </w:rPr>
            </w:pPr>
            <w:r w:rsidRPr="00625E62">
              <w:rPr>
                <w:snapToGrid w:val="0"/>
                <w:color w:val="FF0000"/>
                <w:sz w:val="18"/>
                <w:szCs w:val="18"/>
                <w:lang w:val="en-GB"/>
              </w:rPr>
              <w:lastRenderedPageBreak/>
              <w:t xml:space="preserve">+ see </w:t>
            </w:r>
            <w:r w:rsidR="00E86286">
              <w:rPr>
                <w:snapToGrid w:val="0"/>
                <w:color w:val="FF0000"/>
                <w:sz w:val="18"/>
                <w:szCs w:val="18"/>
                <w:lang w:val="en-GB"/>
              </w:rPr>
              <w:t xml:space="preserve">their </w:t>
            </w:r>
            <w:r w:rsidRPr="00625E62">
              <w:rPr>
                <w:snapToGrid w:val="0"/>
                <w:color w:val="FF0000"/>
                <w:sz w:val="18"/>
                <w:szCs w:val="18"/>
                <w:lang w:val="en-GB"/>
              </w:rPr>
              <w:t>ref 16.</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142 with data from 9 </w:t>
            </w:r>
            <w:proofErr w:type="spellStart"/>
            <w:r w:rsidRPr="00625E62">
              <w:rPr>
                <w:snapToGrid w:val="0"/>
                <w:sz w:val="18"/>
                <w:szCs w:val="18"/>
                <w:lang w:val="en-GB"/>
              </w:rPr>
              <w:t>mo</w:t>
            </w:r>
            <w:proofErr w:type="spellEnd"/>
            <w:r w:rsidRPr="00625E62">
              <w:rPr>
                <w:snapToGrid w:val="0"/>
                <w:sz w:val="18"/>
                <w:szCs w:val="18"/>
                <w:lang w:val="en-GB"/>
              </w:rPr>
              <w:t xml:space="preserve"> invited to 10 y follow-up, 105 (74% agreed to take part), 51 M and 53 F (+ 1?)</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Weight, height, dual energy x-ray, triceps and subscapular skinfold</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Blood tests: SUN (serum urea nitrogen) and </w:t>
            </w:r>
            <w:proofErr w:type="spellStart"/>
            <w:r w:rsidR="000E6CF9">
              <w:rPr>
                <w:snapToGrid w:val="0"/>
                <w:sz w:val="18"/>
                <w:szCs w:val="18"/>
                <w:lang w:val="en-GB"/>
              </w:rPr>
              <w:t>sIGF</w:t>
            </w:r>
            <w:proofErr w:type="spellEnd"/>
            <w:r w:rsidR="000E6CF9">
              <w:rPr>
                <w:snapToGrid w:val="0"/>
                <w:sz w:val="18"/>
                <w:szCs w:val="18"/>
                <w:lang w:val="en-GB"/>
              </w:rPr>
              <w:t>-I</w:t>
            </w:r>
            <w:r w:rsidRPr="00625E62">
              <w:rPr>
                <w:snapToGrid w:val="0"/>
                <w:sz w:val="18"/>
                <w:szCs w:val="18"/>
                <w:lang w:val="en-GB"/>
              </w:rPr>
              <w:t xml:space="preserve"> at 10 y</w:t>
            </w:r>
          </w:p>
        </w:tc>
        <w:tc>
          <w:tcPr>
            <w:tcW w:w="99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 xml:space="preserve">Body size BMI) and body </w:t>
            </w:r>
            <w:proofErr w:type="spellStart"/>
            <w:r w:rsidRPr="00625E62">
              <w:rPr>
                <w:snapToGrid w:val="0"/>
                <w:sz w:val="18"/>
                <w:szCs w:val="18"/>
                <w:lang w:val="en-GB"/>
              </w:rPr>
              <w:t>compositin</w:t>
            </w:r>
            <w:proofErr w:type="spellEnd"/>
            <w:r w:rsidRPr="00625E62">
              <w:rPr>
                <w:snapToGrid w:val="0"/>
                <w:sz w:val="18"/>
                <w:szCs w:val="18"/>
                <w:lang w:val="en-GB"/>
              </w:rPr>
              <w:t xml:space="preserve"> (</w:t>
            </w:r>
            <w:proofErr w:type="spellStart"/>
            <w:r w:rsidRPr="00625E62">
              <w:rPr>
                <w:snapToGrid w:val="0"/>
                <w:sz w:val="18"/>
                <w:szCs w:val="18"/>
                <w:lang w:val="en-GB"/>
              </w:rPr>
              <w:t>percent</w:t>
            </w:r>
            <w:proofErr w:type="spellEnd"/>
            <w:r w:rsidRPr="00625E62">
              <w:rPr>
                <w:snapToGrid w:val="0"/>
                <w:sz w:val="18"/>
                <w:szCs w:val="18"/>
                <w:lang w:val="en-GB"/>
              </w:rPr>
              <w:t xml:space="preserve"> </w:t>
            </w:r>
            <w:proofErr w:type="spellStart"/>
            <w:r w:rsidRPr="00625E62">
              <w:rPr>
                <w:snapToGrid w:val="0"/>
                <w:sz w:val="18"/>
                <w:szCs w:val="18"/>
                <w:lang w:val="en-GB"/>
              </w:rPr>
              <w:t>bodyfat</w:t>
            </w:r>
            <w:proofErr w:type="spellEnd"/>
            <w:r w:rsidRPr="00625E62">
              <w:rPr>
                <w:snapToGrid w:val="0"/>
                <w:sz w:val="18"/>
                <w:szCs w:val="18"/>
                <w:lang w:val="en-GB"/>
              </w:rPr>
              <w:t>, %BF) in late childhood (10 y)</w:t>
            </w:r>
          </w:p>
          <w:p w:rsidR="00D27CE7" w:rsidRPr="00625E62" w:rsidRDefault="00D27CE7" w:rsidP="00D27CE7">
            <w:pPr>
              <w:pStyle w:val="Default"/>
              <w:spacing w:before="60"/>
              <w:rPr>
                <w:snapToGrid w:val="0"/>
                <w:sz w:val="18"/>
                <w:szCs w:val="18"/>
                <w:lang w:val="en-GB"/>
              </w:rPr>
            </w:pPr>
          </w:p>
        </w:tc>
        <w:tc>
          <w:tcPr>
            <w:tcW w:w="993"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Protein intake in infancy (9 </w:t>
            </w:r>
            <w:proofErr w:type="spellStart"/>
            <w:r w:rsidRPr="00625E62">
              <w:rPr>
                <w:snapToGrid w:val="0"/>
                <w:sz w:val="18"/>
                <w:szCs w:val="18"/>
                <w:lang w:val="en-GB"/>
              </w:rPr>
              <w:t>mo</w:t>
            </w:r>
            <w:proofErr w:type="spellEnd"/>
            <w:r w:rsidRPr="00625E62">
              <w:rPr>
                <w:snapToGrid w:val="0"/>
                <w:sz w:val="18"/>
                <w:szCs w:val="18"/>
                <w:lang w:val="en-GB"/>
              </w:rPr>
              <w:t>)</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w:t>
            </w:r>
            <w:proofErr w:type="gramStart"/>
            <w:r w:rsidRPr="00625E62">
              <w:rPr>
                <w:snapToGrid w:val="0"/>
                <w:sz w:val="18"/>
                <w:szCs w:val="18"/>
                <w:lang w:val="en-GB"/>
              </w:rPr>
              <w:t>infants</w:t>
            </w:r>
            <w:proofErr w:type="gramEnd"/>
            <w:r w:rsidRPr="00625E62">
              <w:rPr>
                <w:snapToGrid w:val="0"/>
                <w:sz w:val="18"/>
                <w:szCs w:val="18"/>
                <w:lang w:val="en-GB"/>
              </w:rPr>
              <w:t xml:space="preserve"> followed birth-12 </w:t>
            </w:r>
            <w:proofErr w:type="spellStart"/>
            <w:r w:rsidRPr="00625E62">
              <w:rPr>
                <w:snapToGrid w:val="0"/>
                <w:sz w:val="18"/>
                <w:szCs w:val="18"/>
                <w:lang w:val="en-GB"/>
              </w:rPr>
              <w:t>mo</w:t>
            </w:r>
            <w:proofErr w:type="spellEnd"/>
            <w:r w:rsidRPr="00625E62">
              <w:rPr>
                <w:snapToGrid w:val="0"/>
                <w:sz w:val="18"/>
                <w:szCs w:val="18"/>
                <w:lang w:val="en-GB"/>
              </w:rPr>
              <w:t xml:space="preserve">, but only data from 9 </w:t>
            </w:r>
            <w:proofErr w:type="spellStart"/>
            <w:r w:rsidRPr="00625E62">
              <w:rPr>
                <w:snapToGrid w:val="0"/>
                <w:sz w:val="18"/>
                <w:szCs w:val="18"/>
                <w:lang w:val="en-GB"/>
              </w:rPr>
              <w:t>mo</w:t>
            </w:r>
            <w:proofErr w:type="spellEnd"/>
            <w:r w:rsidRPr="00625E62">
              <w:rPr>
                <w:snapToGrid w:val="0"/>
                <w:sz w:val="18"/>
                <w:szCs w:val="18"/>
                <w:lang w:val="en-GB"/>
              </w:rPr>
              <w:t xml:space="preserve"> included in the present study).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Blood tests: SUN (serum urea nitrogen) and </w:t>
            </w:r>
            <w:proofErr w:type="spellStart"/>
            <w:r w:rsidR="000E6CF9">
              <w:rPr>
                <w:snapToGrid w:val="0"/>
                <w:sz w:val="18"/>
                <w:szCs w:val="18"/>
                <w:lang w:val="en-GB"/>
              </w:rPr>
              <w:t>sIGF</w:t>
            </w:r>
            <w:proofErr w:type="spellEnd"/>
            <w:r w:rsidR="000E6CF9">
              <w:rPr>
                <w:snapToGrid w:val="0"/>
                <w:sz w:val="18"/>
                <w:szCs w:val="18"/>
                <w:lang w:val="en-GB"/>
              </w:rPr>
              <w:t>-I</w:t>
            </w:r>
            <w:r w:rsidRPr="00625E62">
              <w:rPr>
                <w:snapToGrid w:val="0"/>
                <w:sz w:val="18"/>
                <w:szCs w:val="18"/>
                <w:lang w:val="en-GB"/>
              </w:rPr>
              <w:t xml:space="preserve"> at 10 y </w:t>
            </w:r>
            <w:r w:rsidRPr="00625E62">
              <w:rPr>
                <w:snapToGrid w:val="0"/>
                <w:sz w:val="18"/>
                <w:szCs w:val="18"/>
                <w:lang w:val="en-GB"/>
              </w:rPr>
              <w:lastRenderedPageBreak/>
              <w:t>(but not for validation of protein intake)</w:t>
            </w:r>
          </w:p>
        </w:tc>
        <w:tc>
          <w:tcPr>
            <w:tcW w:w="99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 xml:space="preserve">9 years (baseline 9 </w:t>
            </w:r>
            <w:proofErr w:type="spellStart"/>
            <w:r w:rsidRPr="00625E62">
              <w:rPr>
                <w:snapToGrid w:val="0"/>
                <w:sz w:val="18"/>
                <w:szCs w:val="18"/>
                <w:lang w:val="en-GB"/>
              </w:rPr>
              <w:t>mo</w:t>
            </w:r>
            <w:proofErr w:type="spellEnd"/>
            <w:r w:rsidRPr="00625E62">
              <w:rPr>
                <w:snapToGrid w:val="0"/>
                <w:sz w:val="18"/>
                <w:szCs w:val="18"/>
                <w:lang w:val="en-GB"/>
              </w:rPr>
              <w:t xml:space="preserve"> and follow-up at 10 y)</w:t>
            </w:r>
          </w:p>
        </w:tc>
        <w:tc>
          <w:tcPr>
            <w:tcW w:w="1276"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9 </w:t>
            </w:r>
            <w:proofErr w:type="spellStart"/>
            <w:r w:rsidRPr="00625E62">
              <w:rPr>
                <w:snapToGrid w:val="0"/>
                <w:sz w:val="18"/>
                <w:szCs w:val="18"/>
                <w:lang w:val="en-GB"/>
              </w:rPr>
              <w:t>mo</w:t>
            </w:r>
            <w:proofErr w:type="spellEnd"/>
            <w:r w:rsidRPr="00625E62">
              <w:rPr>
                <w:snapToGrid w:val="0"/>
                <w:sz w:val="18"/>
                <w:szCs w:val="18"/>
                <w:lang w:val="en-GB"/>
              </w:rPr>
              <w:t xml:space="preserve"> :5-d weighed food records (3 weekdays + a weekend)</w:t>
            </w:r>
          </w:p>
          <w:p w:rsidR="00A07246" w:rsidRPr="00625E62" w:rsidRDefault="00D27CE7" w:rsidP="00A07246">
            <w:pPr>
              <w:pStyle w:val="Default"/>
              <w:spacing w:before="60"/>
              <w:rPr>
                <w:snapToGrid w:val="0"/>
                <w:color w:val="FF0000"/>
                <w:sz w:val="18"/>
                <w:szCs w:val="18"/>
                <w:lang w:val="en-GB"/>
              </w:rPr>
            </w:pPr>
            <w:r w:rsidRPr="00625E62">
              <w:rPr>
                <w:snapToGrid w:val="0"/>
                <w:sz w:val="18"/>
                <w:szCs w:val="18"/>
                <w:lang w:val="en-GB"/>
              </w:rPr>
              <w:t xml:space="preserve">10 y: 7-d food record. </w:t>
            </w:r>
            <w:r w:rsidR="00A07246" w:rsidRPr="00625E62">
              <w:rPr>
                <w:snapToGrid w:val="0"/>
                <w:color w:val="FF0000"/>
                <w:sz w:val="18"/>
                <w:szCs w:val="18"/>
                <w:lang w:val="en-GB"/>
              </w:rPr>
              <w:t xml:space="preserve"> NOTE: About 1/3 breastfed at 9 </w:t>
            </w:r>
            <w:proofErr w:type="gramStart"/>
            <w:r w:rsidR="00A07246" w:rsidRPr="00625E62">
              <w:rPr>
                <w:snapToGrid w:val="0"/>
                <w:color w:val="FF0000"/>
                <w:sz w:val="18"/>
                <w:szCs w:val="18"/>
                <w:lang w:val="en-GB"/>
              </w:rPr>
              <w:t>mo</w:t>
            </w:r>
            <w:proofErr w:type="gramEnd"/>
            <w:r w:rsidR="00A07246" w:rsidRPr="00625E62">
              <w:rPr>
                <w:snapToGrid w:val="0"/>
                <w:color w:val="FF0000"/>
                <w:sz w:val="18"/>
                <w:szCs w:val="18"/>
                <w:lang w:val="en-GB"/>
              </w:rPr>
              <w:t xml:space="preserve">. No information about how </w:t>
            </w:r>
            <w:proofErr w:type="spellStart"/>
            <w:r w:rsidR="00A07246" w:rsidRPr="00625E62">
              <w:rPr>
                <w:snapToGrid w:val="0"/>
                <w:color w:val="FF0000"/>
                <w:sz w:val="18"/>
                <w:szCs w:val="18"/>
                <w:lang w:val="en-GB"/>
              </w:rPr>
              <w:t>breastmilk</w:t>
            </w:r>
            <w:proofErr w:type="spellEnd"/>
            <w:r w:rsidR="00A07246" w:rsidRPr="00625E62">
              <w:rPr>
                <w:snapToGrid w:val="0"/>
                <w:color w:val="FF0000"/>
                <w:sz w:val="18"/>
                <w:szCs w:val="18"/>
                <w:lang w:val="en-GB"/>
              </w:rPr>
              <w:t xml:space="preserve"> was measured and if it was included in the nutrient calculation. No reference given.</w:t>
            </w:r>
          </w:p>
          <w:p w:rsidR="00D27CE7" w:rsidRPr="00625E62" w:rsidRDefault="00D27CE7" w:rsidP="00D27CE7">
            <w:pPr>
              <w:pStyle w:val="Default"/>
              <w:spacing w:before="60"/>
              <w:rPr>
                <w:snapToGrid w:val="0"/>
                <w:sz w:val="18"/>
                <w:szCs w:val="18"/>
                <w:lang w:val="en-GB"/>
              </w:rPr>
            </w:pPr>
          </w:p>
        </w:tc>
        <w:tc>
          <w:tcPr>
            <w:tcW w:w="850"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105 (51 M and 53 F + 1?)</w:t>
            </w:r>
          </w:p>
        </w:tc>
        <w:tc>
          <w:tcPr>
            <w:tcW w:w="1134"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NA</w:t>
            </w:r>
          </w:p>
        </w:tc>
        <w:tc>
          <w:tcPr>
            <w:tcW w:w="1134" w:type="dxa"/>
          </w:tcPr>
          <w:p w:rsidR="00D27CE7" w:rsidRPr="00625E62" w:rsidRDefault="00D27CE7" w:rsidP="005D044E">
            <w:pPr>
              <w:pStyle w:val="Default"/>
              <w:spacing w:before="60"/>
              <w:rPr>
                <w:snapToGrid w:val="0"/>
                <w:sz w:val="18"/>
                <w:szCs w:val="18"/>
                <w:lang w:val="en-GB"/>
              </w:rPr>
            </w:pPr>
            <w:r w:rsidRPr="00625E62">
              <w:rPr>
                <w:snapToGrid w:val="0"/>
                <w:sz w:val="18"/>
                <w:szCs w:val="18"/>
                <w:lang w:val="en-GB"/>
              </w:rPr>
              <w:t>N varied between 43-105(41-100%) in the different analysis</w:t>
            </w:r>
            <w:r w:rsidR="005D044E" w:rsidRPr="00625E62">
              <w:rPr>
                <w:snapToGrid w:val="0"/>
                <w:sz w:val="18"/>
                <w:szCs w:val="18"/>
                <w:lang w:val="en-GB"/>
              </w:rPr>
              <w:t xml:space="preserve"> </w:t>
            </w:r>
            <w:r w:rsidRPr="00625E62">
              <w:rPr>
                <w:snapToGrid w:val="0"/>
                <w:sz w:val="18"/>
                <w:szCs w:val="18"/>
                <w:lang w:val="en-GB"/>
              </w:rPr>
              <w:t xml:space="preserve">(Anthropometry 104/105, dietary intake 100/105, blood tests 78/105, partial correlations dietary intake and anthropometry at 9 </w:t>
            </w:r>
            <w:proofErr w:type="spellStart"/>
            <w:r w:rsidRPr="00625E62">
              <w:rPr>
                <w:snapToGrid w:val="0"/>
                <w:sz w:val="18"/>
                <w:szCs w:val="18"/>
                <w:lang w:val="en-GB"/>
              </w:rPr>
              <w:t>mo</w:t>
            </w:r>
            <w:proofErr w:type="spellEnd"/>
            <w:r w:rsidRPr="00625E62">
              <w:rPr>
                <w:snapToGrid w:val="0"/>
                <w:sz w:val="18"/>
                <w:szCs w:val="18"/>
                <w:lang w:val="en-GB"/>
              </w:rPr>
              <w:t xml:space="preserve"> 43-105/105,  partial </w:t>
            </w:r>
            <w:r w:rsidRPr="00625E62">
              <w:rPr>
                <w:snapToGrid w:val="0"/>
                <w:sz w:val="18"/>
                <w:szCs w:val="18"/>
                <w:lang w:val="en-GB"/>
              </w:rPr>
              <w:lastRenderedPageBreak/>
              <w:t xml:space="preserve">correlations dietary intake and anthropometry at 10 y 92-97/105, multiple linear regression intake at 9 </w:t>
            </w:r>
            <w:proofErr w:type="spellStart"/>
            <w:r w:rsidRPr="00625E62">
              <w:rPr>
                <w:snapToGrid w:val="0"/>
                <w:sz w:val="18"/>
                <w:szCs w:val="18"/>
                <w:lang w:val="en-GB"/>
              </w:rPr>
              <w:t>mo</w:t>
            </w:r>
            <w:proofErr w:type="spellEnd"/>
            <w:r w:rsidRPr="00625E62">
              <w:rPr>
                <w:snapToGrid w:val="0"/>
                <w:sz w:val="18"/>
                <w:szCs w:val="18"/>
                <w:lang w:val="en-GB"/>
              </w:rPr>
              <w:t xml:space="preserve"> and anthropometry at 10 y 65-68/105  </w:t>
            </w:r>
          </w:p>
        </w:tc>
        <w:tc>
          <w:tcPr>
            <w:tcW w:w="3119"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7.8% of boys and 7.5% of girls overweight, none obese.</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Effect estimates (linear regression) between protein intake 9 </w:t>
            </w:r>
            <w:proofErr w:type="spellStart"/>
            <w:r w:rsidRPr="00625E62">
              <w:rPr>
                <w:snapToGrid w:val="0"/>
                <w:sz w:val="18"/>
                <w:szCs w:val="18"/>
                <w:lang w:val="en-GB"/>
              </w:rPr>
              <w:t>mo</w:t>
            </w:r>
            <w:proofErr w:type="spellEnd"/>
            <w:r w:rsidRPr="00625E62">
              <w:rPr>
                <w:snapToGrid w:val="0"/>
                <w:sz w:val="18"/>
                <w:szCs w:val="18"/>
                <w:lang w:val="en-GB"/>
              </w:rPr>
              <w:t xml:space="preserve"> and body composition (BMI and %BF) at 10 y:</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1) SUN (</w:t>
            </w:r>
            <w:proofErr w:type="spellStart"/>
            <w:r w:rsidRPr="00625E62">
              <w:rPr>
                <w:snapToGrid w:val="0"/>
                <w:sz w:val="18"/>
                <w:szCs w:val="18"/>
                <w:lang w:val="en-GB"/>
              </w:rPr>
              <w:t>mmol</w:t>
            </w:r>
            <w:proofErr w:type="spellEnd"/>
            <w:r w:rsidRPr="00625E62">
              <w:rPr>
                <w:snapToGrid w:val="0"/>
                <w:sz w:val="18"/>
                <w:szCs w:val="18"/>
                <w:lang w:val="en-GB"/>
              </w:rPr>
              <w:t xml:space="preserve">/L) at 9 </w:t>
            </w:r>
            <w:proofErr w:type="spellStart"/>
            <w:r w:rsidRPr="00625E62">
              <w:rPr>
                <w:snapToGrid w:val="0"/>
                <w:sz w:val="18"/>
                <w:szCs w:val="18"/>
                <w:lang w:val="en-GB"/>
              </w:rPr>
              <w:t>mo</w:t>
            </w:r>
            <w:proofErr w:type="spellEnd"/>
            <w:r w:rsidRPr="00625E62">
              <w:rPr>
                <w:snapToGrid w:val="0"/>
                <w:sz w:val="18"/>
                <w:szCs w:val="18"/>
                <w:lang w:val="en-GB"/>
              </w:rPr>
              <w:t xml:space="preserve"> was a predictor for BMI at 10 y: β (95% CI) 0.42 (0.17-0.67), p&lt;0.001 (attenuated when including body size at 9 </w:t>
            </w:r>
            <w:proofErr w:type="spellStart"/>
            <w:r w:rsidRPr="00625E62">
              <w:rPr>
                <w:snapToGrid w:val="0"/>
                <w:sz w:val="18"/>
                <w:szCs w:val="18"/>
                <w:lang w:val="en-GB"/>
              </w:rPr>
              <w:t>mo</w:t>
            </w:r>
            <w:proofErr w:type="spellEnd"/>
            <w:r w:rsidRPr="00625E62">
              <w:rPr>
                <w:snapToGrid w:val="0"/>
                <w:sz w:val="18"/>
                <w:szCs w:val="18"/>
                <w:lang w:val="en-GB"/>
              </w:rPr>
              <w:t>, p=0.06),</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2) SUN at 9 </w:t>
            </w:r>
            <w:proofErr w:type="spellStart"/>
            <w:r w:rsidRPr="00625E62">
              <w:rPr>
                <w:snapToGrid w:val="0"/>
                <w:sz w:val="18"/>
                <w:szCs w:val="18"/>
                <w:lang w:val="en-GB"/>
              </w:rPr>
              <w:t>mo</w:t>
            </w:r>
            <w:proofErr w:type="spellEnd"/>
            <w:r w:rsidRPr="00625E62">
              <w:rPr>
                <w:snapToGrid w:val="0"/>
                <w:sz w:val="18"/>
                <w:szCs w:val="18"/>
                <w:lang w:val="en-GB"/>
              </w:rPr>
              <w:t xml:space="preserve"> was also a predictor for weight at 10 y: 0.96(0.28-1.6), p=0.006</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 xml:space="preserve">Protein E% at 9 </w:t>
            </w:r>
            <w:proofErr w:type="spellStart"/>
            <w:proofErr w:type="gramStart"/>
            <w:r w:rsidRPr="00625E62">
              <w:rPr>
                <w:snapToGrid w:val="0"/>
                <w:sz w:val="18"/>
                <w:szCs w:val="18"/>
                <w:lang w:val="en-GB"/>
              </w:rPr>
              <w:t>mo</w:t>
            </w:r>
            <w:proofErr w:type="spellEnd"/>
            <w:proofErr w:type="gramEnd"/>
            <w:r w:rsidRPr="00625E62">
              <w:rPr>
                <w:snapToGrid w:val="0"/>
                <w:sz w:val="18"/>
                <w:szCs w:val="18"/>
                <w:lang w:val="en-GB"/>
              </w:rPr>
              <w:t xml:space="preserve"> was a predictor for weight at 10 y: 0.44(0.12-0.76), p=0.007, and height 0.51(0.13-0.90), p=0.009.</w:t>
            </w:r>
          </w:p>
          <w:p w:rsidR="00D27CE7" w:rsidRPr="00625E62" w:rsidRDefault="00B557B6" w:rsidP="005D044E">
            <w:pPr>
              <w:pStyle w:val="Kommentarer"/>
              <w:rPr>
                <w:snapToGrid w:val="0"/>
                <w:sz w:val="18"/>
                <w:szCs w:val="18"/>
                <w:lang w:val="en-GB"/>
              </w:rPr>
            </w:pPr>
            <w:r w:rsidRPr="00625E62">
              <w:rPr>
                <w:snapToGrid w:val="0"/>
                <w:sz w:val="18"/>
                <w:szCs w:val="18"/>
                <w:lang w:val="en-GB"/>
              </w:rPr>
              <w:t xml:space="preserve">3) </w:t>
            </w:r>
            <w:r w:rsidR="00D27CE7" w:rsidRPr="00625E62">
              <w:rPr>
                <w:snapToGrid w:val="0"/>
                <w:sz w:val="18"/>
                <w:szCs w:val="18"/>
                <w:lang w:val="en-GB"/>
              </w:rPr>
              <w:t>Protein intake (g/d – but not g/kg/d) was a predictor for weight, 0.16(</w:t>
            </w:r>
            <w:r w:rsidR="00D27CE7" w:rsidRPr="00625E62">
              <w:rPr>
                <w:snapToGrid w:val="0"/>
                <w:color w:val="FF0000"/>
                <w:sz w:val="18"/>
                <w:szCs w:val="18"/>
                <w:lang w:val="en-GB"/>
              </w:rPr>
              <w:t>0.37</w:t>
            </w:r>
            <w:r w:rsidR="00D27CE7" w:rsidRPr="00625E62">
              <w:rPr>
                <w:snapToGrid w:val="0"/>
                <w:sz w:val="18"/>
                <w:szCs w:val="18"/>
                <w:lang w:val="en-GB"/>
              </w:rPr>
              <w:t>-0.29), p=0.03 [</w:t>
            </w:r>
            <w:r w:rsidR="00D27CE7" w:rsidRPr="00625E62">
              <w:rPr>
                <w:sz w:val="18"/>
                <w:szCs w:val="18"/>
                <w:lang w:val="en-US"/>
              </w:rPr>
              <w:t>Probably wrong in table. More likely 0.16(0.037-0.29)]</w:t>
            </w:r>
            <w:r w:rsidR="005D044E" w:rsidRPr="00625E62">
              <w:rPr>
                <w:sz w:val="18"/>
                <w:szCs w:val="18"/>
                <w:lang w:val="en-US"/>
              </w:rPr>
              <w:t xml:space="preserve"> </w:t>
            </w:r>
            <w:r w:rsidR="00D27CE7" w:rsidRPr="00625E62">
              <w:rPr>
                <w:snapToGrid w:val="0"/>
                <w:sz w:val="18"/>
                <w:szCs w:val="18"/>
                <w:lang w:val="en-GB"/>
              </w:rPr>
              <w:t>and height 0.19(0.042-0.34), p=0.003.</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 xml:space="preserve">All the associations under ‘2’ remained when adjusting for parental body size, but disappeared when adjusting for infant body size at 9 mo. </w:t>
            </w:r>
          </w:p>
        </w:tc>
        <w:tc>
          <w:tcPr>
            <w:tcW w:w="1275"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lastRenderedPageBreak/>
              <w:t xml:space="preserve">Sex, parental size (weight and height), body size at 9 </w:t>
            </w:r>
            <w:proofErr w:type="spellStart"/>
            <w:r w:rsidRPr="00625E62">
              <w:rPr>
                <w:snapToGrid w:val="0"/>
                <w:sz w:val="18"/>
                <w:szCs w:val="18"/>
                <w:lang w:val="en-GB"/>
              </w:rPr>
              <w:t>mo</w:t>
            </w:r>
            <w:proofErr w:type="spellEnd"/>
            <w:r w:rsidRPr="00625E62">
              <w:rPr>
                <w:snapToGrid w:val="0"/>
                <w:sz w:val="18"/>
                <w:szCs w:val="18"/>
                <w:lang w:val="en-GB"/>
              </w:rPr>
              <w:t xml:space="preserve"> (weight and length), duration of breastfeeding</w:t>
            </w:r>
          </w:p>
        </w:tc>
        <w:tc>
          <w:tcPr>
            <w:tcW w:w="1172" w:type="dxa"/>
          </w:tcPr>
          <w:p w:rsidR="00501FF2" w:rsidRPr="00625E62" w:rsidRDefault="00501FF2" w:rsidP="00501FF2">
            <w:pPr>
              <w:pStyle w:val="Default"/>
              <w:spacing w:before="60"/>
              <w:rPr>
                <w:snapToGrid w:val="0"/>
                <w:sz w:val="18"/>
                <w:szCs w:val="18"/>
                <w:lang w:val="en-GB"/>
              </w:rPr>
            </w:pPr>
            <w:r w:rsidRPr="00625E62">
              <w:rPr>
                <w:snapToGrid w:val="0"/>
                <w:sz w:val="18"/>
                <w:szCs w:val="18"/>
                <w:lang w:val="en-GB"/>
              </w:rPr>
              <w:t>B</w:t>
            </w:r>
          </w:p>
          <w:p w:rsidR="00D27CE7" w:rsidRPr="00625E62" w:rsidRDefault="00501FF2" w:rsidP="00501FF2">
            <w:pPr>
              <w:pStyle w:val="Default"/>
              <w:spacing w:before="60"/>
              <w:rPr>
                <w:snapToGrid w:val="0"/>
                <w:sz w:val="18"/>
                <w:szCs w:val="18"/>
                <w:lang w:val="en-GB"/>
              </w:rPr>
            </w:pPr>
            <w:r w:rsidRPr="00625E62">
              <w:rPr>
                <w:snapToGrid w:val="0"/>
                <w:sz w:val="18"/>
                <w:szCs w:val="18"/>
                <w:lang w:val="en-GB"/>
              </w:rPr>
              <w:t>Measurement errors in dietary recording not considered, power calculation not done</w:t>
            </w:r>
          </w:p>
        </w:tc>
      </w:tr>
      <w:tr w:rsidR="00D27CE7" w:rsidRPr="000E6CF9" w:rsidTr="00AF7600">
        <w:trPr>
          <w:trHeight w:val="522"/>
        </w:trPr>
        <w:tc>
          <w:tcPr>
            <w:tcW w:w="1242" w:type="dxa"/>
          </w:tcPr>
          <w:p w:rsidR="00E86286" w:rsidRDefault="00D27CE7" w:rsidP="00D27CE7">
            <w:pPr>
              <w:pStyle w:val="Default"/>
              <w:spacing w:before="60"/>
              <w:rPr>
                <w:snapToGrid w:val="0"/>
                <w:sz w:val="18"/>
                <w:szCs w:val="18"/>
                <w:lang w:val="en-GB"/>
              </w:rPr>
            </w:pPr>
            <w:r w:rsidRPr="00625E62">
              <w:rPr>
                <w:snapToGrid w:val="0"/>
                <w:sz w:val="18"/>
                <w:szCs w:val="18"/>
                <w:lang w:val="en-GB"/>
              </w:rPr>
              <w:lastRenderedPageBreak/>
              <w:t xml:space="preserve">Hoppe, </w:t>
            </w:r>
          </w:p>
          <w:p w:rsidR="00E86286" w:rsidRDefault="00D27CE7" w:rsidP="00D27CE7">
            <w:pPr>
              <w:pStyle w:val="Default"/>
              <w:spacing w:before="60"/>
              <w:rPr>
                <w:snapToGrid w:val="0"/>
                <w:sz w:val="18"/>
                <w:szCs w:val="18"/>
                <w:lang w:val="en-GB"/>
              </w:rPr>
            </w:pPr>
            <w:r w:rsidRPr="00625E62">
              <w:rPr>
                <w:snapToGrid w:val="0"/>
                <w:sz w:val="18"/>
                <w:szCs w:val="18"/>
                <w:lang w:val="en-GB"/>
              </w:rPr>
              <w:t>2004</w:t>
            </w:r>
          </w:p>
          <w:p w:rsidR="00D27CE7" w:rsidRPr="00625E62" w:rsidRDefault="00E86286" w:rsidP="00D27CE7">
            <w:pPr>
              <w:pStyle w:val="Default"/>
              <w:spacing w:before="60"/>
              <w:rPr>
                <w:snapToGrid w:val="0"/>
                <w:sz w:val="18"/>
                <w:szCs w:val="18"/>
                <w:lang w:val="en-GB"/>
              </w:rPr>
            </w:pPr>
            <w:r>
              <w:rPr>
                <w:snapToGrid w:val="0"/>
                <w:sz w:val="18"/>
                <w:szCs w:val="18"/>
                <w:lang w:val="en-GB"/>
              </w:rPr>
              <w:t>(13)</w:t>
            </w:r>
          </w:p>
          <w:p w:rsidR="00D27CE7" w:rsidRPr="00625E62" w:rsidRDefault="00D27CE7" w:rsidP="00D27CE7">
            <w:pPr>
              <w:pStyle w:val="Default"/>
              <w:spacing w:before="60"/>
              <w:rPr>
                <w:snapToGrid w:val="0"/>
                <w:sz w:val="18"/>
                <w:szCs w:val="18"/>
                <w:lang w:val="en-GB"/>
              </w:rPr>
            </w:pPr>
            <w:r w:rsidRPr="00625E62">
              <w:rPr>
                <w:rFonts w:eastAsia="Calibri"/>
                <w:sz w:val="19"/>
                <w:szCs w:val="19"/>
                <w:lang w:val="en-US" w:eastAsia="en-US"/>
              </w:rPr>
              <w:t>cross-sectional</w:t>
            </w:r>
          </w:p>
          <w:p w:rsidR="00D27CE7" w:rsidRPr="00625E62" w:rsidRDefault="00D27CE7" w:rsidP="00D27CE7">
            <w:pPr>
              <w:pStyle w:val="Default"/>
              <w:spacing w:before="60"/>
              <w:rPr>
                <w:snapToGrid w:val="0"/>
                <w:sz w:val="18"/>
                <w:szCs w:val="18"/>
                <w:lang w:val="en-GB"/>
              </w:rPr>
            </w:pPr>
            <w:r w:rsidRPr="00625E62">
              <w:rPr>
                <w:snapToGrid w:val="0"/>
                <w:sz w:val="18"/>
                <w:szCs w:val="18"/>
                <w:lang w:val="en-GB"/>
              </w:rPr>
              <w:t>Denmark</w:t>
            </w:r>
          </w:p>
        </w:tc>
        <w:tc>
          <w:tcPr>
            <w:tcW w:w="1276" w:type="dxa"/>
          </w:tcPr>
          <w:p w:rsidR="00D27CE7" w:rsidRPr="00625E62" w:rsidRDefault="00D27CE7" w:rsidP="00D27CE7">
            <w:pPr>
              <w:autoSpaceDE w:val="0"/>
              <w:autoSpaceDN w:val="0"/>
              <w:adjustRightInd w:val="0"/>
              <w:rPr>
                <w:rFonts w:eastAsia="Calibri"/>
                <w:sz w:val="19"/>
                <w:szCs w:val="19"/>
                <w:lang w:val="en-US" w:eastAsia="en-US"/>
              </w:rPr>
            </w:pPr>
            <w:r w:rsidRPr="00625E62">
              <w:rPr>
                <w:rFonts w:eastAsia="Calibri"/>
                <w:sz w:val="19"/>
                <w:szCs w:val="19"/>
                <w:lang w:val="en-US" w:eastAsia="en-US"/>
              </w:rPr>
              <w:t xml:space="preserve">Data from a follow-up examination of 2.5-y-old children from an intervention study comparing the effect of fish oil or olive oil supplementation of lactating Danish mothers with a habitual fish intake </w:t>
            </w:r>
            <w:r w:rsidRPr="00625E62">
              <w:rPr>
                <w:rFonts w:eastAsia="Calibri"/>
                <w:sz w:val="19"/>
                <w:szCs w:val="19"/>
                <w:lang w:val="en-US" w:eastAsia="en-US"/>
              </w:rPr>
              <w:lastRenderedPageBreak/>
              <w:t>below the 50th percentile.</w:t>
            </w:r>
          </w:p>
        </w:tc>
        <w:tc>
          <w:tcPr>
            <w:tcW w:w="992" w:type="dxa"/>
          </w:tcPr>
          <w:p w:rsidR="00D27CE7" w:rsidRPr="00625E62" w:rsidRDefault="00D27CE7" w:rsidP="00D27CE7">
            <w:pPr>
              <w:autoSpaceDE w:val="0"/>
              <w:autoSpaceDN w:val="0"/>
              <w:adjustRightInd w:val="0"/>
              <w:rPr>
                <w:rFonts w:eastAsia="Calibri"/>
                <w:sz w:val="18"/>
                <w:szCs w:val="18"/>
                <w:lang w:val="en-US" w:eastAsia="en-US"/>
              </w:rPr>
            </w:pPr>
            <w:r w:rsidRPr="00625E62">
              <w:rPr>
                <w:rFonts w:eastAsia="Calibri"/>
                <w:sz w:val="18"/>
                <w:szCs w:val="18"/>
                <w:lang w:val="en-US" w:eastAsia="en-US"/>
              </w:rPr>
              <w:lastRenderedPageBreak/>
              <w:t>Associations between protein intake, serum insulin-like growth factor I (</w:t>
            </w:r>
            <w:proofErr w:type="spellStart"/>
            <w:r w:rsidRPr="00625E62">
              <w:rPr>
                <w:rFonts w:eastAsia="Calibri"/>
                <w:sz w:val="18"/>
                <w:szCs w:val="18"/>
                <w:lang w:val="en-US" w:eastAsia="en-US"/>
              </w:rPr>
              <w:t>sIGF</w:t>
            </w:r>
            <w:proofErr w:type="spellEnd"/>
            <w:r w:rsidRPr="00625E62">
              <w:rPr>
                <w:rFonts w:eastAsia="Calibri"/>
                <w:sz w:val="18"/>
                <w:szCs w:val="18"/>
                <w:lang w:val="en-US" w:eastAsia="en-US"/>
              </w:rPr>
              <w:t>-I) concentrations, and height in in 2.5-y-old healthy children.</w:t>
            </w:r>
          </w:p>
          <w:p w:rsidR="00D27CE7" w:rsidRPr="00625E62" w:rsidRDefault="00D27CE7" w:rsidP="00D27CE7">
            <w:pPr>
              <w:pStyle w:val="Default"/>
              <w:spacing w:before="60"/>
              <w:rPr>
                <w:snapToGrid w:val="0"/>
                <w:sz w:val="18"/>
                <w:szCs w:val="18"/>
                <w:lang w:val="en-GB"/>
              </w:rPr>
            </w:pPr>
          </w:p>
        </w:tc>
        <w:tc>
          <w:tcPr>
            <w:tcW w:w="993" w:type="dxa"/>
          </w:tcPr>
          <w:p w:rsidR="00D27CE7" w:rsidRPr="00625E62" w:rsidRDefault="00D27CE7" w:rsidP="00D27CE7">
            <w:pPr>
              <w:pStyle w:val="Default"/>
              <w:spacing w:before="60"/>
              <w:rPr>
                <w:snapToGrid w:val="0"/>
                <w:sz w:val="18"/>
                <w:szCs w:val="18"/>
                <w:lang w:val="nb-NO"/>
              </w:rPr>
            </w:pPr>
            <w:r w:rsidRPr="00625E62">
              <w:rPr>
                <w:snapToGrid w:val="0"/>
                <w:sz w:val="18"/>
                <w:szCs w:val="18"/>
                <w:lang w:val="nb-NO"/>
              </w:rPr>
              <w:t>Protein intake (g/kg/d) at 2.5 y</w:t>
            </w:r>
          </w:p>
        </w:tc>
        <w:tc>
          <w:tcPr>
            <w:tcW w:w="992"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Cross-sectional</w:t>
            </w:r>
          </w:p>
        </w:tc>
        <w:tc>
          <w:tcPr>
            <w:tcW w:w="1276" w:type="dxa"/>
          </w:tcPr>
          <w:p w:rsidR="00D27CE7" w:rsidRPr="00625E62" w:rsidRDefault="00D27CE7" w:rsidP="00D27CE7">
            <w:pPr>
              <w:pStyle w:val="Default"/>
              <w:spacing w:before="60"/>
              <w:rPr>
                <w:snapToGrid w:val="0"/>
                <w:sz w:val="18"/>
                <w:szCs w:val="18"/>
                <w:lang w:val="en-GB"/>
              </w:rPr>
            </w:pPr>
            <w:r w:rsidRPr="00625E62">
              <w:rPr>
                <w:rFonts w:eastAsia="Calibri"/>
                <w:sz w:val="18"/>
                <w:szCs w:val="18"/>
                <w:lang w:val="en-US" w:eastAsia="en-US"/>
              </w:rPr>
              <w:t>Diet (7-d record)</w:t>
            </w:r>
          </w:p>
        </w:tc>
        <w:tc>
          <w:tcPr>
            <w:tcW w:w="850" w:type="dxa"/>
          </w:tcPr>
          <w:p w:rsidR="00D27CE7" w:rsidRPr="00625E62" w:rsidRDefault="00D27CE7" w:rsidP="00D27CE7">
            <w:pPr>
              <w:pStyle w:val="Default"/>
              <w:spacing w:before="60"/>
              <w:rPr>
                <w:rFonts w:eastAsia="Calibri"/>
                <w:sz w:val="18"/>
                <w:szCs w:val="18"/>
                <w:lang w:val="en-US" w:eastAsia="en-US"/>
              </w:rPr>
            </w:pPr>
            <w:r w:rsidRPr="00625E62">
              <w:rPr>
                <w:rFonts w:eastAsia="Calibri"/>
                <w:sz w:val="18"/>
                <w:szCs w:val="18"/>
                <w:lang w:val="en-US" w:eastAsia="en-US"/>
              </w:rPr>
              <w:t>90 children (54 boys)</w:t>
            </w:r>
          </w:p>
        </w:tc>
        <w:tc>
          <w:tcPr>
            <w:tcW w:w="1134"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NA</w:t>
            </w:r>
          </w:p>
        </w:tc>
        <w:tc>
          <w:tcPr>
            <w:tcW w:w="1134" w:type="dxa"/>
          </w:tcPr>
          <w:p w:rsidR="00D27CE7" w:rsidRPr="00625E62" w:rsidRDefault="00D27CE7" w:rsidP="00D27CE7">
            <w:pPr>
              <w:pStyle w:val="Default"/>
              <w:spacing w:before="60"/>
              <w:rPr>
                <w:snapToGrid w:val="0"/>
                <w:sz w:val="18"/>
                <w:szCs w:val="18"/>
                <w:lang w:val="en-GB"/>
              </w:rPr>
            </w:pPr>
            <w:r w:rsidRPr="00625E62">
              <w:rPr>
                <w:snapToGrid w:val="0"/>
                <w:sz w:val="18"/>
                <w:szCs w:val="18"/>
                <w:lang w:val="en-GB"/>
              </w:rPr>
              <w:t>150 invited, 90 took part</w:t>
            </w:r>
          </w:p>
        </w:tc>
        <w:tc>
          <w:tcPr>
            <w:tcW w:w="3119" w:type="dxa"/>
          </w:tcPr>
          <w:p w:rsidR="00D27CE7" w:rsidRPr="00625E62" w:rsidRDefault="00D27CE7" w:rsidP="00D27CE7">
            <w:pPr>
              <w:autoSpaceDE w:val="0"/>
              <w:autoSpaceDN w:val="0"/>
              <w:adjustRightInd w:val="0"/>
              <w:rPr>
                <w:rFonts w:eastAsia="Calibri"/>
                <w:sz w:val="18"/>
                <w:szCs w:val="18"/>
                <w:lang w:val="en-US" w:eastAsia="en-US"/>
              </w:rPr>
            </w:pPr>
            <w:r w:rsidRPr="00625E62">
              <w:rPr>
                <w:rFonts w:eastAsia="Calibri"/>
                <w:sz w:val="18"/>
                <w:szCs w:val="18"/>
                <w:lang w:val="en-US" w:eastAsia="en-US"/>
              </w:rPr>
              <w:t>The 10th, 50th, and 90th percentiles of protein intake were 2.4, 2.9, and 4.0g/kg/d, respectively; 63% was animal protein. In multiple linear regressions with adjustment for sex and weight, height (cm) was positively associated with intakes of animal protein (g/d) [0.10</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0.038 (</w:t>
            </w:r>
            <w:proofErr w:type="spellStart"/>
            <w:r w:rsidRPr="00625E62">
              <w:rPr>
                <w:rFonts w:eastAsia="Calibri"/>
                <w:i/>
                <w:iCs/>
                <w:sz w:val="18"/>
                <w:szCs w:val="18"/>
                <w:lang w:val="en-US" w:eastAsia="en-US"/>
              </w:rPr>
              <w:t>b</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SE</w:t>
            </w:r>
            <w:proofErr w:type="spellEnd"/>
            <w:r w:rsidRPr="00625E62">
              <w:rPr>
                <w:rFonts w:eastAsia="Calibri"/>
                <w:sz w:val="18"/>
                <w:szCs w:val="18"/>
                <w:lang w:val="en-US" w:eastAsia="en-US"/>
              </w:rPr>
              <w:t xml:space="preserve">); </w:t>
            </w:r>
            <w:r w:rsidRPr="00625E62">
              <w:rPr>
                <w:rFonts w:eastAsia="Calibri"/>
                <w:i/>
                <w:iCs/>
                <w:sz w:val="18"/>
                <w:szCs w:val="18"/>
                <w:lang w:val="en-US" w:eastAsia="en-US"/>
              </w:rPr>
              <w:t>P</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0.01] and milk (0.0047</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 xml:space="preserve">0.002; </w:t>
            </w:r>
            <w:r w:rsidRPr="00625E62">
              <w:rPr>
                <w:rFonts w:eastAsia="Calibri"/>
                <w:i/>
                <w:iCs/>
                <w:sz w:val="18"/>
                <w:szCs w:val="18"/>
                <w:lang w:val="en-US" w:eastAsia="en-US"/>
              </w:rPr>
              <w:t xml:space="preserve">P </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 xml:space="preserve">0.007), but not with those of vegetable protein or meat. The </w:t>
            </w:r>
            <w:proofErr w:type="spellStart"/>
            <w:r w:rsidRPr="00625E62">
              <w:rPr>
                <w:rFonts w:eastAsia="Calibri"/>
                <w:sz w:val="18"/>
                <w:szCs w:val="18"/>
                <w:lang w:val="en-US" w:eastAsia="en-US"/>
              </w:rPr>
              <w:t>sIGF</w:t>
            </w:r>
            <w:proofErr w:type="spellEnd"/>
            <w:r w:rsidRPr="00625E62">
              <w:rPr>
                <w:rFonts w:eastAsia="Calibri"/>
                <w:sz w:val="18"/>
                <w:szCs w:val="18"/>
                <w:lang w:val="en-US" w:eastAsia="en-US"/>
              </w:rPr>
              <w:t>-I concentration was significantly associated with intakes of animal protein (1.4</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 xml:space="preserve">0.53; </w:t>
            </w:r>
            <w:r w:rsidRPr="00625E62">
              <w:rPr>
                <w:rFonts w:eastAsia="Calibri"/>
                <w:i/>
                <w:iCs/>
                <w:sz w:val="18"/>
                <w:szCs w:val="18"/>
                <w:lang w:val="en-US" w:eastAsia="en-US"/>
              </w:rPr>
              <w:t>P</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0.01) and milk (0.049</w:t>
            </w:r>
            <w:r w:rsidRPr="00625E62">
              <w:rPr>
                <w:rFonts w:ascii="EuropeanPi-Two" w:eastAsia="Calibri" w:hAnsi="EuropeanPi-Two" w:cs="EuropeanPi-Two"/>
                <w:sz w:val="18"/>
                <w:szCs w:val="18"/>
                <w:lang w:val="en-US" w:eastAsia="en-US"/>
              </w:rPr>
              <w:t>±</w:t>
            </w:r>
            <w:r w:rsidRPr="00625E62">
              <w:rPr>
                <w:rFonts w:eastAsia="Calibri"/>
                <w:sz w:val="18"/>
                <w:szCs w:val="18"/>
                <w:lang w:val="en-US" w:eastAsia="en-US"/>
              </w:rPr>
              <w:t xml:space="preserve">0.024; </w:t>
            </w:r>
            <w:r w:rsidRPr="00625E62">
              <w:rPr>
                <w:rFonts w:eastAsia="Calibri"/>
                <w:i/>
                <w:iCs/>
                <w:sz w:val="18"/>
                <w:szCs w:val="18"/>
                <w:lang w:val="en-US" w:eastAsia="en-US"/>
              </w:rPr>
              <w:t>P</w:t>
            </w:r>
            <w:r w:rsidRPr="00625E62">
              <w:rPr>
                <w:rFonts w:ascii="EuropeanPi-Two" w:eastAsia="Calibri" w:hAnsi="EuropeanPi-Two" w:cs="EuropeanPi-Two"/>
                <w:sz w:val="18"/>
                <w:szCs w:val="18"/>
                <w:lang w:val="en-US" w:eastAsia="en-US"/>
              </w:rPr>
              <w:t xml:space="preserve">= </w:t>
            </w:r>
            <w:r w:rsidRPr="00625E62">
              <w:rPr>
                <w:rFonts w:eastAsia="Calibri"/>
                <w:sz w:val="18"/>
                <w:szCs w:val="18"/>
                <w:lang w:val="en-US" w:eastAsia="en-US"/>
              </w:rPr>
              <w:t xml:space="preserve">0.045), but not with those of vegetable protein or meat. </w:t>
            </w:r>
            <w:proofErr w:type="spellStart"/>
            <w:proofErr w:type="gramStart"/>
            <w:r w:rsidRPr="00625E62">
              <w:rPr>
                <w:rFonts w:eastAsia="Calibri"/>
                <w:sz w:val="18"/>
                <w:szCs w:val="18"/>
                <w:lang w:val="en-US" w:eastAsia="en-US"/>
              </w:rPr>
              <w:t>sIGF</w:t>
            </w:r>
            <w:proofErr w:type="spellEnd"/>
            <w:r w:rsidRPr="00625E62">
              <w:rPr>
                <w:rFonts w:eastAsia="Calibri"/>
                <w:sz w:val="18"/>
                <w:szCs w:val="18"/>
                <w:lang w:val="en-US" w:eastAsia="en-US"/>
              </w:rPr>
              <w:t>-</w:t>
            </w:r>
            <w:proofErr w:type="gramEnd"/>
            <w:r w:rsidRPr="00625E62">
              <w:rPr>
                <w:rFonts w:eastAsia="Calibri"/>
                <w:sz w:val="18"/>
                <w:szCs w:val="18"/>
                <w:lang w:val="en-US" w:eastAsia="en-US"/>
              </w:rPr>
              <w:t xml:space="preserve">I concentrations were positively associated with height (0.019 ±0.008; </w:t>
            </w:r>
            <w:r w:rsidRPr="00625E62">
              <w:rPr>
                <w:rFonts w:eastAsia="Calibri"/>
                <w:i/>
                <w:iCs/>
                <w:sz w:val="18"/>
                <w:szCs w:val="18"/>
                <w:lang w:val="en-US" w:eastAsia="en-US"/>
              </w:rPr>
              <w:t>P=</w:t>
            </w:r>
            <w:r w:rsidRPr="00625E62">
              <w:rPr>
                <w:rFonts w:eastAsia="Calibri"/>
                <w:sz w:val="18"/>
                <w:szCs w:val="18"/>
                <w:lang w:val="en-US" w:eastAsia="en-US"/>
              </w:rPr>
              <w:t>0.02).</w:t>
            </w:r>
          </w:p>
          <w:p w:rsidR="00D27CE7" w:rsidRPr="00625E62" w:rsidRDefault="00D27CE7" w:rsidP="00D27CE7">
            <w:pPr>
              <w:autoSpaceDE w:val="0"/>
              <w:autoSpaceDN w:val="0"/>
              <w:adjustRightInd w:val="0"/>
              <w:rPr>
                <w:rFonts w:eastAsia="Calibri"/>
                <w:sz w:val="18"/>
                <w:szCs w:val="18"/>
                <w:lang w:val="en-US" w:eastAsia="en-US"/>
              </w:rPr>
            </w:pPr>
            <w:r w:rsidRPr="00625E62">
              <w:rPr>
                <w:rFonts w:eastAsia="Calibri"/>
                <w:b/>
                <w:bCs/>
                <w:sz w:val="18"/>
                <w:szCs w:val="18"/>
                <w:lang w:val="en-US" w:eastAsia="en-US"/>
              </w:rPr>
              <w:t xml:space="preserve">Conclusion: </w:t>
            </w:r>
            <w:r w:rsidRPr="00625E62">
              <w:rPr>
                <w:rFonts w:eastAsia="Calibri"/>
                <w:sz w:val="18"/>
                <w:szCs w:val="18"/>
                <w:lang w:val="en-US" w:eastAsia="en-US"/>
              </w:rPr>
              <w:t xml:space="preserve">Milk intake was positively </w:t>
            </w:r>
            <w:r w:rsidRPr="00625E62">
              <w:rPr>
                <w:rFonts w:eastAsia="Calibri"/>
                <w:sz w:val="18"/>
                <w:szCs w:val="18"/>
                <w:lang w:val="en-US" w:eastAsia="en-US"/>
              </w:rPr>
              <w:lastRenderedPageBreak/>
              <w:t xml:space="preserve">associated with </w:t>
            </w:r>
            <w:proofErr w:type="spellStart"/>
            <w:r w:rsidRPr="00625E62">
              <w:rPr>
                <w:rFonts w:eastAsia="Calibri"/>
                <w:sz w:val="18"/>
                <w:szCs w:val="18"/>
                <w:lang w:val="en-US" w:eastAsia="en-US"/>
              </w:rPr>
              <w:t>sIGF</w:t>
            </w:r>
            <w:proofErr w:type="spellEnd"/>
            <w:r w:rsidRPr="00625E62">
              <w:rPr>
                <w:rFonts w:eastAsia="Calibri"/>
                <w:sz w:val="18"/>
                <w:szCs w:val="18"/>
                <w:lang w:val="en-US" w:eastAsia="en-US"/>
              </w:rPr>
              <w:t xml:space="preserve">-I concentrations and height. An increase in milk intake from 200 to 600 mL/d corresponded to a 30% increase in circulating </w:t>
            </w:r>
            <w:proofErr w:type="spellStart"/>
            <w:r w:rsidR="000E6CF9">
              <w:rPr>
                <w:rFonts w:eastAsia="Calibri"/>
                <w:sz w:val="18"/>
                <w:szCs w:val="18"/>
                <w:lang w:val="en-US" w:eastAsia="en-US"/>
              </w:rPr>
              <w:t>sIGF</w:t>
            </w:r>
            <w:proofErr w:type="spellEnd"/>
            <w:r w:rsidR="000E6CF9">
              <w:rPr>
                <w:rFonts w:eastAsia="Calibri"/>
                <w:sz w:val="18"/>
                <w:szCs w:val="18"/>
                <w:lang w:val="en-US" w:eastAsia="en-US"/>
              </w:rPr>
              <w:t>-I</w:t>
            </w:r>
            <w:r w:rsidRPr="00625E62">
              <w:rPr>
                <w:rFonts w:eastAsia="Calibri"/>
                <w:sz w:val="18"/>
                <w:szCs w:val="18"/>
                <w:lang w:val="en-US" w:eastAsia="en-US"/>
              </w:rPr>
              <w:t xml:space="preserve">. This suggests that milk compounds have a stimulating effect on </w:t>
            </w:r>
            <w:proofErr w:type="spellStart"/>
            <w:r w:rsidRPr="00625E62">
              <w:rPr>
                <w:rFonts w:eastAsia="Calibri"/>
                <w:sz w:val="18"/>
                <w:szCs w:val="18"/>
                <w:lang w:val="en-US" w:eastAsia="en-US"/>
              </w:rPr>
              <w:t>sIGF</w:t>
            </w:r>
            <w:proofErr w:type="spellEnd"/>
            <w:r w:rsidRPr="00625E62">
              <w:rPr>
                <w:rFonts w:eastAsia="Calibri"/>
                <w:sz w:val="18"/>
                <w:szCs w:val="18"/>
                <w:lang w:val="en-US" w:eastAsia="en-US"/>
              </w:rPr>
              <w:t>-I concentrations and, thereby, on growth.</w:t>
            </w:r>
          </w:p>
        </w:tc>
        <w:tc>
          <w:tcPr>
            <w:tcW w:w="1275" w:type="dxa"/>
          </w:tcPr>
          <w:p w:rsidR="00D27CE7" w:rsidRPr="00625E62" w:rsidRDefault="00D27CE7" w:rsidP="00D27CE7">
            <w:pPr>
              <w:autoSpaceDE w:val="0"/>
              <w:autoSpaceDN w:val="0"/>
              <w:adjustRightInd w:val="0"/>
              <w:rPr>
                <w:rFonts w:eastAsia="Calibri"/>
                <w:sz w:val="19"/>
                <w:szCs w:val="19"/>
                <w:lang w:val="en-US" w:eastAsia="en-US"/>
              </w:rPr>
            </w:pPr>
            <w:r w:rsidRPr="00625E62">
              <w:rPr>
                <w:rFonts w:eastAsia="Calibri"/>
                <w:sz w:val="19"/>
                <w:szCs w:val="19"/>
                <w:lang w:val="en-US" w:eastAsia="en-US"/>
              </w:rPr>
              <w:lastRenderedPageBreak/>
              <w:t>Time since the previous meal, body size at birth (weight and length), or mean parental height.</w:t>
            </w:r>
          </w:p>
        </w:tc>
        <w:tc>
          <w:tcPr>
            <w:tcW w:w="1172" w:type="dxa"/>
          </w:tcPr>
          <w:p w:rsidR="00E669D2" w:rsidRPr="00625E62" w:rsidRDefault="00501FF2" w:rsidP="00E669D2">
            <w:pPr>
              <w:pStyle w:val="Default"/>
              <w:spacing w:before="60"/>
              <w:rPr>
                <w:snapToGrid w:val="0"/>
                <w:sz w:val="18"/>
                <w:szCs w:val="18"/>
                <w:lang w:val="en-GB"/>
              </w:rPr>
            </w:pPr>
            <w:r w:rsidRPr="00625E62">
              <w:rPr>
                <w:snapToGrid w:val="0"/>
                <w:sz w:val="18"/>
                <w:szCs w:val="18"/>
                <w:lang w:val="en-GB"/>
              </w:rPr>
              <w:t>B</w:t>
            </w:r>
          </w:p>
          <w:p w:rsidR="00D27CE7" w:rsidRPr="00625E62" w:rsidRDefault="00E669D2" w:rsidP="00E669D2">
            <w:pPr>
              <w:pStyle w:val="Default"/>
              <w:spacing w:before="60"/>
              <w:rPr>
                <w:snapToGrid w:val="0"/>
                <w:sz w:val="18"/>
                <w:szCs w:val="18"/>
                <w:lang w:val="en-GB"/>
              </w:rPr>
            </w:pPr>
            <w:r w:rsidRPr="00625E62">
              <w:rPr>
                <w:snapToGrid w:val="0"/>
                <w:sz w:val="18"/>
                <w:szCs w:val="18"/>
                <w:lang w:val="en-GB"/>
              </w:rPr>
              <w:t>Measurement errors in dietary recording not</w:t>
            </w:r>
            <w:r w:rsidR="00501FF2" w:rsidRPr="00625E62">
              <w:rPr>
                <w:snapToGrid w:val="0"/>
                <w:sz w:val="18"/>
                <w:szCs w:val="18"/>
                <w:lang w:val="en-GB"/>
              </w:rPr>
              <w:t xml:space="preserve"> considered</w:t>
            </w:r>
            <w:r w:rsidRPr="00625E62">
              <w:rPr>
                <w:snapToGrid w:val="0"/>
                <w:sz w:val="18"/>
                <w:szCs w:val="18"/>
                <w:lang w:val="en-GB"/>
              </w:rPr>
              <w:t>, power calculation not done</w:t>
            </w:r>
          </w:p>
        </w:tc>
      </w:tr>
      <w:tr w:rsidR="00685D66" w:rsidRPr="000E6CF9" w:rsidTr="00AF7600">
        <w:trPr>
          <w:trHeight w:val="522"/>
        </w:trPr>
        <w:tc>
          <w:tcPr>
            <w:tcW w:w="1242" w:type="dxa"/>
          </w:tcPr>
          <w:p w:rsidR="00E86286" w:rsidRDefault="00685D66" w:rsidP="00685D66">
            <w:pPr>
              <w:autoSpaceDE w:val="0"/>
              <w:autoSpaceDN w:val="0"/>
              <w:adjustRightInd w:val="0"/>
              <w:rPr>
                <w:snapToGrid w:val="0"/>
                <w:sz w:val="18"/>
                <w:szCs w:val="18"/>
                <w:lang w:val="en-GB"/>
              </w:rPr>
            </w:pPr>
            <w:proofErr w:type="spellStart"/>
            <w:r w:rsidRPr="00625E62">
              <w:rPr>
                <w:snapToGrid w:val="0"/>
                <w:sz w:val="18"/>
                <w:szCs w:val="18"/>
                <w:lang w:val="en-GB"/>
              </w:rPr>
              <w:lastRenderedPageBreak/>
              <w:t>Kerver</w:t>
            </w:r>
            <w:proofErr w:type="spellEnd"/>
            <w:r w:rsidRPr="00625E62">
              <w:rPr>
                <w:snapToGrid w:val="0"/>
                <w:sz w:val="18"/>
                <w:szCs w:val="18"/>
                <w:lang w:val="en-GB"/>
              </w:rPr>
              <w:t xml:space="preserve">, </w:t>
            </w:r>
          </w:p>
          <w:p w:rsidR="00E86286" w:rsidRDefault="00685D66" w:rsidP="00685D66">
            <w:pPr>
              <w:autoSpaceDE w:val="0"/>
              <w:autoSpaceDN w:val="0"/>
              <w:adjustRightInd w:val="0"/>
              <w:rPr>
                <w:snapToGrid w:val="0"/>
                <w:sz w:val="18"/>
                <w:szCs w:val="18"/>
                <w:lang w:val="en-GB"/>
              </w:rPr>
            </w:pPr>
            <w:r w:rsidRPr="00625E62">
              <w:rPr>
                <w:snapToGrid w:val="0"/>
                <w:sz w:val="18"/>
                <w:szCs w:val="18"/>
                <w:lang w:val="en-GB"/>
              </w:rPr>
              <w:t>2010</w:t>
            </w:r>
          </w:p>
          <w:p w:rsidR="00685D66" w:rsidRPr="00625E62" w:rsidRDefault="00E86286" w:rsidP="00685D66">
            <w:pPr>
              <w:autoSpaceDE w:val="0"/>
              <w:autoSpaceDN w:val="0"/>
              <w:adjustRightInd w:val="0"/>
              <w:rPr>
                <w:snapToGrid w:val="0"/>
                <w:sz w:val="18"/>
                <w:szCs w:val="18"/>
                <w:lang w:val="en-GB"/>
              </w:rPr>
            </w:pPr>
            <w:r>
              <w:rPr>
                <w:snapToGrid w:val="0"/>
                <w:sz w:val="18"/>
                <w:szCs w:val="18"/>
                <w:lang w:val="en-GB"/>
              </w:rPr>
              <w:t>(excluded)</w:t>
            </w:r>
          </w:p>
          <w:p w:rsidR="00685D66" w:rsidRPr="00625E62" w:rsidRDefault="00685D66" w:rsidP="00685D66">
            <w:pPr>
              <w:autoSpaceDE w:val="0"/>
              <w:autoSpaceDN w:val="0"/>
              <w:adjustRightInd w:val="0"/>
              <w:rPr>
                <w:snapToGrid w:val="0"/>
                <w:sz w:val="18"/>
                <w:szCs w:val="18"/>
                <w:lang w:val="en-GB"/>
              </w:rPr>
            </w:pPr>
          </w:p>
          <w:p w:rsidR="00685D66" w:rsidRPr="00625E62" w:rsidRDefault="00685D66" w:rsidP="00685D66">
            <w:pPr>
              <w:autoSpaceDE w:val="0"/>
              <w:autoSpaceDN w:val="0"/>
              <w:adjustRightInd w:val="0"/>
              <w:rPr>
                <w:snapToGrid w:val="0"/>
                <w:sz w:val="18"/>
                <w:szCs w:val="18"/>
                <w:lang w:val="en-GB"/>
              </w:rPr>
            </w:pPr>
            <w:r w:rsidRPr="00625E62">
              <w:rPr>
                <w:snapToGrid w:val="0"/>
                <w:sz w:val="18"/>
                <w:szCs w:val="18"/>
                <w:lang w:val="en-GB"/>
              </w:rPr>
              <w:t>Cross-sectional</w:t>
            </w:r>
          </w:p>
          <w:p w:rsidR="00685D66" w:rsidRPr="00625E62" w:rsidRDefault="00685D66" w:rsidP="00685D66">
            <w:pPr>
              <w:autoSpaceDE w:val="0"/>
              <w:autoSpaceDN w:val="0"/>
              <w:adjustRightInd w:val="0"/>
              <w:rPr>
                <w:snapToGrid w:val="0"/>
                <w:sz w:val="18"/>
                <w:szCs w:val="18"/>
                <w:lang w:val="en-GB"/>
              </w:rPr>
            </w:pPr>
          </w:p>
          <w:p w:rsidR="00685D66" w:rsidRPr="00625E62" w:rsidRDefault="00685D66" w:rsidP="00685D66">
            <w:pPr>
              <w:autoSpaceDE w:val="0"/>
              <w:autoSpaceDN w:val="0"/>
              <w:adjustRightInd w:val="0"/>
              <w:rPr>
                <w:snapToGrid w:val="0"/>
                <w:sz w:val="18"/>
                <w:szCs w:val="18"/>
                <w:lang w:val="en-GB"/>
              </w:rPr>
            </w:pPr>
            <w:r w:rsidRPr="00625E62">
              <w:rPr>
                <w:snapToGrid w:val="0"/>
                <w:sz w:val="18"/>
                <w:szCs w:val="18"/>
                <w:lang w:val="en-GB"/>
              </w:rPr>
              <w:t xml:space="preserve">Data from DISC, </w:t>
            </w:r>
            <w:smartTag w:uri="urn:schemas-microsoft-com:office:smarttags" w:element="City">
              <w:smartTag w:uri="urn:schemas-microsoft-com:office:smarttags" w:element="place">
                <w:r w:rsidRPr="00625E62">
                  <w:rPr>
                    <w:snapToGrid w:val="0"/>
                    <w:sz w:val="18"/>
                    <w:szCs w:val="18"/>
                    <w:lang w:val="en-GB"/>
                  </w:rPr>
                  <w:t>RCT</w:t>
                </w:r>
              </w:smartTag>
              <w:r w:rsidRPr="00625E62">
                <w:rPr>
                  <w:snapToGrid w:val="0"/>
                  <w:sz w:val="18"/>
                  <w:szCs w:val="18"/>
                  <w:lang w:val="en-GB"/>
                </w:rPr>
                <w:t xml:space="preserve">,  </w:t>
              </w:r>
              <w:smartTag w:uri="urn:schemas-microsoft-com:office:smarttags" w:element="country-region">
                <w:r w:rsidRPr="00625E62">
                  <w:rPr>
                    <w:snapToGrid w:val="0"/>
                    <w:sz w:val="18"/>
                    <w:szCs w:val="18"/>
                    <w:lang w:val="en-GB"/>
                  </w:rPr>
                  <w:t>USA</w:t>
                </w:r>
              </w:smartTag>
            </w:smartTag>
          </w:p>
          <w:p w:rsidR="00685D66" w:rsidRPr="00625E62" w:rsidRDefault="00685D66" w:rsidP="00685D66">
            <w:pPr>
              <w:pStyle w:val="Default"/>
              <w:rPr>
                <w:snapToGrid w:val="0"/>
                <w:sz w:val="18"/>
                <w:szCs w:val="18"/>
                <w:lang w:val="en-GB"/>
              </w:rPr>
            </w:pPr>
          </w:p>
        </w:tc>
        <w:tc>
          <w:tcPr>
            <w:tcW w:w="1276" w:type="dxa"/>
          </w:tcPr>
          <w:p w:rsidR="00685D66" w:rsidRPr="00625E62" w:rsidRDefault="00685D66" w:rsidP="00685D66">
            <w:pPr>
              <w:pStyle w:val="Default"/>
              <w:rPr>
                <w:snapToGrid w:val="0"/>
                <w:sz w:val="18"/>
                <w:szCs w:val="18"/>
                <w:lang w:val="en-GB"/>
              </w:rPr>
            </w:pPr>
            <w:r w:rsidRPr="00625E62">
              <w:rPr>
                <w:snapToGrid w:val="0"/>
                <w:sz w:val="18"/>
                <w:szCs w:val="18"/>
                <w:lang w:val="en-GB"/>
              </w:rPr>
              <w:t xml:space="preserve">Participants from DISC/ IRBS. </w:t>
            </w:r>
          </w:p>
          <w:p w:rsidR="00685D66" w:rsidRPr="00625E62" w:rsidRDefault="00685D66" w:rsidP="00685D66">
            <w:pPr>
              <w:pStyle w:val="Default"/>
              <w:rPr>
                <w:snapToGrid w:val="0"/>
                <w:sz w:val="18"/>
                <w:szCs w:val="18"/>
                <w:lang w:val="en-GB"/>
              </w:rPr>
            </w:pPr>
            <w:r w:rsidRPr="00625E62">
              <w:rPr>
                <w:snapToGrid w:val="0"/>
                <w:sz w:val="18"/>
                <w:szCs w:val="18"/>
                <w:lang w:val="en-GB"/>
              </w:rPr>
              <w:t>DISC: dietary intervention study (</w:t>
            </w:r>
            <w:proofErr w:type="spellStart"/>
            <w:r w:rsidRPr="00625E62">
              <w:rPr>
                <w:snapToGrid w:val="0"/>
                <w:sz w:val="18"/>
                <w:szCs w:val="18"/>
                <w:lang w:val="en-GB"/>
              </w:rPr>
              <w:t>multicenter</w:t>
            </w:r>
            <w:proofErr w:type="spellEnd"/>
            <w:r w:rsidRPr="00625E62">
              <w:rPr>
                <w:snapToGrid w:val="0"/>
                <w:sz w:val="18"/>
                <w:szCs w:val="18"/>
                <w:lang w:val="en-GB"/>
              </w:rPr>
              <w:t xml:space="preserve">, RCT), 8-10 y-olds followed for 7 y to reduce serum LDL cholesterol, recruited through schools, a health maintenance organization and </w:t>
            </w:r>
            <w:proofErr w:type="spellStart"/>
            <w:r w:rsidRPr="00625E62">
              <w:rPr>
                <w:snapToGrid w:val="0"/>
                <w:sz w:val="18"/>
                <w:szCs w:val="18"/>
                <w:lang w:val="en-GB"/>
              </w:rPr>
              <w:t>pediatric</w:t>
            </w:r>
            <w:proofErr w:type="spellEnd"/>
            <w:r w:rsidRPr="00625E62">
              <w:rPr>
                <w:snapToGrid w:val="0"/>
                <w:sz w:val="18"/>
                <w:szCs w:val="18"/>
                <w:lang w:val="en-GB"/>
              </w:rPr>
              <w:t xml:space="preserve"> practices.</w:t>
            </w:r>
          </w:p>
          <w:p w:rsidR="00685D66" w:rsidRPr="00625E62" w:rsidRDefault="00685D66" w:rsidP="00685D66">
            <w:pPr>
              <w:pStyle w:val="Default"/>
              <w:rPr>
                <w:snapToGrid w:val="0"/>
                <w:sz w:val="18"/>
                <w:szCs w:val="18"/>
                <w:lang w:val="en-GB"/>
              </w:rPr>
            </w:pPr>
            <w:r w:rsidRPr="00625E62">
              <w:rPr>
                <w:snapToGrid w:val="0"/>
                <w:sz w:val="18"/>
                <w:szCs w:val="18"/>
                <w:lang w:val="en-GB"/>
              </w:rPr>
              <w:t>Inclusion, DISC: serum LDL cholesterol 80</w:t>
            </w:r>
            <w:r w:rsidRPr="00625E62">
              <w:rPr>
                <w:snapToGrid w:val="0"/>
                <w:sz w:val="18"/>
                <w:szCs w:val="18"/>
                <w:vertAlign w:val="superscript"/>
                <w:lang w:val="en-GB"/>
              </w:rPr>
              <w:t>th</w:t>
            </w:r>
            <w:r w:rsidRPr="00625E62">
              <w:rPr>
                <w:snapToGrid w:val="0"/>
                <w:sz w:val="18"/>
                <w:szCs w:val="18"/>
                <w:lang w:val="en-GB"/>
              </w:rPr>
              <w:t xml:space="preserve"> to 98</w:t>
            </w:r>
            <w:r w:rsidRPr="00625E62">
              <w:rPr>
                <w:snapToGrid w:val="0"/>
                <w:sz w:val="18"/>
                <w:szCs w:val="18"/>
                <w:vertAlign w:val="superscript"/>
                <w:lang w:val="en-GB"/>
              </w:rPr>
              <w:t>th</w:t>
            </w:r>
            <w:r w:rsidRPr="00625E62">
              <w:rPr>
                <w:snapToGrid w:val="0"/>
                <w:sz w:val="18"/>
                <w:szCs w:val="18"/>
                <w:lang w:val="en-GB"/>
              </w:rPr>
              <w:t xml:space="preserve"> percentiles, at least 5</w:t>
            </w:r>
            <w:r w:rsidRPr="00625E62">
              <w:rPr>
                <w:snapToGrid w:val="0"/>
                <w:sz w:val="18"/>
                <w:szCs w:val="18"/>
                <w:vertAlign w:val="superscript"/>
                <w:lang w:val="en-GB"/>
              </w:rPr>
              <w:t>th</w:t>
            </w:r>
            <w:r w:rsidRPr="00625E62">
              <w:rPr>
                <w:snapToGrid w:val="0"/>
                <w:sz w:val="18"/>
                <w:szCs w:val="18"/>
                <w:lang w:val="en-GB"/>
              </w:rPr>
              <w:t xml:space="preserve"> percentile for height and in the 5</w:t>
            </w:r>
            <w:r w:rsidRPr="00625E62">
              <w:rPr>
                <w:snapToGrid w:val="0"/>
                <w:sz w:val="18"/>
                <w:szCs w:val="18"/>
                <w:vertAlign w:val="superscript"/>
                <w:lang w:val="en-GB"/>
              </w:rPr>
              <w:t>th</w:t>
            </w:r>
            <w:r w:rsidRPr="00625E62">
              <w:rPr>
                <w:snapToGrid w:val="0"/>
                <w:sz w:val="18"/>
                <w:szCs w:val="18"/>
                <w:lang w:val="en-GB"/>
              </w:rPr>
              <w:t xml:space="preserve"> to 90</w:t>
            </w:r>
            <w:r w:rsidRPr="00625E62">
              <w:rPr>
                <w:snapToGrid w:val="0"/>
                <w:sz w:val="18"/>
                <w:szCs w:val="18"/>
                <w:vertAlign w:val="superscript"/>
                <w:lang w:val="en-GB"/>
              </w:rPr>
              <w:t>th</w:t>
            </w:r>
            <w:r w:rsidRPr="00625E62">
              <w:rPr>
                <w:snapToGrid w:val="0"/>
                <w:sz w:val="18"/>
                <w:szCs w:val="18"/>
                <w:lang w:val="en-GB"/>
              </w:rPr>
              <w:t xml:space="preserve"> percentiles for weight-for-height. 663 boys/girls enrolled 1988-</w:t>
            </w:r>
            <w:r w:rsidRPr="00625E62">
              <w:rPr>
                <w:snapToGrid w:val="0"/>
                <w:sz w:val="18"/>
                <w:szCs w:val="18"/>
                <w:lang w:val="en-GB"/>
              </w:rPr>
              <w:lastRenderedPageBreak/>
              <w:t>1990.</w:t>
            </w:r>
          </w:p>
          <w:p w:rsidR="00685D66" w:rsidRPr="00625E62" w:rsidRDefault="00685D66" w:rsidP="00685D66">
            <w:pPr>
              <w:pStyle w:val="Default"/>
              <w:rPr>
                <w:snapToGrid w:val="0"/>
                <w:sz w:val="18"/>
                <w:szCs w:val="18"/>
                <w:lang w:val="en-GB"/>
              </w:rPr>
            </w:pPr>
            <w:r w:rsidRPr="00625E62">
              <w:rPr>
                <w:snapToGrid w:val="0"/>
                <w:sz w:val="18"/>
                <w:szCs w:val="18"/>
                <w:lang w:val="en-GB"/>
              </w:rPr>
              <w:t xml:space="preserve">IRBS: a DISC ancillary study on serum insulin-related biomarkers in adolescent girls. </w:t>
            </w:r>
          </w:p>
          <w:p w:rsidR="00685D66" w:rsidRPr="00625E62" w:rsidRDefault="00685D66" w:rsidP="00685D66">
            <w:pPr>
              <w:pStyle w:val="Default"/>
              <w:rPr>
                <w:snapToGrid w:val="0"/>
                <w:sz w:val="18"/>
                <w:szCs w:val="18"/>
                <w:lang w:val="en-GB"/>
              </w:rPr>
            </w:pPr>
            <w:r w:rsidRPr="00625E62">
              <w:rPr>
                <w:snapToGrid w:val="0"/>
                <w:sz w:val="18"/>
                <w:szCs w:val="18"/>
                <w:lang w:val="en-GB"/>
              </w:rPr>
              <w:t>Of the 301 adolescent females in the DISC, 269 attended last visit. IGF-related biomarkers available for 191 of these, 172 of whom had complete dietary data. After further excl. (n=13) (missing data, pregnant, illness); final sample n=159</w:t>
            </w:r>
          </w:p>
          <w:p w:rsidR="00685D66" w:rsidRPr="00625E62" w:rsidRDefault="00685D66" w:rsidP="00685D66">
            <w:pPr>
              <w:pStyle w:val="Default"/>
              <w:rPr>
                <w:snapToGrid w:val="0"/>
                <w:sz w:val="18"/>
                <w:szCs w:val="18"/>
                <w:lang w:val="en-GB"/>
              </w:rPr>
            </w:pPr>
            <w:r w:rsidRPr="00625E62">
              <w:rPr>
                <w:snapToGrid w:val="0"/>
                <w:sz w:val="18"/>
                <w:szCs w:val="18"/>
                <w:lang w:val="en-GB"/>
              </w:rPr>
              <w:t>Height, weight measured at baseline and annually, BMI calculated.</w:t>
            </w:r>
          </w:p>
        </w:tc>
        <w:tc>
          <w:tcPr>
            <w:tcW w:w="992" w:type="dxa"/>
          </w:tcPr>
          <w:p w:rsidR="00685D66" w:rsidRPr="00625E62" w:rsidRDefault="00685D66" w:rsidP="002D3D3A">
            <w:pPr>
              <w:pStyle w:val="Default"/>
              <w:rPr>
                <w:snapToGrid w:val="0"/>
                <w:sz w:val="18"/>
                <w:szCs w:val="18"/>
                <w:lang w:val="en-GB"/>
              </w:rPr>
            </w:pPr>
            <w:r w:rsidRPr="00625E62">
              <w:rPr>
                <w:snapToGrid w:val="0"/>
                <w:sz w:val="18"/>
                <w:szCs w:val="18"/>
                <w:lang w:val="en-GB"/>
              </w:rPr>
              <w:lastRenderedPageBreak/>
              <w:t>IGF-related biomarkers: serum IGF-1, IGF binding protein 1 (IGFBP-1), IGFBP-3 and IGF-1:IGFBP-3 molar ratio</w:t>
            </w:r>
          </w:p>
        </w:tc>
        <w:tc>
          <w:tcPr>
            <w:tcW w:w="993" w:type="dxa"/>
          </w:tcPr>
          <w:p w:rsidR="00685D66" w:rsidRPr="00625E62" w:rsidRDefault="00685D66" w:rsidP="00685D66">
            <w:pPr>
              <w:pStyle w:val="Default"/>
              <w:rPr>
                <w:snapToGrid w:val="0"/>
                <w:sz w:val="18"/>
                <w:szCs w:val="18"/>
                <w:lang w:val="en-GB"/>
              </w:rPr>
            </w:pPr>
            <w:r w:rsidRPr="00625E62">
              <w:rPr>
                <w:snapToGrid w:val="0"/>
                <w:sz w:val="18"/>
                <w:szCs w:val="18"/>
                <w:lang w:val="en-GB"/>
              </w:rPr>
              <w:t>Dietary intake:  protein (animal and vegetable)</w:t>
            </w:r>
          </w:p>
          <w:p w:rsidR="00685D66" w:rsidRPr="00625E62" w:rsidRDefault="00685D66" w:rsidP="00685D66">
            <w:pPr>
              <w:pStyle w:val="Default"/>
              <w:rPr>
                <w:snapToGrid w:val="0"/>
                <w:sz w:val="18"/>
                <w:szCs w:val="18"/>
                <w:lang w:val="en-GB"/>
              </w:rPr>
            </w:pPr>
            <w:r w:rsidRPr="00625E62">
              <w:rPr>
                <w:snapToGrid w:val="0"/>
                <w:sz w:val="18"/>
                <w:szCs w:val="18"/>
                <w:lang w:val="en-GB"/>
              </w:rPr>
              <w:t xml:space="preserve">fat, carbohydrate, lactose, dietary </w:t>
            </w:r>
            <w:proofErr w:type="spellStart"/>
            <w:r w:rsidRPr="00625E62">
              <w:rPr>
                <w:snapToGrid w:val="0"/>
                <w:sz w:val="18"/>
                <w:szCs w:val="18"/>
                <w:lang w:val="en-GB"/>
              </w:rPr>
              <w:t>fiber</w:t>
            </w:r>
            <w:proofErr w:type="spellEnd"/>
            <w:r w:rsidRPr="00625E62">
              <w:rPr>
                <w:snapToGrid w:val="0"/>
                <w:sz w:val="18"/>
                <w:szCs w:val="18"/>
                <w:lang w:val="en-GB"/>
              </w:rPr>
              <w:t>, calcium, zinc and sodium.</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rPr>
            </w:pPr>
            <w:r w:rsidRPr="00625E62">
              <w:rPr>
                <w:snapToGrid w:val="0"/>
                <w:sz w:val="18"/>
                <w:szCs w:val="18"/>
                <w:lang w:val="en-GB"/>
              </w:rPr>
              <w:t xml:space="preserve">RQ: Associations between diet and the IGF-system in </w:t>
            </w:r>
            <w:proofErr w:type="spellStart"/>
            <w:r w:rsidRPr="00625E62">
              <w:rPr>
                <w:snapToGrid w:val="0"/>
                <w:sz w:val="18"/>
                <w:szCs w:val="18"/>
                <w:lang w:val="en-GB"/>
              </w:rPr>
              <w:t>postmenarcheal</w:t>
            </w:r>
            <w:proofErr w:type="spellEnd"/>
            <w:r w:rsidRPr="00625E62">
              <w:rPr>
                <w:snapToGrid w:val="0"/>
                <w:sz w:val="18"/>
                <w:szCs w:val="18"/>
                <w:lang w:val="en-GB"/>
              </w:rPr>
              <w:t xml:space="preserve"> adolescent females (aged 14-18 y)  </w:t>
            </w:r>
          </w:p>
          <w:p w:rsidR="00685D66" w:rsidRPr="00625E62" w:rsidRDefault="00685D66" w:rsidP="00685D66">
            <w:pPr>
              <w:pStyle w:val="Default"/>
              <w:rPr>
                <w:snapToGrid w:val="0"/>
                <w:sz w:val="18"/>
                <w:szCs w:val="18"/>
                <w:lang w:val="en-GB"/>
              </w:rPr>
            </w:pPr>
            <w:r w:rsidRPr="00625E62">
              <w:rPr>
                <w:snapToGrid w:val="0"/>
                <w:sz w:val="18"/>
                <w:szCs w:val="18"/>
                <w:lang w:val="en-GB"/>
              </w:rPr>
              <w:t>(the last DISC visit)</w:t>
            </w:r>
          </w:p>
          <w:p w:rsidR="00685D66" w:rsidRPr="00625E62" w:rsidRDefault="00685D66" w:rsidP="00685D66">
            <w:pPr>
              <w:pStyle w:val="Default"/>
              <w:rPr>
                <w:snapToGrid w:val="0"/>
                <w:sz w:val="18"/>
                <w:szCs w:val="18"/>
                <w:lang w:val="en-GB"/>
              </w:rPr>
            </w:pPr>
          </w:p>
        </w:tc>
        <w:tc>
          <w:tcPr>
            <w:tcW w:w="992" w:type="dxa"/>
          </w:tcPr>
          <w:p w:rsidR="00685D66" w:rsidRPr="00625E62" w:rsidRDefault="00685D66" w:rsidP="00685D66">
            <w:pPr>
              <w:pStyle w:val="Default"/>
              <w:rPr>
                <w:snapToGrid w:val="0"/>
                <w:sz w:val="18"/>
                <w:szCs w:val="18"/>
                <w:lang w:val="en-GB"/>
              </w:rPr>
            </w:pPr>
            <w:r w:rsidRPr="00625E62">
              <w:rPr>
                <w:snapToGrid w:val="0"/>
                <w:sz w:val="18"/>
                <w:szCs w:val="18"/>
                <w:lang w:val="en-GB"/>
              </w:rPr>
              <w:t>NA</w:t>
            </w:r>
          </w:p>
          <w:p w:rsidR="00685D66" w:rsidRPr="00625E62" w:rsidRDefault="00685D66" w:rsidP="00685D66">
            <w:pPr>
              <w:pStyle w:val="Default"/>
              <w:rPr>
                <w:snapToGrid w:val="0"/>
                <w:sz w:val="18"/>
                <w:szCs w:val="18"/>
                <w:lang w:val="en-GB"/>
              </w:rPr>
            </w:pPr>
            <w:r w:rsidRPr="00625E62">
              <w:rPr>
                <w:snapToGrid w:val="0"/>
                <w:sz w:val="18"/>
                <w:szCs w:val="18"/>
                <w:lang w:val="en-GB"/>
              </w:rPr>
              <w:t xml:space="preserve">Cross-sectional </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rPr>
            </w:pPr>
          </w:p>
        </w:tc>
        <w:tc>
          <w:tcPr>
            <w:tcW w:w="1276" w:type="dxa"/>
          </w:tcPr>
          <w:p w:rsidR="00685D66" w:rsidRPr="00625E62" w:rsidRDefault="00685D66" w:rsidP="00685D66">
            <w:pPr>
              <w:pStyle w:val="Default"/>
              <w:rPr>
                <w:snapToGrid w:val="0"/>
                <w:sz w:val="18"/>
                <w:szCs w:val="18"/>
                <w:lang w:val="en-GB"/>
              </w:rPr>
            </w:pPr>
            <w:r w:rsidRPr="00625E62">
              <w:rPr>
                <w:snapToGrid w:val="0"/>
                <w:sz w:val="18"/>
                <w:szCs w:val="18"/>
                <w:lang w:val="en-GB"/>
              </w:rPr>
              <w:t>3x24-h dietary recall (non-consecutive days)</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rPr>
            </w:pPr>
          </w:p>
        </w:tc>
        <w:tc>
          <w:tcPr>
            <w:tcW w:w="850" w:type="dxa"/>
          </w:tcPr>
          <w:p w:rsidR="00685D66" w:rsidRPr="00625E62" w:rsidRDefault="00685D66" w:rsidP="00685D66">
            <w:pPr>
              <w:pStyle w:val="Default"/>
              <w:rPr>
                <w:snapToGrid w:val="0"/>
                <w:sz w:val="18"/>
                <w:szCs w:val="18"/>
                <w:lang w:val="en-GB"/>
              </w:rPr>
            </w:pPr>
            <w:r w:rsidRPr="00625E62">
              <w:rPr>
                <w:snapToGrid w:val="0"/>
                <w:sz w:val="18"/>
                <w:szCs w:val="18"/>
                <w:lang w:val="en-GB"/>
              </w:rPr>
              <w:t>N=159</w:t>
            </w:r>
          </w:p>
        </w:tc>
        <w:tc>
          <w:tcPr>
            <w:tcW w:w="1134" w:type="dxa"/>
          </w:tcPr>
          <w:p w:rsidR="00685D66" w:rsidRPr="00625E62" w:rsidRDefault="00685D66" w:rsidP="00685D66">
            <w:pPr>
              <w:pStyle w:val="Default"/>
              <w:rPr>
                <w:snapToGrid w:val="0"/>
                <w:sz w:val="18"/>
                <w:szCs w:val="18"/>
                <w:lang w:val="en-GB"/>
              </w:rPr>
            </w:pPr>
            <w:r w:rsidRPr="00625E62">
              <w:rPr>
                <w:snapToGrid w:val="0"/>
                <w:sz w:val="18"/>
                <w:szCs w:val="18"/>
                <w:lang w:val="en-GB"/>
              </w:rPr>
              <w:t>NA</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rPr>
            </w:pPr>
            <w:r w:rsidRPr="00625E62">
              <w:rPr>
                <w:snapToGrid w:val="0"/>
                <w:sz w:val="18"/>
                <w:szCs w:val="18"/>
                <w:lang w:val="en-GB"/>
              </w:rPr>
              <w:t>Intervention groups from DISC combined in this cross-sectional analysis. Equally balanced between treatment and control group.</w:t>
            </w:r>
          </w:p>
        </w:tc>
        <w:tc>
          <w:tcPr>
            <w:tcW w:w="1134" w:type="dxa"/>
          </w:tcPr>
          <w:p w:rsidR="00685D66" w:rsidRPr="00625E62" w:rsidRDefault="00685D66" w:rsidP="00685D66">
            <w:pPr>
              <w:pStyle w:val="Default"/>
              <w:rPr>
                <w:snapToGrid w:val="0"/>
                <w:sz w:val="18"/>
                <w:szCs w:val="18"/>
                <w:lang w:val="en-GB"/>
              </w:rPr>
            </w:pPr>
            <w:r w:rsidRPr="00625E62">
              <w:rPr>
                <w:snapToGrid w:val="0"/>
                <w:sz w:val="18"/>
                <w:szCs w:val="18"/>
                <w:lang w:val="en-GB"/>
              </w:rPr>
              <w:t>Only those with complete data included</w:t>
            </w:r>
          </w:p>
        </w:tc>
        <w:tc>
          <w:tcPr>
            <w:tcW w:w="3119" w:type="dxa"/>
          </w:tcPr>
          <w:p w:rsidR="00685D66" w:rsidRPr="00625E62" w:rsidRDefault="00685D66" w:rsidP="00685D66">
            <w:pPr>
              <w:pStyle w:val="Default"/>
              <w:rPr>
                <w:snapToGrid w:val="0"/>
                <w:sz w:val="18"/>
                <w:szCs w:val="18"/>
                <w:lang w:val="en-GB"/>
              </w:rPr>
            </w:pPr>
            <w:r w:rsidRPr="00625E62">
              <w:rPr>
                <w:snapToGrid w:val="0"/>
                <w:sz w:val="18"/>
                <w:szCs w:val="18"/>
                <w:lang w:val="en-GB"/>
              </w:rPr>
              <w:t>IGF-related biomarker concentrations were significantly associated with several nutrient intakes.</w:t>
            </w:r>
          </w:p>
          <w:p w:rsidR="00685D66" w:rsidRPr="00625E62" w:rsidRDefault="00685D66" w:rsidP="00685D66">
            <w:pPr>
              <w:pStyle w:val="Default"/>
              <w:rPr>
                <w:snapToGrid w:val="0"/>
                <w:sz w:val="18"/>
                <w:szCs w:val="18"/>
                <w:lang w:val="en-GB"/>
              </w:rPr>
            </w:pPr>
            <w:r w:rsidRPr="00625E62">
              <w:rPr>
                <w:sz w:val="18"/>
                <w:szCs w:val="18"/>
                <w:lang w:val="en-GB"/>
              </w:rPr>
              <w:t xml:space="preserve">They found in both correlation and multivariate analyses, a significant positive association between IGFBP-1 and vegetable protein. </w:t>
            </w:r>
            <w:r w:rsidRPr="00625E62">
              <w:rPr>
                <w:snapToGrid w:val="0"/>
                <w:sz w:val="18"/>
                <w:szCs w:val="18"/>
                <w:lang w:val="en-GB"/>
              </w:rPr>
              <w:t>In multivariate analyses, significant predictors of IGF-1 were energy and calcium, the significant predictor of IGFBP-3 was calcium and significant predictors of IGFBP-1 were vegetable protein (β=0.49, P&lt;0.05) and body mass index-for-age percentile (β=-0.01, P&lt;0.001).  .</w:t>
            </w:r>
          </w:p>
        </w:tc>
        <w:tc>
          <w:tcPr>
            <w:tcW w:w="1275" w:type="dxa"/>
          </w:tcPr>
          <w:p w:rsidR="00685D66" w:rsidRPr="00625E62" w:rsidRDefault="00685D66" w:rsidP="00685D66">
            <w:pPr>
              <w:pStyle w:val="Default"/>
              <w:rPr>
                <w:snapToGrid w:val="0"/>
                <w:sz w:val="18"/>
                <w:szCs w:val="18"/>
                <w:lang w:val="en-GB"/>
              </w:rPr>
            </w:pPr>
            <w:r w:rsidRPr="00625E62">
              <w:rPr>
                <w:snapToGrid w:val="0"/>
                <w:sz w:val="18"/>
                <w:szCs w:val="18"/>
                <w:lang w:val="en-GB"/>
              </w:rPr>
              <w:t xml:space="preserve">Age, time since menarche, </w:t>
            </w:r>
            <w:r w:rsidR="00B45A88" w:rsidRPr="00625E62">
              <w:rPr>
                <w:snapToGrid w:val="0"/>
                <w:sz w:val="18"/>
                <w:szCs w:val="18"/>
                <w:lang w:val="en-GB"/>
              </w:rPr>
              <w:t xml:space="preserve">BMI percentile for age, physical activity, maternal educational level, treatment </w:t>
            </w:r>
            <w:proofErr w:type="spellStart"/>
            <w:r w:rsidR="00B45A88" w:rsidRPr="00625E62">
              <w:rPr>
                <w:snapToGrid w:val="0"/>
                <w:sz w:val="18"/>
                <w:szCs w:val="18"/>
                <w:lang w:val="en-GB"/>
              </w:rPr>
              <w:t>group.</w:t>
            </w:r>
            <w:r w:rsidRPr="00625E62">
              <w:rPr>
                <w:snapToGrid w:val="0"/>
                <w:sz w:val="18"/>
                <w:szCs w:val="18"/>
                <w:lang w:val="en-GB"/>
              </w:rPr>
              <w:t>energy</w:t>
            </w:r>
            <w:proofErr w:type="spellEnd"/>
            <w:r w:rsidRPr="00625E62">
              <w:rPr>
                <w:snapToGrid w:val="0"/>
                <w:sz w:val="18"/>
                <w:szCs w:val="18"/>
                <w:lang w:val="en-GB"/>
              </w:rPr>
              <w:t xml:space="preserve"> intake</w:t>
            </w:r>
          </w:p>
        </w:tc>
        <w:tc>
          <w:tcPr>
            <w:tcW w:w="1172" w:type="dxa"/>
          </w:tcPr>
          <w:p w:rsidR="00685D66" w:rsidRPr="00625E62" w:rsidRDefault="00685D66" w:rsidP="00685D66">
            <w:pPr>
              <w:pStyle w:val="Default"/>
              <w:rPr>
                <w:snapToGrid w:val="0"/>
                <w:sz w:val="18"/>
                <w:szCs w:val="18"/>
                <w:lang w:val="en-GB"/>
              </w:rPr>
            </w:pPr>
            <w:r w:rsidRPr="00625E62">
              <w:rPr>
                <w:snapToGrid w:val="0"/>
                <w:sz w:val="18"/>
                <w:szCs w:val="18"/>
                <w:lang w:val="en-GB"/>
              </w:rPr>
              <w:t>C</w:t>
            </w:r>
          </w:p>
          <w:p w:rsidR="00685D66" w:rsidRPr="00625E62" w:rsidRDefault="00685D66" w:rsidP="00685D66">
            <w:pPr>
              <w:pStyle w:val="Default"/>
              <w:rPr>
                <w:snapToGrid w:val="0"/>
                <w:sz w:val="18"/>
                <w:szCs w:val="18"/>
                <w:lang w:val="en-GB"/>
              </w:rPr>
            </w:pPr>
          </w:p>
          <w:p w:rsidR="00685D66" w:rsidRPr="00625E62" w:rsidRDefault="00685D66" w:rsidP="00B45A88">
            <w:pPr>
              <w:pStyle w:val="Default"/>
              <w:rPr>
                <w:snapToGrid w:val="0"/>
                <w:sz w:val="18"/>
                <w:szCs w:val="18"/>
                <w:lang w:val="en-GB"/>
              </w:rPr>
            </w:pPr>
            <w:r w:rsidRPr="00625E62">
              <w:rPr>
                <w:snapToGrid w:val="0"/>
                <w:sz w:val="18"/>
                <w:szCs w:val="18"/>
                <w:lang w:val="en-GB"/>
              </w:rPr>
              <w:t>Energy intake 71% of reference value</w:t>
            </w:r>
            <w:r w:rsidR="00B45A88" w:rsidRPr="00625E62">
              <w:rPr>
                <w:snapToGrid w:val="0"/>
                <w:sz w:val="18"/>
                <w:szCs w:val="18"/>
                <w:lang w:val="en-GB"/>
              </w:rPr>
              <w:t xml:space="preserve"> (1633±492 kcal), </w:t>
            </w:r>
            <w:r w:rsidRPr="00625E62">
              <w:rPr>
                <w:snapToGrid w:val="0"/>
                <w:sz w:val="18"/>
                <w:szCs w:val="18"/>
                <w:lang w:val="en-GB"/>
              </w:rPr>
              <w:t xml:space="preserve"> power calculation not done</w:t>
            </w:r>
          </w:p>
        </w:tc>
      </w:tr>
      <w:tr w:rsidR="00685D66" w:rsidRPr="00625E62" w:rsidTr="00AF7600">
        <w:trPr>
          <w:trHeight w:val="522"/>
        </w:trPr>
        <w:tc>
          <w:tcPr>
            <w:tcW w:w="1242" w:type="dxa"/>
          </w:tcPr>
          <w:p w:rsidR="00E86286" w:rsidRDefault="00685D66" w:rsidP="00685D66">
            <w:pPr>
              <w:autoSpaceDE w:val="0"/>
              <w:autoSpaceDN w:val="0"/>
              <w:adjustRightInd w:val="0"/>
              <w:rPr>
                <w:snapToGrid w:val="0"/>
                <w:sz w:val="18"/>
                <w:szCs w:val="18"/>
                <w:lang w:val="en-GB"/>
              </w:rPr>
            </w:pPr>
            <w:proofErr w:type="spellStart"/>
            <w:r w:rsidRPr="00625E62">
              <w:rPr>
                <w:snapToGrid w:val="0"/>
                <w:sz w:val="18"/>
                <w:szCs w:val="18"/>
                <w:lang w:val="en-GB"/>
              </w:rPr>
              <w:lastRenderedPageBreak/>
              <w:t>Koletzko</w:t>
            </w:r>
            <w:proofErr w:type="spellEnd"/>
            <w:r w:rsidRPr="00625E62">
              <w:rPr>
                <w:snapToGrid w:val="0"/>
                <w:sz w:val="18"/>
                <w:szCs w:val="18"/>
                <w:lang w:val="en-GB"/>
              </w:rPr>
              <w:t xml:space="preserve">, 2009 </w:t>
            </w:r>
          </w:p>
          <w:p w:rsidR="00685D66" w:rsidRPr="00625E62" w:rsidRDefault="00E86286" w:rsidP="00685D66">
            <w:pPr>
              <w:autoSpaceDE w:val="0"/>
              <w:autoSpaceDN w:val="0"/>
              <w:adjustRightInd w:val="0"/>
              <w:rPr>
                <w:snapToGrid w:val="0"/>
                <w:sz w:val="18"/>
                <w:szCs w:val="18"/>
                <w:lang w:val="en-GB"/>
              </w:rPr>
            </w:pPr>
            <w:r>
              <w:rPr>
                <w:snapToGrid w:val="0"/>
                <w:sz w:val="18"/>
                <w:szCs w:val="18"/>
                <w:lang w:val="en-GB"/>
              </w:rPr>
              <w:t>(29)</w:t>
            </w:r>
          </w:p>
          <w:p w:rsidR="00685D66" w:rsidRPr="00625E62" w:rsidRDefault="00685D66" w:rsidP="00685D66">
            <w:pPr>
              <w:autoSpaceDE w:val="0"/>
              <w:autoSpaceDN w:val="0"/>
              <w:adjustRightInd w:val="0"/>
              <w:rPr>
                <w:snapToGrid w:val="0"/>
                <w:sz w:val="18"/>
                <w:szCs w:val="18"/>
                <w:lang w:val="en-GB"/>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Multi-</w:t>
            </w:r>
          </w:p>
          <w:p w:rsidR="00555942" w:rsidRDefault="00685D66" w:rsidP="00555942">
            <w:pPr>
              <w:pStyle w:val="Default"/>
              <w:rPr>
                <w:snapToGrid w:val="0"/>
                <w:sz w:val="18"/>
                <w:szCs w:val="18"/>
                <w:lang w:val="en-GB" w:eastAsia="nb-NO"/>
              </w:rPr>
            </w:pPr>
            <w:proofErr w:type="spellStart"/>
            <w:r w:rsidRPr="00625E62">
              <w:rPr>
                <w:snapToGrid w:val="0"/>
                <w:sz w:val="18"/>
                <w:szCs w:val="18"/>
                <w:lang w:val="en-GB" w:eastAsia="nb-NO"/>
              </w:rPr>
              <w:t>center</w:t>
            </w:r>
            <w:proofErr w:type="spellEnd"/>
            <w:r w:rsidRPr="00625E62">
              <w:rPr>
                <w:snapToGrid w:val="0"/>
                <w:sz w:val="18"/>
                <w:szCs w:val="18"/>
                <w:lang w:val="en-GB" w:eastAsia="nb-NO"/>
              </w:rPr>
              <w:t xml:space="preserve">, European double-blind intervention </w:t>
            </w:r>
            <w:r w:rsidRPr="00625E62">
              <w:rPr>
                <w:snapToGrid w:val="0"/>
                <w:sz w:val="18"/>
                <w:szCs w:val="18"/>
                <w:lang w:val="en-GB" w:eastAsia="nb-NO"/>
              </w:rPr>
              <w:lastRenderedPageBreak/>
              <w:t>trial</w:t>
            </w:r>
            <w:r w:rsidR="00555942" w:rsidRPr="00625E62">
              <w:rPr>
                <w:snapToGrid w:val="0"/>
                <w:sz w:val="18"/>
                <w:szCs w:val="18"/>
                <w:lang w:val="en-GB" w:eastAsia="nb-NO"/>
              </w:rPr>
              <w:t xml:space="preserve"> </w:t>
            </w:r>
          </w:p>
          <w:p w:rsidR="00555942" w:rsidRPr="00625E62" w:rsidRDefault="00555942" w:rsidP="00555942">
            <w:pPr>
              <w:pStyle w:val="Default"/>
              <w:rPr>
                <w:snapToGrid w:val="0"/>
                <w:sz w:val="18"/>
                <w:szCs w:val="18"/>
                <w:lang w:val="en-GB" w:eastAsia="nb-NO"/>
              </w:rPr>
            </w:pPr>
            <w:r w:rsidRPr="00625E62">
              <w:rPr>
                <w:snapToGrid w:val="0"/>
                <w:sz w:val="18"/>
                <w:szCs w:val="18"/>
                <w:lang w:val="en-GB" w:eastAsia="nb-NO"/>
              </w:rPr>
              <w:t>RCT</w:t>
            </w:r>
          </w:p>
          <w:p w:rsidR="00685D66" w:rsidRPr="00625E62" w:rsidRDefault="00685D66" w:rsidP="00685D66">
            <w:pPr>
              <w:autoSpaceDE w:val="0"/>
              <w:autoSpaceDN w:val="0"/>
              <w:adjustRightInd w:val="0"/>
              <w:rPr>
                <w:bCs/>
                <w:color w:val="000000"/>
                <w:sz w:val="18"/>
                <w:szCs w:val="18"/>
                <w:lang w:val="en-US"/>
              </w:rPr>
            </w:pPr>
          </w:p>
        </w:tc>
        <w:tc>
          <w:tcPr>
            <w:tcW w:w="1276"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 xml:space="preserve">Inclusion: healthy, singleton, term infants born 1 Oct 2002-31 July 2004. Exclusion: children of </w:t>
            </w:r>
            <w:r w:rsidRPr="00625E62">
              <w:rPr>
                <w:snapToGrid w:val="0"/>
                <w:sz w:val="18"/>
                <w:szCs w:val="18"/>
                <w:lang w:val="en-GB" w:eastAsia="nb-NO"/>
              </w:rPr>
              <w:lastRenderedPageBreak/>
              <w:t>mothers with a hormonal or metabolic disease or illicit drug addiction during pregnancy.</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Children recruited in 5 countries (Belgium, Germany, Italy, Poland and Spain).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Infants enrolled during first 8 </w:t>
            </w:r>
            <w:proofErr w:type="spellStart"/>
            <w:r w:rsidRPr="00625E62">
              <w:rPr>
                <w:snapToGrid w:val="0"/>
                <w:sz w:val="18"/>
                <w:szCs w:val="18"/>
                <w:lang w:val="en-GB" w:eastAsia="nb-NO"/>
              </w:rPr>
              <w:t>wk</w:t>
            </w:r>
            <w:proofErr w:type="spellEnd"/>
            <w:r w:rsidRPr="00625E62">
              <w:rPr>
                <w:snapToGrid w:val="0"/>
                <w:sz w:val="18"/>
                <w:szCs w:val="18"/>
                <w:lang w:val="en-GB" w:eastAsia="nb-NO"/>
              </w:rPr>
              <w:t xml:space="preserve"> of life. Formula-fed had to be exclusively formula-fed at the end of the eight week of life. Breastfed had to be breastfed since birth.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1138 formula-fed randomly assigned to formula with lower or higher protein contents for the first year. 1090 were allocated to study formula.</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p>
        </w:tc>
        <w:tc>
          <w:tcPr>
            <w:tcW w:w="992"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 xml:space="preserve">Primary endpoints: Length, weight at 24 </w:t>
            </w:r>
            <w:proofErr w:type="spellStart"/>
            <w:r w:rsidRPr="00625E62">
              <w:rPr>
                <w:snapToGrid w:val="0"/>
                <w:sz w:val="18"/>
                <w:szCs w:val="18"/>
                <w:lang w:val="en-GB" w:eastAsia="nb-NO"/>
              </w:rPr>
              <w:t>mo</w:t>
            </w:r>
            <w:proofErr w:type="spellEnd"/>
            <w:r w:rsidRPr="00625E62">
              <w:rPr>
                <w:snapToGrid w:val="0"/>
                <w:sz w:val="18"/>
                <w:szCs w:val="18"/>
                <w:lang w:val="en-GB" w:eastAsia="nb-NO"/>
              </w:rPr>
              <w:t>, expressed as length and weight-</w:t>
            </w:r>
            <w:r w:rsidRPr="00625E62">
              <w:rPr>
                <w:snapToGrid w:val="0"/>
                <w:sz w:val="18"/>
                <w:szCs w:val="18"/>
                <w:lang w:val="en-GB" w:eastAsia="nb-NO"/>
              </w:rPr>
              <w:lastRenderedPageBreak/>
              <w:t xml:space="preserve">for-length z scores based on 2006 WHO growth standards.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Weight, length, weight-for-length and BMI determined at inclusion and at 3, 6, 12 and 24 mo.</w:t>
            </w:r>
          </w:p>
        </w:tc>
        <w:tc>
          <w:tcPr>
            <w:tcW w:w="993"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 xml:space="preserve">Infant formula and follow-on formulas with a lower (1.77 and 2.2 g </w:t>
            </w:r>
            <w:r w:rsidRPr="00625E62">
              <w:rPr>
                <w:snapToGrid w:val="0"/>
                <w:sz w:val="18"/>
                <w:szCs w:val="18"/>
                <w:lang w:val="en-GB" w:eastAsia="nb-NO"/>
              </w:rPr>
              <w:lastRenderedPageBreak/>
              <w:t xml:space="preserve">protein/100 kcal, </w:t>
            </w:r>
            <w:proofErr w:type="spellStart"/>
            <w:r w:rsidRPr="00625E62">
              <w:rPr>
                <w:snapToGrid w:val="0"/>
                <w:sz w:val="18"/>
                <w:szCs w:val="18"/>
                <w:lang w:val="en-GB" w:eastAsia="nb-NO"/>
              </w:rPr>
              <w:t>resp</w:t>
            </w:r>
            <w:proofErr w:type="spellEnd"/>
            <w:r w:rsidRPr="00625E62">
              <w:rPr>
                <w:snapToGrid w:val="0"/>
                <w:sz w:val="18"/>
                <w:szCs w:val="18"/>
                <w:lang w:val="en-GB" w:eastAsia="nb-NO"/>
              </w:rPr>
              <w:t xml:space="preserve">) or higher (2.9 and 4.4 g protein/100 kcal, </w:t>
            </w:r>
            <w:proofErr w:type="spellStart"/>
            <w:r w:rsidRPr="00625E62">
              <w:rPr>
                <w:snapToGrid w:val="0"/>
                <w:sz w:val="18"/>
                <w:szCs w:val="18"/>
                <w:lang w:val="en-GB" w:eastAsia="nb-NO"/>
              </w:rPr>
              <w:t>resp</w:t>
            </w:r>
            <w:proofErr w:type="spellEnd"/>
            <w:r w:rsidRPr="00625E62">
              <w:rPr>
                <w:snapToGrid w:val="0"/>
                <w:sz w:val="18"/>
                <w:szCs w:val="18"/>
                <w:lang w:val="en-GB" w:eastAsia="nb-NO"/>
              </w:rPr>
              <w:t>) content of cow milk protein. For comparison, “exclusively breastfed” also followed (&lt;10% of feedings or &lt;3 bottles of formula/</w:t>
            </w:r>
            <w:proofErr w:type="spellStart"/>
            <w:r w:rsidRPr="00625E62">
              <w:rPr>
                <w:snapToGrid w:val="0"/>
                <w:sz w:val="18"/>
                <w:szCs w:val="18"/>
                <w:lang w:val="en-GB" w:eastAsia="nb-NO"/>
              </w:rPr>
              <w:t>wk</w:t>
            </w:r>
            <w:proofErr w:type="spellEnd"/>
            <w:r w:rsidRPr="00625E62">
              <w:rPr>
                <w:snapToGrid w:val="0"/>
                <w:sz w:val="18"/>
                <w:szCs w:val="18"/>
                <w:lang w:val="en-GB" w:eastAsia="nb-NO"/>
              </w:rPr>
              <w:t xml:space="preserve"> during first 3 </w:t>
            </w:r>
            <w:proofErr w:type="spellStart"/>
            <w:r w:rsidRPr="00625E62">
              <w:rPr>
                <w:snapToGrid w:val="0"/>
                <w:sz w:val="18"/>
                <w:szCs w:val="18"/>
                <w:lang w:val="en-GB" w:eastAsia="nb-NO"/>
              </w:rPr>
              <w:t>mo</w:t>
            </w:r>
            <w:proofErr w:type="spellEnd"/>
            <w:r w:rsidRPr="00625E62">
              <w:rPr>
                <w:snapToGrid w:val="0"/>
                <w:sz w:val="18"/>
                <w:szCs w:val="18"/>
                <w:lang w:val="en-GB" w:eastAsia="nb-NO"/>
              </w:rPr>
              <w:t>)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RQ: To test the hypothesis that a high early protein intake leads to more rapid growth in the first 2 y of life.</w:t>
            </w:r>
          </w:p>
        </w:tc>
        <w:tc>
          <w:tcPr>
            <w:tcW w:w="992"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Baseline: median age 16 d</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End: 24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p>
        </w:tc>
        <w:tc>
          <w:tcPr>
            <w:tcW w:w="1276"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3-d weighed food records at 3, 6, 12 and 24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(2 weekdays &amp; 1 weekend day)</w:t>
            </w:r>
          </w:p>
          <w:p w:rsidR="00685D66" w:rsidRPr="00625E62" w:rsidRDefault="00685D66" w:rsidP="00685D66">
            <w:pPr>
              <w:pStyle w:val="Default"/>
              <w:rPr>
                <w:snapToGrid w:val="0"/>
                <w:sz w:val="18"/>
                <w:szCs w:val="18"/>
                <w:lang w:val="en-GB" w:eastAsia="nb-NO"/>
              </w:rPr>
            </w:pPr>
          </w:p>
        </w:tc>
        <w:tc>
          <w:tcPr>
            <w:tcW w:w="850"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I groups: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1090;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540 (50.7% M) in lower-protein formula, </w:t>
            </w:r>
            <w:r w:rsidRPr="00625E62">
              <w:rPr>
                <w:snapToGrid w:val="0"/>
                <w:sz w:val="18"/>
                <w:szCs w:val="18"/>
                <w:lang w:val="en-GB" w:eastAsia="nb-NO"/>
              </w:rPr>
              <w:lastRenderedPageBreak/>
              <w:t>550 (52.7% M) in higher-protein formula.</w:t>
            </w:r>
          </w:p>
          <w:p w:rsidR="00685D66" w:rsidRPr="00625E62" w:rsidRDefault="00685D66" w:rsidP="00685D66">
            <w:pPr>
              <w:pStyle w:val="Default"/>
              <w:rPr>
                <w:snapToGrid w:val="0"/>
                <w:sz w:val="18"/>
                <w:szCs w:val="18"/>
                <w:lang w:val="en-GB" w:eastAsia="nb-NO"/>
              </w:rPr>
            </w:pPr>
            <w:proofErr w:type="spellStart"/>
            <w:r w:rsidRPr="00625E62">
              <w:rPr>
                <w:snapToGrid w:val="0"/>
                <w:sz w:val="18"/>
                <w:szCs w:val="18"/>
                <w:lang w:val="en-GB" w:eastAsia="nb-NO"/>
              </w:rPr>
              <w:t>Observ</w:t>
            </w:r>
            <w:proofErr w:type="spellEnd"/>
            <w:r w:rsidRPr="00625E62">
              <w:rPr>
                <w:snapToGrid w:val="0"/>
                <w:sz w:val="18"/>
                <w:szCs w:val="18"/>
                <w:lang w:val="en-GB" w:eastAsia="nb-NO"/>
              </w:rPr>
              <w:t xml:space="preserve">. group: 589 (48.6% M) breastfed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Final analysis: 636 in the intervention groups and 298 in </w:t>
            </w:r>
            <w:proofErr w:type="spellStart"/>
            <w:r w:rsidRPr="00625E62">
              <w:rPr>
                <w:snapToGrid w:val="0"/>
                <w:sz w:val="18"/>
                <w:szCs w:val="18"/>
                <w:lang w:val="en-GB" w:eastAsia="nb-NO"/>
              </w:rPr>
              <w:t>obs</w:t>
            </w:r>
            <w:proofErr w:type="spellEnd"/>
            <w:r w:rsidRPr="00625E62">
              <w:rPr>
                <w:snapToGrid w:val="0"/>
                <w:sz w:val="18"/>
                <w:szCs w:val="18"/>
                <w:lang w:val="en-GB" w:eastAsia="nb-NO"/>
              </w:rPr>
              <w:t xml:space="preserve"> group</w:t>
            </w:r>
          </w:p>
        </w:tc>
        <w:tc>
          <w:tcPr>
            <w:tcW w:w="1134"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 xml:space="preserve">I: Lower and higher protein infant formulas; 7.1% and 11.7% of energy from cow milk </w:t>
            </w:r>
            <w:r w:rsidRPr="00625E62">
              <w:rPr>
                <w:snapToGrid w:val="0"/>
                <w:sz w:val="18"/>
                <w:szCs w:val="18"/>
                <w:lang w:val="en-GB" w:eastAsia="nb-NO"/>
              </w:rPr>
              <w:lastRenderedPageBreak/>
              <w:t xml:space="preserve">protein. After intro of </w:t>
            </w:r>
            <w:proofErr w:type="spellStart"/>
            <w:r w:rsidRPr="00625E62">
              <w:rPr>
                <w:snapToGrid w:val="0"/>
                <w:sz w:val="18"/>
                <w:szCs w:val="18"/>
                <w:lang w:val="en-GB" w:eastAsia="nb-NO"/>
              </w:rPr>
              <w:t>compl</w:t>
            </w:r>
            <w:proofErr w:type="spellEnd"/>
            <w:r w:rsidRPr="00625E62">
              <w:rPr>
                <w:snapToGrid w:val="0"/>
                <w:sz w:val="18"/>
                <w:szCs w:val="18"/>
                <w:lang w:val="en-GB" w:eastAsia="nb-NO"/>
              </w:rPr>
              <w:t xml:space="preserve"> foods, but not before 5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follow-on formulas with protein contents of 8.8% and 17.6% of energy until 12 mo.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Composition of formulas complied with 1991 EU Directive of infant and follow-on formulae, and protein contents </w:t>
            </w:r>
            <w:proofErr w:type="spellStart"/>
            <w:r w:rsidRPr="00625E62">
              <w:rPr>
                <w:snapToGrid w:val="0"/>
                <w:sz w:val="18"/>
                <w:szCs w:val="18"/>
                <w:lang w:val="en-GB" w:eastAsia="nb-NO"/>
              </w:rPr>
              <w:t>approx</w:t>
            </w:r>
            <w:proofErr w:type="spellEnd"/>
            <w:r w:rsidRPr="00625E62">
              <w:rPr>
                <w:snapToGrid w:val="0"/>
                <w:sz w:val="18"/>
                <w:szCs w:val="18"/>
                <w:lang w:val="en-GB" w:eastAsia="nb-NO"/>
              </w:rPr>
              <w:t xml:space="preserve"> at the lowest and highest levels of the range in the Directive.</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Free of charge formulas.</w:t>
            </w:r>
          </w:p>
        </w:tc>
        <w:tc>
          <w:tcPr>
            <w:tcW w:w="1134"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 xml:space="preserve">After allocation to study formula, 229 were lost to follow-up, 5 excluded for illness or </w:t>
            </w:r>
            <w:r w:rsidRPr="00625E62">
              <w:rPr>
                <w:snapToGrid w:val="0"/>
                <w:sz w:val="18"/>
                <w:szCs w:val="18"/>
                <w:lang w:val="en-GB" w:eastAsia="nb-NO"/>
              </w:rPr>
              <w:lastRenderedPageBreak/>
              <w:t>medication, 169 for lack of compliance. Non-compliance, prompting exclusion and no further follow-up determined by maternal interviews at 2, 3, 6 and 9 mo.</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Follow-up rate 24 </w:t>
            </w:r>
            <w:proofErr w:type="spellStart"/>
            <w:r w:rsidRPr="00625E62">
              <w:rPr>
                <w:snapToGrid w:val="0"/>
                <w:sz w:val="18"/>
                <w:szCs w:val="18"/>
                <w:lang w:val="en-GB" w:eastAsia="nb-NO"/>
              </w:rPr>
              <w:t>mo</w:t>
            </w:r>
            <w:proofErr w:type="spellEnd"/>
            <w:r w:rsidRPr="00625E62">
              <w:rPr>
                <w:snapToGrid w:val="0"/>
                <w:sz w:val="18"/>
                <w:szCs w:val="18"/>
                <w:lang w:val="en-GB" w:eastAsia="nb-NO"/>
              </w:rPr>
              <w:t>: 58% in lower-</w:t>
            </w:r>
            <w:proofErr w:type="spellStart"/>
            <w:r w:rsidRPr="00625E62">
              <w:rPr>
                <w:snapToGrid w:val="0"/>
                <w:sz w:val="18"/>
                <w:szCs w:val="18"/>
                <w:lang w:val="en-GB" w:eastAsia="nb-NO"/>
              </w:rPr>
              <w:t>prot</w:t>
            </w:r>
            <w:proofErr w:type="spellEnd"/>
            <w:r w:rsidRPr="00625E62">
              <w:rPr>
                <w:snapToGrid w:val="0"/>
                <w:sz w:val="18"/>
                <w:szCs w:val="18"/>
                <w:lang w:val="en-GB" w:eastAsia="nb-NO"/>
              </w:rPr>
              <w:t xml:space="preserve"> group, 59% in higher-</w:t>
            </w:r>
            <w:proofErr w:type="spellStart"/>
            <w:r w:rsidRPr="00625E62">
              <w:rPr>
                <w:snapToGrid w:val="0"/>
                <w:sz w:val="18"/>
                <w:szCs w:val="18"/>
                <w:lang w:val="en-GB" w:eastAsia="nb-NO"/>
              </w:rPr>
              <w:t>prot</w:t>
            </w:r>
            <w:proofErr w:type="spellEnd"/>
            <w:r w:rsidRPr="00625E62">
              <w:rPr>
                <w:snapToGrid w:val="0"/>
                <w:sz w:val="18"/>
                <w:szCs w:val="18"/>
                <w:lang w:val="en-GB" w:eastAsia="nb-NO"/>
              </w:rPr>
              <w:t xml:space="preserve"> group and 51% in breastfed group.</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636 in the lower (n=313) and higher (n=323) protein groups and 298 in the breastfed group were followed until 24 mo.</w:t>
            </w:r>
          </w:p>
        </w:tc>
        <w:tc>
          <w:tcPr>
            <w:tcW w:w="3119"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 xml:space="preserve">Protein intake sign different between formula groups at </w:t>
            </w:r>
            <w:proofErr w:type="spellStart"/>
            <w:r w:rsidRPr="00625E62">
              <w:rPr>
                <w:snapToGrid w:val="0"/>
                <w:sz w:val="18"/>
                <w:szCs w:val="18"/>
                <w:lang w:val="en-GB" w:eastAsia="nb-NO"/>
              </w:rPr>
              <w:t>all time</w:t>
            </w:r>
            <w:proofErr w:type="spellEnd"/>
            <w:r w:rsidRPr="00625E62">
              <w:rPr>
                <w:snapToGrid w:val="0"/>
                <w:sz w:val="18"/>
                <w:szCs w:val="18"/>
                <w:lang w:val="en-GB" w:eastAsia="nb-NO"/>
              </w:rPr>
              <w:t xml:space="preserve"> points until 12 </w:t>
            </w:r>
            <w:proofErr w:type="spellStart"/>
            <w:r w:rsidRPr="00625E62">
              <w:rPr>
                <w:snapToGrid w:val="0"/>
                <w:sz w:val="18"/>
                <w:szCs w:val="18"/>
                <w:lang w:val="en-GB" w:eastAsia="nb-NO"/>
              </w:rPr>
              <w:t>mo</w:t>
            </w:r>
            <w:proofErr w:type="spellEnd"/>
            <w:r w:rsidRPr="00625E62">
              <w:rPr>
                <w:snapToGrid w:val="0"/>
                <w:sz w:val="18"/>
                <w:szCs w:val="18"/>
                <w:lang w:val="en-GB" w:eastAsia="nb-NO"/>
              </w:rPr>
              <w:t>, but not thereafter.</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A higher protein content of infant formula was associated with higher weight in the first 2 y of life but had no effect on length.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 xml:space="preserve">At 24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adjusted z score for weight-for-length in the lower protein formula group was 0.20 (95% CI: 0.06, 0.34; P=0.005) lower than in the higher protein group and did not differ from that of the breastfed reference group. </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The effect of intervention was not different between countries.</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Compared with breastfed children, children fed high-protein formula had sign higher z scores for weight, length, weight-for-length and BMI at 24 mo. </w:t>
            </w:r>
          </w:p>
        </w:tc>
        <w:tc>
          <w:tcPr>
            <w:tcW w:w="1275"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Adjusted for respective anthropometric baseline values.</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Potential confounders (sex, mother’s </w:t>
            </w:r>
            <w:r w:rsidRPr="00625E62">
              <w:rPr>
                <w:snapToGrid w:val="0"/>
                <w:sz w:val="18"/>
                <w:szCs w:val="18"/>
                <w:lang w:val="en-GB" w:eastAsia="nb-NO"/>
              </w:rPr>
              <w:lastRenderedPageBreak/>
              <w:t>educational status, smoking in pregnancy and country).</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Interaction term between formula and country added to the linear regression model.</w:t>
            </w:r>
          </w:p>
        </w:tc>
        <w:tc>
          <w:tcPr>
            <w:tcW w:w="1172" w:type="dxa"/>
          </w:tcPr>
          <w:p w:rsidR="00685D66" w:rsidRPr="00625E62" w:rsidRDefault="00C4070E" w:rsidP="00685D66">
            <w:pPr>
              <w:pStyle w:val="Default"/>
              <w:rPr>
                <w:snapToGrid w:val="0"/>
                <w:sz w:val="18"/>
                <w:szCs w:val="18"/>
                <w:lang w:val="en-GB"/>
              </w:rPr>
            </w:pPr>
            <w:r w:rsidRPr="00625E62">
              <w:rPr>
                <w:snapToGrid w:val="0"/>
                <w:sz w:val="18"/>
                <w:szCs w:val="18"/>
                <w:lang w:val="en-GB"/>
              </w:rPr>
              <w:lastRenderedPageBreak/>
              <w:t>A</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parents lost to follow-up had lower education, mothers more likely to be </w:t>
            </w:r>
            <w:r w:rsidRPr="00625E62">
              <w:rPr>
                <w:snapToGrid w:val="0"/>
                <w:sz w:val="18"/>
                <w:szCs w:val="18"/>
                <w:lang w:val="en-GB" w:eastAsia="nb-NO"/>
              </w:rPr>
              <w:lastRenderedPageBreak/>
              <w:t>smokers, BUT no difference between study arms. No differences for those excluded due to non-compliance</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p>
        </w:tc>
      </w:tr>
      <w:tr w:rsidR="00685D66" w:rsidRPr="00625E62" w:rsidTr="00AF7600">
        <w:trPr>
          <w:trHeight w:val="522"/>
        </w:trPr>
        <w:tc>
          <w:tcPr>
            <w:tcW w:w="1242" w:type="dxa"/>
          </w:tcPr>
          <w:p w:rsidR="00555942" w:rsidRDefault="00685D66" w:rsidP="00685D66">
            <w:pPr>
              <w:autoSpaceDE w:val="0"/>
              <w:autoSpaceDN w:val="0"/>
              <w:adjustRightInd w:val="0"/>
              <w:rPr>
                <w:bCs/>
                <w:color w:val="000000"/>
                <w:sz w:val="18"/>
                <w:szCs w:val="18"/>
                <w:lang w:val="en-US"/>
              </w:rPr>
            </w:pPr>
            <w:proofErr w:type="spellStart"/>
            <w:r w:rsidRPr="00625E62">
              <w:rPr>
                <w:bCs/>
                <w:color w:val="000000"/>
                <w:sz w:val="18"/>
                <w:szCs w:val="18"/>
                <w:lang w:val="en-US"/>
              </w:rPr>
              <w:lastRenderedPageBreak/>
              <w:t>Kourlaba</w:t>
            </w:r>
            <w:proofErr w:type="spellEnd"/>
            <w:r w:rsidRPr="00625E62">
              <w:rPr>
                <w:bCs/>
                <w:color w:val="000000"/>
                <w:sz w:val="18"/>
                <w:szCs w:val="18"/>
                <w:lang w:val="en-US"/>
              </w:rPr>
              <w:t xml:space="preserve">, 2008 </w:t>
            </w:r>
          </w:p>
          <w:p w:rsidR="00555942" w:rsidRDefault="00555942" w:rsidP="00685D66">
            <w:pPr>
              <w:autoSpaceDE w:val="0"/>
              <w:autoSpaceDN w:val="0"/>
              <w:adjustRightInd w:val="0"/>
              <w:rPr>
                <w:bCs/>
                <w:color w:val="000000"/>
                <w:sz w:val="18"/>
                <w:szCs w:val="18"/>
                <w:lang w:val="en-US"/>
              </w:rPr>
            </w:pPr>
            <w:r>
              <w:rPr>
                <w:bCs/>
                <w:color w:val="000000"/>
                <w:sz w:val="18"/>
                <w:szCs w:val="18"/>
                <w:lang w:val="en-US"/>
              </w:rPr>
              <w:t>(42)</w:t>
            </w:r>
          </w:p>
          <w:p w:rsidR="00555942" w:rsidRDefault="00555942" w:rsidP="00685D66">
            <w:pPr>
              <w:autoSpaceDE w:val="0"/>
              <w:autoSpaceDN w:val="0"/>
              <w:adjustRightInd w:val="0"/>
              <w:rPr>
                <w:bCs/>
                <w:color w:val="000000"/>
                <w:sz w:val="18"/>
                <w:szCs w:val="18"/>
                <w:lang w:val="en-US"/>
              </w:rPr>
            </w:pPr>
            <w:r w:rsidRPr="00625E62">
              <w:rPr>
                <w:snapToGrid w:val="0"/>
                <w:sz w:val="18"/>
                <w:szCs w:val="18"/>
                <w:lang w:val="en-GB"/>
              </w:rPr>
              <w:t>Greece</w:t>
            </w:r>
          </w:p>
          <w:p w:rsidR="00685D66" w:rsidRPr="00625E62" w:rsidRDefault="00685D66" w:rsidP="00685D66">
            <w:pPr>
              <w:autoSpaceDE w:val="0"/>
              <w:autoSpaceDN w:val="0"/>
              <w:adjustRightInd w:val="0"/>
              <w:rPr>
                <w:bCs/>
                <w:color w:val="000000"/>
                <w:sz w:val="18"/>
                <w:szCs w:val="18"/>
                <w:lang w:val="en-US"/>
              </w:rPr>
            </w:pPr>
            <w:r w:rsidRPr="00625E62">
              <w:rPr>
                <w:bCs/>
                <w:color w:val="000000"/>
                <w:sz w:val="18"/>
                <w:szCs w:val="18"/>
                <w:lang w:val="en-US"/>
              </w:rPr>
              <w:t>GENESIS</w:t>
            </w:r>
          </w:p>
          <w:p w:rsidR="00685D66" w:rsidRPr="00625E62" w:rsidRDefault="00685D66" w:rsidP="00685D66">
            <w:pPr>
              <w:autoSpaceDE w:val="0"/>
              <w:autoSpaceDN w:val="0"/>
              <w:adjustRightInd w:val="0"/>
              <w:rPr>
                <w:bCs/>
                <w:color w:val="000000"/>
                <w:sz w:val="18"/>
                <w:szCs w:val="18"/>
                <w:lang w:val="en-US"/>
              </w:rPr>
            </w:pPr>
          </w:p>
          <w:p w:rsidR="00685D66" w:rsidRPr="00625E62" w:rsidRDefault="00685D66" w:rsidP="00685D66">
            <w:pPr>
              <w:autoSpaceDE w:val="0"/>
              <w:autoSpaceDN w:val="0"/>
              <w:adjustRightInd w:val="0"/>
              <w:rPr>
                <w:snapToGrid w:val="0"/>
                <w:sz w:val="18"/>
                <w:szCs w:val="18"/>
                <w:lang w:val="en-GB"/>
              </w:rPr>
            </w:pPr>
            <w:r w:rsidRPr="00625E62">
              <w:rPr>
                <w:snapToGrid w:val="0"/>
                <w:sz w:val="18"/>
                <w:szCs w:val="18"/>
                <w:lang w:val="en-GB"/>
              </w:rPr>
              <w:t>Cross-sectional</w:t>
            </w:r>
          </w:p>
          <w:p w:rsidR="00685D66" w:rsidRPr="00625E62" w:rsidRDefault="00685D66" w:rsidP="00685D66">
            <w:pPr>
              <w:autoSpaceDE w:val="0"/>
              <w:autoSpaceDN w:val="0"/>
              <w:adjustRightInd w:val="0"/>
              <w:rPr>
                <w:bCs/>
                <w:color w:val="000000"/>
                <w:sz w:val="18"/>
                <w:szCs w:val="18"/>
                <w:lang w:val="en-US"/>
              </w:rPr>
            </w:pPr>
          </w:p>
        </w:tc>
        <w:tc>
          <w:tcPr>
            <w:tcW w:w="1276" w:type="dxa"/>
          </w:tcPr>
          <w:p w:rsidR="00685D66" w:rsidRPr="00625E62" w:rsidRDefault="00685D66" w:rsidP="00685D66">
            <w:pPr>
              <w:pStyle w:val="Default"/>
              <w:rPr>
                <w:color w:val="333333"/>
                <w:sz w:val="18"/>
                <w:szCs w:val="18"/>
                <w:lang w:val="en-GB"/>
              </w:rPr>
            </w:pPr>
            <w:r w:rsidRPr="00625E62">
              <w:rPr>
                <w:color w:val="333333"/>
                <w:sz w:val="18"/>
                <w:szCs w:val="18"/>
                <w:lang w:val="en-GB"/>
              </w:rPr>
              <w:t>April 2003-July 2004 2518 children recruited, 1-5 y, from a representative sample of randomly selected public and private nurseries and day-care centres in 5 counties in Greece. Response rate 75%. Complete data from</w:t>
            </w:r>
          </w:p>
          <w:p w:rsidR="00685D66" w:rsidRPr="00625E62" w:rsidRDefault="00685D66" w:rsidP="00685D66">
            <w:pPr>
              <w:pStyle w:val="Default"/>
              <w:rPr>
                <w:color w:val="333333"/>
                <w:sz w:val="18"/>
                <w:szCs w:val="18"/>
                <w:lang w:val="en-GB"/>
              </w:rPr>
            </w:pPr>
            <w:r w:rsidRPr="00625E62">
              <w:rPr>
                <w:color w:val="333333"/>
                <w:sz w:val="18"/>
                <w:szCs w:val="18"/>
                <w:lang w:val="en-GB"/>
              </w:rPr>
              <w:t xml:space="preserve">2374 children, participation rate from 54 to 95% in the counties (Growth, Exercise and Nutrition Epidemiological Study in </w:t>
            </w:r>
            <w:proofErr w:type="spellStart"/>
            <w:r w:rsidRPr="00625E62">
              <w:rPr>
                <w:color w:val="333333"/>
                <w:sz w:val="18"/>
                <w:szCs w:val="18"/>
                <w:lang w:val="en-GB"/>
              </w:rPr>
              <w:t>preSchoolers</w:t>
            </w:r>
            <w:proofErr w:type="spellEnd"/>
            <w:r w:rsidRPr="00625E62">
              <w:rPr>
                <w:color w:val="333333"/>
                <w:sz w:val="18"/>
                <w:szCs w:val="18"/>
                <w:lang w:val="en-GB"/>
              </w:rPr>
              <w:t xml:space="preserve"> (GENESIS). </w:t>
            </w:r>
          </w:p>
          <w:p w:rsidR="00685D66" w:rsidRPr="00625E62" w:rsidRDefault="00685D66" w:rsidP="00685D66">
            <w:pPr>
              <w:pStyle w:val="Default"/>
              <w:rPr>
                <w:color w:val="333333"/>
                <w:sz w:val="18"/>
                <w:szCs w:val="18"/>
                <w:lang w:val="en-GB"/>
              </w:rPr>
            </w:pPr>
          </w:p>
          <w:p w:rsidR="00685D66" w:rsidRPr="00625E62" w:rsidRDefault="00685D66" w:rsidP="00685D66">
            <w:pPr>
              <w:pStyle w:val="Default"/>
              <w:rPr>
                <w:color w:val="333333"/>
                <w:sz w:val="18"/>
                <w:szCs w:val="18"/>
                <w:lang w:val="en-GB"/>
              </w:rPr>
            </w:pPr>
            <w:r w:rsidRPr="00625E62">
              <w:rPr>
                <w:color w:val="333333"/>
                <w:sz w:val="18"/>
                <w:szCs w:val="18"/>
                <w:lang w:val="en-GB"/>
              </w:rPr>
              <w:t xml:space="preserve">Anthropometry: weight, length/height, BMI, waist circumference (WC) - using standard procedures. </w:t>
            </w:r>
          </w:p>
          <w:p w:rsidR="00685D66" w:rsidRPr="00625E62" w:rsidRDefault="00685D66" w:rsidP="00685D66">
            <w:pPr>
              <w:pStyle w:val="Default"/>
              <w:rPr>
                <w:color w:val="333333"/>
                <w:sz w:val="18"/>
                <w:szCs w:val="18"/>
                <w:lang w:val="en-GB"/>
              </w:rPr>
            </w:pPr>
          </w:p>
          <w:p w:rsidR="00685D66" w:rsidRPr="00625E62" w:rsidRDefault="00685D66" w:rsidP="00685D66">
            <w:pPr>
              <w:pStyle w:val="Default"/>
              <w:rPr>
                <w:snapToGrid w:val="0"/>
                <w:sz w:val="18"/>
                <w:szCs w:val="18"/>
                <w:lang w:val="en-GB"/>
              </w:rPr>
            </w:pPr>
          </w:p>
        </w:tc>
        <w:tc>
          <w:tcPr>
            <w:tcW w:w="992" w:type="dxa"/>
          </w:tcPr>
          <w:p w:rsidR="00685D66" w:rsidRPr="00625E62" w:rsidRDefault="00685D66" w:rsidP="00685D66">
            <w:pPr>
              <w:pStyle w:val="Default"/>
              <w:rPr>
                <w:color w:val="333333"/>
                <w:sz w:val="18"/>
                <w:szCs w:val="18"/>
                <w:lang w:val="en-GB"/>
              </w:rPr>
            </w:pPr>
            <w:r w:rsidRPr="00625E62">
              <w:rPr>
                <w:snapToGrid w:val="0"/>
                <w:sz w:val="18"/>
                <w:szCs w:val="18"/>
                <w:lang w:val="en-GB"/>
              </w:rPr>
              <w:lastRenderedPageBreak/>
              <w:t>Interaction effect  between angiotensin-converting enzyme 1 (ACE) 1/D polymorphism and diet on obesity-related phenotypes</w:t>
            </w:r>
          </w:p>
          <w:p w:rsidR="00685D66" w:rsidRPr="00625E62" w:rsidRDefault="00685D66" w:rsidP="00685D66">
            <w:pPr>
              <w:pStyle w:val="Default"/>
              <w:rPr>
                <w:color w:val="333333"/>
                <w:sz w:val="18"/>
                <w:szCs w:val="18"/>
                <w:lang w:val="en-GB"/>
              </w:rPr>
            </w:pPr>
          </w:p>
          <w:p w:rsidR="00685D66" w:rsidRPr="00625E62" w:rsidRDefault="00685D66" w:rsidP="00685D66">
            <w:pPr>
              <w:pStyle w:val="Default"/>
              <w:rPr>
                <w:color w:val="333333"/>
                <w:sz w:val="18"/>
                <w:szCs w:val="18"/>
                <w:lang w:val="en-GB"/>
              </w:rPr>
            </w:pPr>
            <w:r w:rsidRPr="00625E62">
              <w:rPr>
                <w:color w:val="333333"/>
                <w:sz w:val="18"/>
                <w:szCs w:val="18"/>
                <w:lang w:val="en-GB"/>
              </w:rPr>
              <w:t xml:space="preserve">DNA samples from 2102 children were genotyped for the </w:t>
            </w:r>
            <w:r w:rsidRPr="00625E62">
              <w:rPr>
                <w:i/>
                <w:iCs/>
                <w:color w:val="333333"/>
                <w:sz w:val="18"/>
                <w:szCs w:val="18"/>
                <w:lang w:val="en-GB"/>
              </w:rPr>
              <w:t>ACE</w:t>
            </w:r>
            <w:r w:rsidRPr="00625E62">
              <w:rPr>
                <w:color w:val="333333"/>
                <w:sz w:val="18"/>
                <w:szCs w:val="18"/>
                <w:lang w:val="en-GB"/>
              </w:rPr>
              <w:t xml:space="preserve"> I/D polymorphism;</w:t>
            </w:r>
          </w:p>
          <w:p w:rsidR="00685D66" w:rsidRPr="00625E62" w:rsidRDefault="00685D66" w:rsidP="00685D66">
            <w:pPr>
              <w:pStyle w:val="Default"/>
              <w:rPr>
                <w:snapToGrid w:val="0"/>
                <w:sz w:val="18"/>
                <w:szCs w:val="18"/>
                <w:lang w:val="en-GB"/>
              </w:rPr>
            </w:pPr>
            <w:r w:rsidRPr="00625E62">
              <w:rPr>
                <w:color w:val="333333"/>
                <w:sz w:val="18"/>
                <w:szCs w:val="18"/>
                <w:lang w:val="en-GB"/>
              </w:rPr>
              <w:t>3 genotypes (</w:t>
            </w:r>
            <w:proofErr w:type="spellStart"/>
            <w:r w:rsidRPr="00625E62">
              <w:rPr>
                <w:color w:val="333333"/>
                <w:sz w:val="18"/>
                <w:szCs w:val="18"/>
                <w:lang w:val="en-GB"/>
              </w:rPr>
              <w:t>ll</w:t>
            </w:r>
            <w:proofErr w:type="spellEnd"/>
            <w:r w:rsidRPr="00625E62">
              <w:rPr>
                <w:color w:val="333333"/>
                <w:sz w:val="18"/>
                <w:szCs w:val="18"/>
                <w:lang w:val="en-GB"/>
              </w:rPr>
              <w:t xml:space="preserve">, </w:t>
            </w:r>
            <w:proofErr w:type="spellStart"/>
            <w:r w:rsidRPr="00625E62">
              <w:rPr>
                <w:color w:val="333333"/>
                <w:sz w:val="18"/>
                <w:szCs w:val="18"/>
                <w:lang w:val="en-GB"/>
              </w:rPr>
              <w:t>lD</w:t>
            </w:r>
            <w:proofErr w:type="spellEnd"/>
            <w:r w:rsidRPr="00625E62">
              <w:rPr>
                <w:color w:val="333333"/>
                <w:sz w:val="18"/>
                <w:szCs w:val="18"/>
                <w:lang w:val="en-GB"/>
              </w:rPr>
              <w:t xml:space="preserve">, DD) </w:t>
            </w:r>
          </w:p>
        </w:tc>
        <w:tc>
          <w:tcPr>
            <w:tcW w:w="993" w:type="dxa"/>
          </w:tcPr>
          <w:p w:rsidR="00685D66" w:rsidRPr="00625E62" w:rsidRDefault="00685D66" w:rsidP="00685D66">
            <w:pPr>
              <w:pStyle w:val="Default"/>
              <w:rPr>
                <w:snapToGrid w:val="0"/>
                <w:sz w:val="18"/>
                <w:szCs w:val="18"/>
                <w:lang w:val="en-GB"/>
              </w:rPr>
            </w:pPr>
            <w:r w:rsidRPr="00625E62">
              <w:rPr>
                <w:snapToGrid w:val="0"/>
                <w:sz w:val="18"/>
                <w:szCs w:val="18"/>
                <w:lang w:val="en-GB"/>
              </w:rPr>
              <w:t>Energy and macronutrient intake, including protein.</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rPr>
            </w:pPr>
            <w:r w:rsidRPr="00625E62">
              <w:rPr>
                <w:snapToGrid w:val="0"/>
                <w:sz w:val="18"/>
                <w:szCs w:val="18"/>
                <w:lang w:val="en-GB"/>
              </w:rPr>
              <w:t xml:space="preserve">RQ. To assess whether the angiotensin-converting enzyme 1 (ACE) 1/D polymorphism modifies any effect of diet (i.e. total energy, fat, protein and carbohydrate intake) on obesity-related phenotypes among toddlers and </w:t>
            </w:r>
            <w:proofErr w:type="spellStart"/>
            <w:r w:rsidRPr="00625E62">
              <w:rPr>
                <w:snapToGrid w:val="0"/>
                <w:sz w:val="18"/>
                <w:szCs w:val="18"/>
                <w:lang w:val="en-GB"/>
              </w:rPr>
              <w:t>prescoolers</w:t>
            </w:r>
            <w:proofErr w:type="spellEnd"/>
            <w:r w:rsidRPr="00625E62">
              <w:rPr>
                <w:snapToGrid w:val="0"/>
                <w:sz w:val="18"/>
                <w:szCs w:val="18"/>
                <w:lang w:val="en-GB"/>
              </w:rPr>
              <w:t>.</w:t>
            </w:r>
          </w:p>
        </w:tc>
        <w:tc>
          <w:tcPr>
            <w:tcW w:w="992" w:type="dxa"/>
          </w:tcPr>
          <w:p w:rsidR="00685D66" w:rsidRPr="00625E62" w:rsidRDefault="00685D66" w:rsidP="00685D66">
            <w:pPr>
              <w:pStyle w:val="Default"/>
              <w:rPr>
                <w:snapToGrid w:val="0"/>
                <w:sz w:val="18"/>
                <w:szCs w:val="18"/>
                <w:lang w:val="en-GB"/>
              </w:rPr>
            </w:pPr>
            <w:r w:rsidRPr="00625E62">
              <w:rPr>
                <w:snapToGrid w:val="0"/>
                <w:sz w:val="18"/>
                <w:szCs w:val="18"/>
                <w:lang w:val="en-GB"/>
              </w:rPr>
              <w:t>NA</w:t>
            </w:r>
          </w:p>
        </w:tc>
        <w:tc>
          <w:tcPr>
            <w:tcW w:w="1276" w:type="dxa"/>
          </w:tcPr>
          <w:p w:rsidR="00685D66" w:rsidRPr="00625E62" w:rsidRDefault="00685D66" w:rsidP="00685D66">
            <w:pPr>
              <w:pStyle w:val="Default"/>
              <w:rPr>
                <w:snapToGrid w:val="0"/>
                <w:sz w:val="18"/>
                <w:szCs w:val="18"/>
                <w:lang w:val="en-GB"/>
              </w:rPr>
            </w:pPr>
            <w:r w:rsidRPr="00625E62">
              <w:rPr>
                <w:snapToGrid w:val="0"/>
                <w:sz w:val="18"/>
                <w:szCs w:val="18"/>
                <w:lang w:val="en-GB"/>
              </w:rPr>
              <w:t xml:space="preserve">A combination of weighed food records and 24 h recall or food diaries </w:t>
            </w:r>
          </w:p>
          <w:p w:rsidR="00685D66" w:rsidRPr="00625E62" w:rsidRDefault="00685D66" w:rsidP="00685D66">
            <w:pPr>
              <w:pStyle w:val="Default"/>
              <w:rPr>
                <w:snapToGrid w:val="0"/>
                <w:sz w:val="18"/>
                <w:szCs w:val="18"/>
                <w:lang w:val="en-GB"/>
              </w:rPr>
            </w:pPr>
            <w:r w:rsidRPr="00625E62">
              <w:rPr>
                <w:snapToGrid w:val="0"/>
                <w:sz w:val="18"/>
                <w:szCs w:val="18"/>
                <w:lang w:val="en-GB"/>
              </w:rPr>
              <w:t xml:space="preserve">(total 3 days) </w:t>
            </w:r>
          </w:p>
        </w:tc>
        <w:tc>
          <w:tcPr>
            <w:tcW w:w="850" w:type="dxa"/>
          </w:tcPr>
          <w:p w:rsidR="00685D66" w:rsidRPr="00625E62" w:rsidRDefault="00685D66" w:rsidP="00685D66">
            <w:pPr>
              <w:pStyle w:val="Default"/>
              <w:rPr>
                <w:snapToGrid w:val="0"/>
                <w:sz w:val="18"/>
                <w:szCs w:val="18"/>
                <w:lang w:val="en-GB"/>
              </w:rPr>
            </w:pPr>
            <w:r w:rsidRPr="00625E62">
              <w:rPr>
                <w:snapToGrid w:val="0"/>
                <w:sz w:val="18"/>
                <w:szCs w:val="18"/>
                <w:lang w:val="en-GB"/>
              </w:rPr>
              <w:t xml:space="preserve">Uncertain about final number analysed. </w:t>
            </w:r>
          </w:p>
          <w:p w:rsidR="00685D66" w:rsidRPr="00625E62" w:rsidRDefault="00685D66" w:rsidP="00685D66">
            <w:pPr>
              <w:pStyle w:val="Default"/>
              <w:rPr>
                <w:snapToGrid w:val="0"/>
                <w:sz w:val="18"/>
                <w:szCs w:val="18"/>
                <w:lang w:val="en-GB"/>
              </w:rPr>
            </w:pPr>
            <w:r w:rsidRPr="00625E62">
              <w:rPr>
                <w:snapToGrid w:val="0"/>
                <w:sz w:val="18"/>
                <w:szCs w:val="18"/>
                <w:lang w:val="en-GB"/>
              </w:rPr>
              <w:t>Method: DNA data for n=2346 children (1215 boys)</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rPr>
            </w:pPr>
            <w:r w:rsidRPr="00625E62">
              <w:rPr>
                <w:snapToGrid w:val="0"/>
                <w:sz w:val="18"/>
                <w:szCs w:val="18"/>
                <w:lang w:val="en-GB"/>
              </w:rPr>
              <w:t>Results: Genotyping from 2033.</w:t>
            </w:r>
          </w:p>
          <w:p w:rsidR="00685D66" w:rsidRPr="00625E62" w:rsidRDefault="00685D66" w:rsidP="00685D66">
            <w:pPr>
              <w:pStyle w:val="Default"/>
              <w:rPr>
                <w:snapToGrid w:val="0"/>
                <w:sz w:val="18"/>
                <w:szCs w:val="18"/>
                <w:lang w:val="en-GB"/>
              </w:rPr>
            </w:pPr>
            <w:r w:rsidRPr="00625E62">
              <w:rPr>
                <w:snapToGrid w:val="0"/>
                <w:sz w:val="18"/>
                <w:szCs w:val="18"/>
                <w:lang w:val="en-GB"/>
              </w:rPr>
              <w:t xml:space="preserve">Abstract: </w:t>
            </w:r>
            <w:r w:rsidR="002D3D3A" w:rsidRPr="00625E62">
              <w:rPr>
                <w:snapToGrid w:val="0"/>
                <w:sz w:val="18"/>
                <w:szCs w:val="18"/>
                <w:lang w:val="en-GB"/>
              </w:rPr>
              <w:t xml:space="preserve">DNA samples from 2102 </w:t>
            </w:r>
            <w:proofErr w:type="spellStart"/>
            <w:r w:rsidR="002D3D3A" w:rsidRPr="00625E62">
              <w:rPr>
                <w:snapToGrid w:val="0"/>
                <w:sz w:val="18"/>
                <w:szCs w:val="18"/>
                <w:lang w:val="en-GB"/>
              </w:rPr>
              <w:t>children.</w:t>
            </w:r>
            <w:r w:rsidRPr="00625E62">
              <w:rPr>
                <w:snapToGrid w:val="0"/>
                <w:sz w:val="18"/>
                <w:szCs w:val="18"/>
                <w:lang w:val="en-GB"/>
              </w:rPr>
              <w:t>Table</w:t>
            </w:r>
            <w:proofErr w:type="spellEnd"/>
            <w:r w:rsidRPr="00625E62">
              <w:rPr>
                <w:snapToGrid w:val="0"/>
                <w:sz w:val="18"/>
                <w:szCs w:val="18"/>
                <w:lang w:val="en-GB"/>
              </w:rPr>
              <w:t xml:space="preserve"> 1 (anthropometry, diet, background data) n=2346.</w:t>
            </w:r>
          </w:p>
          <w:p w:rsidR="00685D66" w:rsidRPr="00625E62" w:rsidRDefault="00685D66" w:rsidP="00685D66">
            <w:pPr>
              <w:pStyle w:val="Default"/>
              <w:rPr>
                <w:snapToGrid w:val="0"/>
                <w:sz w:val="18"/>
                <w:szCs w:val="18"/>
                <w:lang w:val="en-GB"/>
              </w:rPr>
            </w:pPr>
          </w:p>
          <w:p w:rsidR="00685D66" w:rsidRPr="00625E62" w:rsidRDefault="00685D66" w:rsidP="00685D66">
            <w:pPr>
              <w:pStyle w:val="Default"/>
              <w:rPr>
                <w:snapToGrid w:val="0"/>
                <w:sz w:val="18"/>
                <w:szCs w:val="18"/>
                <w:lang w:val="en-GB"/>
              </w:rPr>
            </w:pPr>
            <w:r w:rsidRPr="00625E62">
              <w:rPr>
                <w:snapToGrid w:val="0"/>
                <w:sz w:val="18"/>
                <w:szCs w:val="18"/>
                <w:lang w:val="en-GB"/>
              </w:rPr>
              <w:t>No numbers in the other tables.</w:t>
            </w:r>
          </w:p>
        </w:tc>
        <w:tc>
          <w:tcPr>
            <w:tcW w:w="1134" w:type="dxa"/>
          </w:tcPr>
          <w:p w:rsidR="00685D66" w:rsidRPr="00625E62" w:rsidRDefault="00685D66" w:rsidP="00685D66">
            <w:pPr>
              <w:pStyle w:val="Default"/>
              <w:rPr>
                <w:snapToGrid w:val="0"/>
                <w:sz w:val="18"/>
                <w:szCs w:val="18"/>
                <w:lang w:val="en-GB"/>
              </w:rPr>
            </w:pPr>
            <w:r w:rsidRPr="00625E62">
              <w:rPr>
                <w:snapToGrid w:val="0"/>
                <w:sz w:val="18"/>
                <w:szCs w:val="18"/>
                <w:lang w:val="en-GB"/>
              </w:rPr>
              <w:t>NA</w:t>
            </w:r>
          </w:p>
        </w:tc>
        <w:tc>
          <w:tcPr>
            <w:tcW w:w="1134" w:type="dxa"/>
          </w:tcPr>
          <w:p w:rsidR="00685D66" w:rsidRPr="00625E62" w:rsidRDefault="00685D66" w:rsidP="00685D66">
            <w:pPr>
              <w:pStyle w:val="Default"/>
              <w:rPr>
                <w:snapToGrid w:val="0"/>
                <w:sz w:val="18"/>
                <w:szCs w:val="18"/>
                <w:lang w:val="en-GB"/>
              </w:rPr>
            </w:pPr>
            <w:r w:rsidRPr="00625E62">
              <w:rPr>
                <w:snapToGrid w:val="0"/>
                <w:sz w:val="18"/>
                <w:szCs w:val="18"/>
                <w:lang w:val="en-GB"/>
              </w:rPr>
              <w:t>NA</w:t>
            </w:r>
          </w:p>
        </w:tc>
        <w:tc>
          <w:tcPr>
            <w:tcW w:w="3119" w:type="dxa"/>
          </w:tcPr>
          <w:p w:rsidR="00685D66" w:rsidRPr="00625E62" w:rsidRDefault="00685D66" w:rsidP="00685D66">
            <w:pPr>
              <w:pStyle w:val="Default"/>
              <w:rPr>
                <w:color w:val="333333"/>
                <w:sz w:val="18"/>
                <w:szCs w:val="18"/>
                <w:lang w:val="en-GB"/>
              </w:rPr>
            </w:pPr>
            <w:r w:rsidRPr="00625E62">
              <w:rPr>
                <w:color w:val="333333"/>
                <w:sz w:val="18"/>
                <w:szCs w:val="18"/>
                <w:lang w:val="en-GB"/>
              </w:rPr>
              <w:t>17% ‘at risk of overweight’ and 17.6% ‘overweight’. Frequencies of the II, ID and DD genotypes were 16, 46 and 38%, respectively.</w:t>
            </w:r>
          </w:p>
          <w:p w:rsidR="00685D66" w:rsidRPr="00625E62" w:rsidRDefault="00685D66" w:rsidP="00685D66">
            <w:pPr>
              <w:pStyle w:val="Default"/>
              <w:rPr>
                <w:color w:val="333333"/>
                <w:sz w:val="18"/>
                <w:szCs w:val="18"/>
                <w:lang w:val="en-GB"/>
              </w:rPr>
            </w:pPr>
          </w:p>
          <w:p w:rsidR="00685D66" w:rsidRPr="00625E62" w:rsidRDefault="00685D66" w:rsidP="00685D66">
            <w:pPr>
              <w:pStyle w:val="Default"/>
              <w:rPr>
                <w:color w:val="333333"/>
                <w:sz w:val="18"/>
                <w:szCs w:val="18"/>
                <w:lang w:val="en-GB"/>
              </w:rPr>
            </w:pPr>
            <w:r w:rsidRPr="00625E62">
              <w:rPr>
                <w:color w:val="333333"/>
                <w:sz w:val="18"/>
                <w:szCs w:val="18"/>
                <w:lang w:val="en-GB"/>
              </w:rPr>
              <w:t xml:space="preserve">Significant interactions found between the </w:t>
            </w:r>
            <w:r w:rsidRPr="00625E62">
              <w:rPr>
                <w:i/>
                <w:iCs/>
                <w:color w:val="333333"/>
                <w:sz w:val="18"/>
                <w:szCs w:val="18"/>
                <w:lang w:val="en-GB"/>
              </w:rPr>
              <w:t>ACE</w:t>
            </w:r>
            <w:r w:rsidRPr="00625E62">
              <w:rPr>
                <w:color w:val="333333"/>
                <w:sz w:val="18"/>
                <w:szCs w:val="18"/>
                <w:lang w:val="en-GB"/>
              </w:rPr>
              <w:t xml:space="preserve"> I/D polymorphism and total energy intake on WC (</w:t>
            </w:r>
            <w:r w:rsidRPr="00625E62">
              <w:rPr>
                <w:i/>
                <w:iCs/>
                <w:color w:val="333333"/>
                <w:sz w:val="18"/>
                <w:szCs w:val="18"/>
                <w:lang w:val="en-GB"/>
              </w:rPr>
              <w:t>P</w:t>
            </w:r>
            <w:r w:rsidRPr="00625E62">
              <w:rPr>
                <w:color w:val="333333"/>
                <w:sz w:val="18"/>
                <w:szCs w:val="18"/>
                <w:lang w:val="en-GB"/>
              </w:rPr>
              <w:t xml:space="preserve"> = 0·004 for interaction) and the </w:t>
            </w:r>
            <w:r w:rsidRPr="00625E62">
              <w:rPr>
                <w:i/>
                <w:iCs/>
                <w:color w:val="333333"/>
                <w:sz w:val="18"/>
                <w:szCs w:val="18"/>
                <w:lang w:val="en-GB"/>
              </w:rPr>
              <w:t>ACE</w:t>
            </w:r>
            <w:r w:rsidRPr="00625E62">
              <w:rPr>
                <w:color w:val="333333"/>
                <w:sz w:val="18"/>
                <w:szCs w:val="18"/>
                <w:lang w:val="en-GB"/>
              </w:rPr>
              <w:t xml:space="preserve"> I/D polymorphism and protein intake on BMI and being overweight (P &lt; 0·05 for interaction). Stratified analyses revealed that total energy is correlated with WC and protein intake is associated with BMI and being overweight only among carriers of the D-allele (i.e. DD or ID genotypes). </w:t>
            </w:r>
          </w:p>
          <w:p w:rsidR="00685D66" w:rsidRPr="00625E62" w:rsidRDefault="00685D66" w:rsidP="00685D66">
            <w:pPr>
              <w:pStyle w:val="Default"/>
              <w:rPr>
                <w:color w:val="333333"/>
                <w:sz w:val="18"/>
                <w:szCs w:val="18"/>
                <w:lang w:val="en-GB"/>
              </w:rPr>
            </w:pPr>
          </w:p>
          <w:p w:rsidR="00685D66" w:rsidRPr="00625E62" w:rsidRDefault="00685D66" w:rsidP="00685D66">
            <w:pPr>
              <w:pStyle w:val="Default"/>
              <w:rPr>
                <w:color w:val="333333"/>
                <w:sz w:val="18"/>
                <w:szCs w:val="18"/>
                <w:lang w:val="en-GB"/>
              </w:rPr>
            </w:pPr>
            <w:r w:rsidRPr="00625E62">
              <w:rPr>
                <w:color w:val="333333"/>
                <w:sz w:val="18"/>
                <w:szCs w:val="18"/>
                <w:lang w:val="en-GB"/>
              </w:rPr>
              <w:t xml:space="preserve">These results suggest that the </w:t>
            </w:r>
            <w:r w:rsidRPr="00625E62">
              <w:rPr>
                <w:i/>
                <w:iCs/>
                <w:color w:val="333333"/>
                <w:sz w:val="18"/>
                <w:szCs w:val="18"/>
                <w:lang w:val="en-GB"/>
              </w:rPr>
              <w:t>ACE</w:t>
            </w:r>
            <w:r w:rsidRPr="00625E62">
              <w:rPr>
                <w:color w:val="333333"/>
                <w:sz w:val="18"/>
                <w:szCs w:val="18"/>
                <w:lang w:val="en-GB"/>
              </w:rPr>
              <w:t xml:space="preserve"> I/D polymorphism may act as a modifying factor in the response of adiposity-related phenotypes to diet.</w:t>
            </w:r>
          </w:p>
          <w:p w:rsidR="00685D66" w:rsidRPr="00625E62" w:rsidRDefault="00685D66" w:rsidP="00685D66">
            <w:pPr>
              <w:pStyle w:val="Default"/>
              <w:rPr>
                <w:color w:val="333333"/>
                <w:sz w:val="18"/>
                <w:szCs w:val="18"/>
                <w:lang w:val="en-GB"/>
              </w:rPr>
            </w:pPr>
          </w:p>
          <w:p w:rsidR="00685D66" w:rsidRPr="00625E62" w:rsidRDefault="00685D66" w:rsidP="00685D66">
            <w:pPr>
              <w:pStyle w:val="Default"/>
              <w:rPr>
                <w:color w:val="333333"/>
                <w:sz w:val="18"/>
                <w:szCs w:val="18"/>
                <w:lang w:val="en-GB"/>
              </w:rPr>
            </w:pPr>
            <w:r w:rsidRPr="00625E62">
              <w:rPr>
                <w:color w:val="333333"/>
                <w:sz w:val="18"/>
                <w:szCs w:val="18"/>
                <w:lang w:val="en-GB"/>
              </w:rPr>
              <w:t>Protein intake was found to be positively associated with the likelihood of being overweight and with BMI (marginally) among the DD homozygotes.</w:t>
            </w:r>
          </w:p>
          <w:p w:rsidR="00685D66" w:rsidRPr="00625E62" w:rsidRDefault="00685D66" w:rsidP="00685D66">
            <w:pPr>
              <w:pStyle w:val="Default"/>
              <w:rPr>
                <w:color w:val="333333"/>
                <w:sz w:val="18"/>
                <w:szCs w:val="18"/>
                <w:lang w:val="en-GB"/>
              </w:rPr>
            </w:pPr>
          </w:p>
          <w:p w:rsidR="00685D66" w:rsidRPr="00625E62" w:rsidRDefault="00685D66" w:rsidP="00685D66">
            <w:pPr>
              <w:pStyle w:val="Default"/>
              <w:rPr>
                <w:snapToGrid w:val="0"/>
                <w:sz w:val="18"/>
                <w:szCs w:val="18"/>
                <w:lang w:val="en-GB"/>
              </w:rPr>
            </w:pPr>
            <w:r w:rsidRPr="00625E62">
              <w:rPr>
                <w:color w:val="333333"/>
                <w:sz w:val="18"/>
                <w:szCs w:val="18"/>
                <w:lang w:val="en-GB"/>
              </w:rPr>
              <w:t xml:space="preserve">Protein intake was higher among “at risk of being overweight” or “overweight” compared with their normal-weight counterparts. </w:t>
            </w:r>
          </w:p>
        </w:tc>
        <w:tc>
          <w:tcPr>
            <w:tcW w:w="1275" w:type="dxa"/>
          </w:tcPr>
          <w:p w:rsidR="00685D66" w:rsidRPr="00625E62" w:rsidRDefault="00685D66" w:rsidP="00685D66">
            <w:pPr>
              <w:pStyle w:val="Default"/>
              <w:rPr>
                <w:snapToGrid w:val="0"/>
                <w:sz w:val="18"/>
                <w:szCs w:val="18"/>
                <w:lang w:val="en-GB"/>
              </w:rPr>
            </w:pPr>
            <w:r w:rsidRPr="00625E62">
              <w:rPr>
                <w:snapToGrid w:val="0"/>
                <w:sz w:val="18"/>
                <w:szCs w:val="18"/>
                <w:lang w:val="en-GB"/>
              </w:rPr>
              <w:t xml:space="preserve">Potential confounders: Child’s age, sex, maternal age at birth, parity, postnatal feeding practice, gestational diabetes, maternal education, maternal smoking during pregnancy, birth weight, weight gain the first 6 </w:t>
            </w:r>
            <w:proofErr w:type="spellStart"/>
            <w:r w:rsidRPr="00625E62">
              <w:rPr>
                <w:snapToGrid w:val="0"/>
                <w:sz w:val="18"/>
                <w:szCs w:val="18"/>
                <w:lang w:val="en-GB"/>
              </w:rPr>
              <w:t>mo</w:t>
            </w:r>
            <w:proofErr w:type="spellEnd"/>
            <w:r w:rsidRPr="00625E62">
              <w:rPr>
                <w:snapToGrid w:val="0"/>
                <w:sz w:val="18"/>
                <w:szCs w:val="18"/>
                <w:lang w:val="en-GB"/>
              </w:rPr>
              <w:t xml:space="preserve">, parental BMI (self-reported weight/height), time spent on light-to-vigorous physical activity. </w:t>
            </w:r>
          </w:p>
        </w:tc>
        <w:tc>
          <w:tcPr>
            <w:tcW w:w="1172" w:type="dxa"/>
          </w:tcPr>
          <w:p w:rsidR="00685D66" w:rsidRPr="00625E62" w:rsidRDefault="00685D66" w:rsidP="00685D66">
            <w:pPr>
              <w:rPr>
                <w:sz w:val="18"/>
                <w:szCs w:val="20"/>
                <w:lang w:val="en-US"/>
              </w:rPr>
            </w:pPr>
            <w:r w:rsidRPr="00625E62">
              <w:rPr>
                <w:snapToGrid w:val="0"/>
                <w:sz w:val="18"/>
                <w:szCs w:val="18"/>
                <w:lang w:val="en-GB"/>
              </w:rPr>
              <w:t>B</w:t>
            </w:r>
            <w:r w:rsidRPr="00625E62">
              <w:rPr>
                <w:sz w:val="18"/>
                <w:szCs w:val="20"/>
                <w:lang w:val="en-US"/>
              </w:rPr>
              <w:t xml:space="preserve"> </w:t>
            </w:r>
          </w:p>
          <w:p w:rsidR="00685D66" w:rsidRPr="00625E62" w:rsidRDefault="00685D66" w:rsidP="00C4070E">
            <w:pPr>
              <w:rPr>
                <w:sz w:val="18"/>
                <w:szCs w:val="20"/>
                <w:lang w:val="en-US"/>
              </w:rPr>
            </w:pPr>
            <w:r w:rsidRPr="00625E62">
              <w:rPr>
                <w:sz w:val="18"/>
                <w:szCs w:val="20"/>
                <w:lang w:val="en-US"/>
              </w:rPr>
              <w:t>No power calculation</w:t>
            </w:r>
          </w:p>
        </w:tc>
      </w:tr>
      <w:tr w:rsidR="00685D66" w:rsidRPr="000E6CF9" w:rsidTr="00AF7600">
        <w:trPr>
          <w:trHeight w:val="522"/>
        </w:trPr>
        <w:tc>
          <w:tcPr>
            <w:tcW w:w="1242" w:type="dxa"/>
          </w:tcPr>
          <w:p w:rsidR="00555942" w:rsidRDefault="00685D66" w:rsidP="00685D66">
            <w:pPr>
              <w:autoSpaceDE w:val="0"/>
              <w:autoSpaceDN w:val="0"/>
              <w:adjustRightInd w:val="0"/>
              <w:rPr>
                <w:bCs/>
                <w:color w:val="000000"/>
                <w:sz w:val="18"/>
                <w:szCs w:val="18"/>
                <w:lang w:val="en-US"/>
              </w:rPr>
            </w:pPr>
            <w:proofErr w:type="spellStart"/>
            <w:r w:rsidRPr="00625E62">
              <w:rPr>
                <w:bCs/>
                <w:color w:val="000000"/>
                <w:sz w:val="18"/>
                <w:szCs w:val="18"/>
                <w:lang w:val="en-US"/>
              </w:rPr>
              <w:lastRenderedPageBreak/>
              <w:t>Larnkjær</w:t>
            </w:r>
            <w:proofErr w:type="spellEnd"/>
            <w:r w:rsidRPr="00625E62">
              <w:rPr>
                <w:bCs/>
                <w:color w:val="000000"/>
                <w:sz w:val="18"/>
                <w:szCs w:val="18"/>
                <w:lang w:val="en-US"/>
              </w:rPr>
              <w:t xml:space="preserve">, 2009 </w:t>
            </w:r>
          </w:p>
          <w:p w:rsidR="00685D66" w:rsidRPr="00625E62" w:rsidRDefault="00555942" w:rsidP="00685D66">
            <w:pPr>
              <w:autoSpaceDE w:val="0"/>
              <w:autoSpaceDN w:val="0"/>
              <w:adjustRightInd w:val="0"/>
              <w:rPr>
                <w:bCs/>
                <w:color w:val="000000"/>
                <w:sz w:val="18"/>
                <w:szCs w:val="18"/>
                <w:lang w:val="en-US"/>
              </w:rPr>
            </w:pPr>
            <w:r>
              <w:rPr>
                <w:bCs/>
                <w:color w:val="000000"/>
                <w:sz w:val="18"/>
                <w:szCs w:val="18"/>
                <w:lang w:val="en-US"/>
              </w:rPr>
              <w:t>(30)</w:t>
            </w:r>
          </w:p>
          <w:p w:rsidR="00685D66" w:rsidRPr="00625E62" w:rsidRDefault="00555942" w:rsidP="00685D66">
            <w:pPr>
              <w:autoSpaceDE w:val="0"/>
              <w:autoSpaceDN w:val="0"/>
              <w:adjustRightInd w:val="0"/>
              <w:rPr>
                <w:bCs/>
                <w:color w:val="000000"/>
                <w:sz w:val="18"/>
                <w:szCs w:val="18"/>
                <w:lang w:val="en-US"/>
              </w:rPr>
            </w:pPr>
            <w:r>
              <w:rPr>
                <w:bCs/>
                <w:color w:val="000000"/>
                <w:sz w:val="18"/>
                <w:szCs w:val="18"/>
                <w:lang w:val="en-US"/>
              </w:rPr>
              <w:t>Denmark</w:t>
            </w:r>
          </w:p>
          <w:p w:rsidR="00685D66" w:rsidRPr="00625E62" w:rsidRDefault="00685D66" w:rsidP="00685D66">
            <w:pPr>
              <w:autoSpaceDE w:val="0"/>
              <w:autoSpaceDN w:val="0"/>
              <w:adjustRightInd w:val="0"/>
              <w:rPr>
                <w:bCs/>
                <w:color w:val="000000"/>
                <w:sz w:val="18"/>
                <w:szCs w:val="18"/>
                <w:lang w:val="en-US"/>
              </w:rPr>
            </w:pPr>
            <w:r w:rsidRPr="00625E62">
              <w:rPr>
                <w:bCs/>
                <w:color w:val="000000"/>
                <w:sz w:val="18"/>
                <w:szCs w:val="18"/>
                <w:lang w:val="en-US"/>
              </w:rPr>
              <w:t>RCT</w:t>
            </w:r>
          </w:p>
        </w:tc>
        <w:tc>
          <w:tcPr>
            <w:tcW w:w="1276"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Recruited from Danish CPR registry</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Inclusion: 9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of age, healthy, singleton, normal </w:t>
            </w:r>
            <w:proofErr w:type="spellStart"/>
            <w:r w:rsidRPr="00625E62">
              <w:rPr>
                <w:snapToGrid w:val="0"/>
                <w:sz w:val="18"/>
                <w:szCs w:val="18"/>
                <w:lang w:val="en-GB" w:eastAsia="nb-NO"/>
              </w:rPr>
              <w:t>birthweight</w:t>
            </w:r>
            <w:proofErr w:type="spellEnd"/>
            <w:r w:rsidRPr="00625E62">
              <w:rPr>
                <w:snapToGrid w:val="0"/>
                <w:sz w:val="18"/>
                <w:szCs w:val="18"/>
                <w:lang w:val="en-GB" w:eastAsia="nb-NO"/>
              </w:rPr>
              <w:t xml:space="preserve"> (&gt; 2500 g), no preterm birth (</w:t>
            </w:r>
            <w:r w:rsidRPr="00625E62">
              <w:rPr>
                <w:snapToGrid w:val="0"/>
                <w:sz w:val="18"/>
                <w:szCs w:val="18"/>
                <w:u w:val="single"/>
                <w:lang w:val="en-GB" w:eastAsia="nb-NO"/>
              </w:rPr>
              <w:t>&gt;</w:t>
            </w:r>
            <w:r w:rsidRPr="00625E62">
              <w:rPr>
                <w:snapToGrid w:val="0"/>
                <w:sz w:val="18"/>
                <w:szCs w:val="18"/>
                <w:lang w:val="en-GB" w:eastAsia="nb-NO"/>
              </w:rPr>
              <w:t xml:space="preserve"> 27 </w:t>
            </w:r>
            <w:proofErr w:type="spellStart"/>
            <w:r w:rsidRPr="00625E62">
              <w:rPr>
                <w:snapToGrid w:val="0"/>
                <w:sz w:val="18"/>
                <w:szCs w:val="18"/>
                <w:lang w:val="en-GB" w:eastAsia="nb-NO"/>
              </w:rPr>
              <w:t>wk</w:t>
            </w:r>
            <w:proofErr w:type="spellEnd"/>
            <w:r w:rsidRPr="00625E62">
              <w:rPr>
                <w:snapToGrid w:val="0"/>
                <w:sz w:val="18"/>
                <w:szCs w:val="18"/>
                <w:lang w:val="en-GB" w:eastAsia="nb-NO"/>
              </w:rPr>
              <w:t xml:space="preserve"> of gestation), no major pregnancy or birth complication, 5-min Apgar score of </w:t>
            </w:r>
            <w:r w:rsidRPr="00625E62">
              <w:rPr>
                <w:snapToGrid w:val="0"/>
                <w:sz w:val="18"/>
                <w:szCs w:val="18"/>
                <w:u w:val="single"/>
                <w:lang w:val="en-GB" w:eastAsia="nb-NO"/>
              </w:rPr>
              <w:t>&gt;</w:t>
            </w:r>
            <w:r w:rsidRPr="00625E62">
              <w:rPr>
                <w:snapToGrid w:val="0"/>
                <w:sz w:val="18"/>
                <w:szCs w:val="18"/>
                <w:lang w:val="en-GB" w:eastAsia="nb-NO"/>
              </w:rPr>
              <w:t xml:space="preserve"> 7 and daily consumption of infant formula (IF) or whole milk (WH).</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94 infants included.</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Weight and length at 9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and 12 mo.</w:t>
            </w:r>
          </w:p>
        </w:tc>
        <w:tc>
          <w:tcPr>
            <w:tcW w:w="992"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Weight and  length at 9 and 12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and increase in weight and length</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Serum IGF-1 concentrations (data from 47 infants at both ages) at 9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(baseline) and 12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(end)  </w:t>
            </w:r>
          </w:p>
        </w:tc>
        <w:tc>
          <w:tcPr>
            <w:tcW w:w="993"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Infants randomized to either whole milk (WM) or infant formula (IF) and either a daily fish oil supplement or no supplement.</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RQ: to investigate the hypothesis that ingestion of WM compared to IF as the primary milk source for 3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would affect growth or the IGF-1 concentrations in 9-mo-olds</w:t>
            </w:r>
          </w:p>
          <w:p w:rsidR="00685D66" w:rsidRPr="00625E62" w:rsidRDefault="00685D66" w:rsidP="00685D66">
            <w:pPr>
              <w:pStyle w:val="Default"/>
              <w:rPr>
                <w:snapToGrid w:val="0"/>
                <w:sz w:val="18"/>
                <w:szCs w:val="18"/>
                <w:lang w:val="en-GB" w:eastAsia="nb-NO"/>
              </w:rPr>
            </w:pPr>
          </w:p>
        </w:tc>
        <w:tc>
          <w:tcPr>
            <w:tcW w:w="992"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3 months</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(baseline 9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follow-up 12 </w:t>
            </w:r>
            <w:proofErr w:type="spellStart"/>
            <w:r w:rsidRPr="00625E62">
              <w:rPr>
                <w:snapToGrid w:val="0"/>
                <w:sz w:val="18"/>
                <w:szCs w:val="18"/>
                <w:lang w:val="en-GB" w:eastAsia="nb-NO"/>
              </w:rPr>
              <w:t>mo</w:t>
            </w:r>
            <w:proofErr w:type="spellEnd"/>
            <w:r w:rsidRPr="00625E62">
              <w:rPr>
                <w:snapToGrid w:val="0"/>
                <w:sz w:val="18"/>
                <w:szCs w:val="18"/>
                <w:lang w:val="en-GB" w:eastAsia="nb-NO"/>
              </w:rPr>
              <w:t>)</w:t>
            </w:r>
          </w:p>
        </w:tc>
        <w:tc>
          <w:tcPr>
            <w:tcW w:w="1276" w:type="dxa"/>
          </w:tcPr>
          <w:p w:rsidR="00685D66" w:rsidRPr="00625E62" w:rsidRDefault="00685D66" w:rsidP="00685D66">
            <w:pPr>
              <w:pStyle w:val="Default"/>
              <w:rPr>
                <w:snapToGrid w:val="0"/>
                <w:sz w:val="18"/>
                <w:szCs w:val="18"/>
                <w:lang w:val="en-GB" w:eastAsia="nb-NO"/>
              </w:rPr>
            </w:pPr>
            <w:proofErr w:type="spellStart"/>
            <w:r w:rsidRPr="00625E62">
              <w:rPr>
                <w:snapToGrid w:val="0"/>
                <w:sz w:val="18"/>
                <w:szCs w:val="18"/>
                <w:lang w:val="en-GB" w:eastAsia="nb-NO"/>
              </w:rPr>
              <w:t>Precoded</w:t>
            </w:r>
            <w:proofErr w:type="spellEnd"/>
            <w:r w:rsidRPr="00625E62">
              <w:rPr>
                <w:snapToGrid w:val="0"/>
                <w:sz w:val="18"/>
                <w:szCs w:val="18"/>
                <w:lang w:val="en-GB" w:eastAsia="nb-NO"/>
              </w:rPr>
              <w:t xml:space="preserve"> dietary record for children for 7 consecutive days at 9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and 12 mo.</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Portion sizes estimated from photo series.</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y</w:t>
            </w:r>
          </w:p>
        </w:tc>
        <w:tc>
          <w:tcPr>
            <w:tcW w:w="850"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83 analysed: 38 WM group (16 M, 22 F) and 45 IF group (25 M, 20 F)</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(38/46 WM, 45/48 IF completed)</w:t>
            </w:r>
          </w:p>
        </w:tc>
        <w:tc>
          <w:tcPr>
            <w:tcW w:w="1134"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2x2 design</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I: WM or IF and either a daily fish oil supplement (5 ml/day) or no supplement.</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No recommendations on the amount of milk intake. Breastfed continued to do so. IF: any IF on the Danish marked with a protein content </w:t>
            </w:r>
            <w:r w:rsidRPr="00625E62">
              <w:rPr>
                <w:snapToGrid w:val="0"/>
                <w:sz w:val="18"/>
                <w:szCs w:val="18"/>
                <w:u w:val="single"/>
                <w:lang w:val="en-GB" w:eastAsia="nb-NO"/>
              </w:rPr>
              <w:t>&lt;</w:t>
            </w:r>
            <w:r w:rsidRPr="00625E62">
              <w:rPr>
                <w:snapToGrid w:val="0"/>
                <w:sz w:val="18"/>
                <w:szCs w:val="18"/>
                <w:lang w:val="en-GB" w:eastAsia="nb-NO"/>
              </w:rPr>
              <w:t xml:space="preserve"> 1.5 g/100 ml. The most common used had 1.2 or 1.5 g/100 ml.</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3 months intervention.</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Compliance: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Significantly higher PE% and SUN in WM group than IF </w:t>
            </w:r>
            <w:r w:rsidRPr="00625E62">
              <w:rPr>
                <w:snapToGrid w:val="0"/>
                <w:sz w:val="18"/>
                <w:szCs w:val="18"/>
                <w:lang w:val="en-GB" w:eastAsia="nb-NO"/>
              </w:rPr>
              <w:lastRenderedPageBreak/>
              <w:t>group</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The infants in both groups consumed about 300 ml IF or WM per day; 17 or 30% of daily protein intake. </w:t>
            </w:r>
          </w:p>
        </w:tc>
        <w:tc>
          <w:tcPr>
            <w:tcW w:w="1134"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lastRenderedPageBreak/>
              <w:t>94 included and 83 completed, 12% drop-out</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38/46 (83%) WM, 45/48 (94%) IF completed</w:t>
            </w:r>
          </w:p>
        </w:tc>
        <w:tc>
          <w:tcPr>
            <w:tcW w:w="3119"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Intake of WM sign increased the protein energy percentage (PE%; P</w:t>
            </w:r>
            <w:r w:rsidRPr="00625E62">
              <w:rPr>
                <w:snapToGrid w:val="0"/>
                <w:sz w:val="18"/>
                <w:szCs w:val="18"/>
                <w:u w:val="single"/>
                <w:lang w:val="en-GB" w:eastAsia="nb-NO"/>
              </w:rPr>
              <w:t>&lt;</w:t>
            </w:r>
            <w:r w:rsidRPr="00625E62">
              <w:rPr>
                <w:snapToGrid w:val="0"/>
                <w:sz w:val="18"/>
                <w:szCs w:val="18"/>
                <w:lang w:val="en-GB" w:eastAsia="nb-NO"/>
              </w:rPr>
              <w:t xml:space="preserve">0.001) and SUN (P= 0.01). PE% was 14.2 at 12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in WM and 11.4 in IF.</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No effect of the milk intervention on change in weight or length. Intake of fish oil had no effect on the outcomes.</w:t>
            </w:r>
          </w:p>
        </w:tc>
        <w:tc>
          <w:tcPr>
            <w:tcW w:w="1275"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Breastfeeding, sex, baseline values of the dependent variable.</w:t>
            </w:r>
          </w:p>
        </w:tc>
        <w:tc>
          <w:tcPr>
            <w:tcW w:w="1172" w:type="dxa"/>
          </w:tcPr>
          <w:p w:rsidR="00685D66" w:rsidRPr="00625E62" w:rsidRDefault="00685D66" w:rsidP="00685D66">
            <w:pPr>
              <w:rPr>
                <w:sz w:val="18"/>
                <w:szCs w:val="20"/>
                <w:lang w:val="en-US"/>
              </w:rPr>
            </w:pPr>
            <w:r w:rsidRPr="00625E62">
              <w:rPr>
                <w:sz w:val="18"/>
                <w:szCs w:val="20"/>
                <w:lang w:val="en-US"/>
              </w:rPr>
              <w:t>B</w:t>
            </w:r>
          </w:p>
          <w:p w:rsidR="00685D66" w:rsidRPr="00625E62" w:rsidRDefault="00685D66" w:rsidP="00685D66">
            <w:pPr>
              <w:pStyle w:val="Default"/>
              <w:rPr>
                <w:snapToGrid w:val="0"/>
                <w:sz w:val="18"/>
                <w:szCs w:val="18"/>
                <w:lang w:val="en-GB" w:eastAsia="nb-NO"/>
              </w:rPr>
            </w:pPr>
            <w:r w:rsidRPr="00625E62">
              <w:rPr>
                <w:sz w:val="18"/>
                <w:szCs w:val="20"/>
                <w:lang w:val="en-US"/>
              </w:rPr>
              <w:t xml:space="preserve">Dropout infants did not differ in birth or breast-feeding characteristics from those who finished the study, but they were 1.6 cm shorter at 9 </w:t>
            </w:r>
            <w:proofErr w:type="spellStart"/>
            <w:r w:rsidRPr="00625E62">
              <w:rPr>
                <w:sz w:val="18"/>
                <w:szCs w:val="20"/>
                <w:lang w:val="en-US"/>
              </w:rPr>
              <w:t>mo</w:t>
            </w:r>
            <w:proofErr w:type="spellEnd"/>
            <w:r w:rsidRPr="00625E62">
              <w:rPr>
                <w:sz w:val="18"/>
                <w:szCs w:val="20"/>
                <w:lang w:val="en-US"/>
              </w:rPr>
              <w:t xml:space="preserve"> (95% CI 3.01, 0.21, P = 0.039), which could be problematic as it is a study about growth.</w:t>
            </w:r>
          </w:p>
        </w:tc>
      </w:tr>
      <w:tr w:rsidR="00685D66" w:rsidRPr="000E6CF9" w:rsidTr="00AF7600">
        <w:trPr>
          <w:trHeight w:val="522"/>
        </w:trPr>
        <w:tc>
          <w:tcPr>
            <w:tcW w:w="1242" w:type="dxa"/>
          </w:tcPr>
          <w:p w:rsidR="00555942" w:rsidRDefault="00685D66" w:rsidP="00685D66">
            <w:pPr>
              <w:pStyle w:val="Default"/>
              <w:rPr>
                <w:snapToGrid w:val="0"/>
                <w:sz w:val="20"/>
                <w:szCs w:val="20"/>
                <w:lang w:val="en-GB" w:eastAsia="nb-NO"/>
              </w:rPr>
            </w:pPr>
            <w:proofErr w:type="spellStart"/>
            <w:r w:rsidRPr="00625E62">
              <w:rPr>
                <w:snapToGrid w:val="0"/>
                <w:sz w:val="20"/>
                <w:szCs w:val="20"/>
                <w:lang w:val="en-GB" w:eastAsia="nb-NO"/>
              </w:rPr>
              <w:lastRenderedPageBreak/>
              <w:t>Mager</w:t>
            </w:r>
            <w:proofErr w:type="spellEnd"/>
            <w:r w:rsidRPr="00625E62">
              <w:rPr>
                <w:snapToGrid w:val="0"/>
                <w:sz w:val="20"/>
                <w:szCs w:val="20"/>
                <w:lang w:val="en-GB" w:eastAsia="nb-NO"/>
              </w:rPr>
              <w:t xml:space="preserve"> </w:t>
            </w:r>
          </w:p>
          <w:p w:rsidR="00685D66" w:rsidRPr="00625E62" w:rsidRDefault="00685D66" w:rsidP="00685D66">
            <w:pPr>
              <w:pStyle w:val="Default"/>
              <w:rPr>
                <w:snapToGrid w:val="0"/>
                <w:sz w:val="20"/>
                <w:szCs w:val="20"/>
                <w:lang w:val="en-GB" w:eastAsia="nb-NO"/>
              </w:rPr>
            </w:pPr>
            <w:r w:rsidRPr="00625E62">
              <w:rPr>
                <w:snapToGrid w:val="0"/>
                <w:sz w:val="20"/>
                <w:szCs w:val="20"/>
                <w:lang w:val="en-GB" w:eastAsia="nb-NO"/>
              </w:rPr>
              <w:t>2003</w:t>
            </w:r>
          </w:p>
          <w:p w:rsidR="00555942" w:rsidRDefault="00555942" w:rsidP="00685D66">
            <w:pPr>
              <w:pStyle w:val="Default"/>
              <w:rPr>
                <w:snapToGrid w:val="0"/>
                <w:sz w:val="20"/>
                <w:szCs w:val="20"/>
                <w:lang w:val="en-GB" w:eastAsia="nb-NO"/>
              </w:rPr>
            </w:pPr>
            <w:r>
              <w:rPr>
                <w:snapToGrid w:val="0"/>
                <w:sz w:val="20"/>
                <w:szCs w:val="20"/>
                <w:lang w:val="en-GB" w:eastAsia="nb-NO"/>
              </w:rPr>
              <w:t>(excluded)</w:t>
            </w:r>
          </w:p>
          <w:p w:rsidR="00685D66" w:rsidRPr="00625E62" w:rsidRDefault="00685D66" w:rsidP="00685D66">
            <w:pPr>
              <w:pStyle w:val="Default"/>
              <w:rPr>
                <w:snapToGrid w:val="0"/>
                <w:sz w:val="20"/>
                <w:szCs w:val="20"/>
                <w:lang w:val="en-GB" w:eastAsia="nb-NO"/>
              </w:rPr>
            </w:pPr>
            <w:r w:rsidRPr="00625E62">
              <w:rPr>
                <w:snapToGrid w:val="0"/>
                <w:sz w:val="20"/>
                <w:szCs w:val="20"/>
                <w:lang w:val="en-GB" w:eastAsia="nb-NO"/>
              </w:rPr>
              <w:t xml:space="preserve">Canada </w:t>
            </w:r>
          </w:p>
          <w:p w:rsidR="00685D66" w:rsidRPr="00625E62" w:rsidRDefault="00685D66" w:rsidP="00685D66">
            <w:pPr>
              <w:pStyle w:val="Default"/>
              <w:rPr>
                <w:snapToGrid w:val="0"/>
                <w:sz w:val="20"/>
                <w:szCs w:val="20"/>
                <w:lang w:val="en-GB" w:eastAsia="nb-NO"/>
              </w:rPr>
            </w:pPr>
          </w:p>
          <w:p w:rsidR="00685D66" w:rsidRPr="00625E62" w:rsidRDefault="00685D66" w:rsidP="00685D66">
            <w:pPr>
              <w:pStyle w:val="Default"/>
              <w:rPr>
                <w:snapToGrid w:val="0"/>
                <w:sz w:val="18"/>
                <w:szCs w:val="18"/>
                <w:lang w:val="en-GB"/>
              </w:rPr>
            </w:pPr>
            <w:r w:rsidRPr="00625E62">
              <w:rPr>
                <w:snapToGrid w:val="0"/>
                <w:sz w:val="20"/>
                <w:szCs w:val="20"/>
                <w:lang w:val="en-GB" w:eastAsia="nb-NO"/>
              </w:rPr>
              <w:t>CT</w:t>
            </w:r>
          </w:p>
        </w:tc>
        <w:tc>
          <w:tcPr>
            <w:tcW w:w="1276"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Healthy school-aged children (</w:t>
            </w:r>
            <w:r w:rsidRPr="00625E62">
              <w:rPr>
                <w:i/>
                <w:iCs/>
                <w:sz w:val="20"/>
                <w:szCs w:val="20"/>
                <w:lang w:val="en-US" w:eastAsia="en-US"/>
              </w:rPr>
              <w:t xml:space="preserve">n </w:t>
            </w:r>
            <w:r w:rsidRPr="00625E62">
              <w:rPr>
                <w:sz w:val="20"/>
                <w:szCs w:val="20"/>
                <w:lang w:val="en-US" w:eastAsia="en-US"/>
              </w:rPr>
              <w:t>_ 5) between the</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 xml:space="preserve">ages of 6.8 and 10 y </w:t>
            </w:r>
          </w:p>
          <w:p w:rsidR="00685D66" w:rsidRPr="00625E62" w:rsidRDefault="00685D66" w:rsidP="001E11EC">
            <w:pPr>
              <w:autoSpaceDE w:val="0"/>
              <w:autoSpaceDN w:val="0"/>
              <w:adjustRightInd w:val="0"/>
              <w:rPr>
                <w:b/>
                <w:snapToGrid w:val="0"/>
                <w:sz w:val="20"/>
                <w:szCs w:val="20"/>
                <w:lang w:val="en-US" w:eastAsia="nb-NO"/>
              </w:rPr>
            </w:pPr>
            <w:r w:rsidRPr="00625E62">
              <w:rPr>
                <w:sz w:val="20"/>
                <w:szCs w:val="20"/>
                <w:lang w:val="en-US" w:eastAsia="en-US"/>
              </w:rPr>
              <w:t>All</w:t>
            </w:r>
            <w:r w:rsidR="001E11EC" w:rsidRPr="00625E62">
              <w:rPr>
                <w:sz w:val="20"/>
                <w:szCs w:val="20"/>
                <w:lang w:val="en-US" w:eastAsia="en-US"/>
              </w:rPr>
              <w:t xml:space="preserve"> </w:t>
            </w:r>
            <w:r w:rsidRPr="00625E62">
              <w:rPr>
                <w:sz w:val="20"/>
                <w:szCs w:val="20"/>
                <w:lang w:val="en-US" w:eastAsia="en-US"/>
              </w:rPr>
              <w:t>subjects were studied on an outpatient basis in the Clinical Investigation</w:t>
            </w:r>
            <w:r w:rsidR="001E11EC" w:rsidRPr="00625E62">
              <w:rPr>
                <w:sz w:val="20"/>
                <w:szCs w:val="20"/>
                <w:lang w:val="en-US" w:eastAsia="en-US"/>
              </w:rPr>
              <w:t xml:space="preserve"> </w:t>
            </w:r>
            <w:r w:rsidRPr="00625E62">
              <w:rPr>
                <w:sz w:val="20"/>
                <w:szCs w:val="20"/>
                <w:lang w:val="en-US" w:eastAsia="en-US"/>
              </w:rPr>
              <w:t>Unit at the Hospital for Sick Children (HSC). Exclusion:  weight loss</w:t>
            </w:r>
            <w:r w:rsidR="001E11EC" w:rsidRPr="00625E62">
              <w:rPr>
                <w:sz w:val="20"/>
                <w:szCs w:val="20"/>
                <w:lang w:val="en-US" w:eastAsia="en-US"/>
              </w:rPr>
              <w:t xml:space="preserve"> </w:t>
            </w:r>
            <w:r w:rsidRPr="00625E62">
              <w:rPr>
                <w:sz w:val="20"/>
                <w:szCs w:val="20"/>
                <w:lang w:val="en-US" w:eastAsia="en-US"/>
              </w:rPr>
              <w:t xml:space="preserve">or recent illness,  medications that alter protein or energy metabolism </w:t>
            </w:r>
            <w:r w:rsidRPr="00625E62">
              <w:rPr>
                <w:sz w:val="20"/>
                <w:szCs w:val="20"/>
                <w:lang w:val="en-US" w:eastAsia="en-US"/>
              </w:rPr>
              <w:lastRenderedPageBreak/>
              <w:t>(e.g., corticosteroid</w:t>
            </w:r>
            <w:r w:rsidR="001E11EC" w:rsidRPr="00625E62">
              <w:rPr>
                <w:sz w:val="20"/>
                <w:szCs w:val="20"/>
                <w:lang w:val="en-US" w:eastAsia="en-US"/>
              </w:rPr>
              <w:t xml:space="preserve"> </w:t>
            </w:r>
            <w:r w:rsidRPr="00625E62">
              <w:rPr>
                <w:sz w:val="20"/>
                <w:szCs w:val="20"/>
                <w:lang w:val="en-US" w:eastAsia="en-US"/>
              </w:rPr>
              <w:t>therapy) or were diagnosed with any endocrine/metabolic disorders.</w:t>
            </w:r>
          </w:p>
        </w:tc>
        <w:tc>
          <w:tcPr>
            <w:tcW w:w="992" w:type="dxa"/>
          </w:tcPr>
          <w:p w:rsidR="00685D66" w:rsidRPr="00625E62" w:rsidRDefault="00685D66" w:rsidP="00685D66">
            <w:pPr>
              <w:pStyle w:val="Default"/>
              <w:rPr>
                <w:b/>
                <w:snapToGrid w:val="0"/>
                <w:sz w:val="20"/>
                <w:szCs w:val="20"/>
                <w:lang w:val="en-GB" w:eastAsia="nb-NO"/>
              </w:rPr>
            </w:pPr>
            <w:r w:rsidRPr="00625E62">
              <w:rPr>
                <w:snapToGrid w:val="0"/>
                <w:sz w:val="20"/>
                <w:szCs w:val="20"/>
                <w:lang w:val="en-GB" w:eastAsia="nb-NO"/>
              </w:rPr>
              <w:lastRenderedPageBreak/>
              <w:t>Weight, height, multiple skinfold thickness+ BIA (body composition</w:t>
            </w:r>
            <w:r w:rsidRPr="00625E62">
              <w:rPr>
                <w:b/>
                <w:snapToGrid w:val="0"/>
                <w:sz w:val="20"/>
                <w:szCs w:val="20"/>
                <w:lang w:val="en-GB" w:eastAsia="nb-NO"/>
              </w:rPr>
              <w:t>)</w:t>
            </w:r>
          </w:p>
          <w:p w:rsidR="00685D66" w:rsidRPr="00625E62" w:rsidRDefault="00685D66" w:rsidP="00685D66">
            <w:pPr>
              <w:pStyle w:val="Default"/>
              <w:rPr>
                <w:snapToGrid w:val="0"/>
                <w:sz w:val="20"/>
                <w:szCs w:val="20"/>
                <w:lang w:val="en-GB" w:eastAsia="nb-NO"/>
              </w:rPr>
            </w:pPr>
            <w:r w:rsidRPr="00625E62">
              <w:rPr>
                <w:snapToGrid w:val="0"/>
                <w:sz w:val="20"/>
                <w:szCs w:val="20"/>
                <w:lang w:val="en-GB" w:eastAsia="nb-NO"/>
              </w:rPr>
              <w:t>Breath and urine sample</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Total BCAA requirement was determined by measuring the oxidation of</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L-[1-13C] phenylalanine to 13CO2 [</w:t>
            </w:r>
            <w:r w:rsidRPr="00625E62">
              <w:rPr>
                <w:i/>
                <w:iCs/>
                <w:sz w:val="20"/>
                <w:szCs w:val="20"/>
                <w:lang w:val="en-US" w:eastAsia="en-US"/>
              </w:rPr>
              <w:t>F</w:t>
            </w:r>
            <w:r w:rsidRPr="00625E62">
              <w:rPr>
                <w:sz w:val="20"/>
                <w:szCs w:val="20"/>
                <w:lang w:val="en-US" w:eastAsia="en-US"/>
              </w:rPr>
              <w:t xml:space="preserve">13CO2 </w:t>
            </w:r>
            <w:r w:rsidRPr="00625E62">
              <w:rPr>
                <w:sz w:val="20"/>
                <w:szCs w:val="20"/>
                <w:lang w:val="en-US" w:eastAsia="en-US"/>
              </w:rPr>
              <w:lastRenderedPageBreak/>
              <w:t>in _</w:t>
            </w:r>
            <w:proofErr w:type="spellStart"/>
            <w:r w:rsidRPr="00625E62">
              <w:rPr>
                <w:sz w:val="20"/>
                <w:szCs w:val="20"/>
                <w:lang w:val="en-US" w:eastAsia="en-US"/>
              </w:rPr>
              <w:t>mol</w:t>
            </w:r>
            <w:proofErr w:type="spellEnd"/>
            <w:r w:rsidRPr="00625E62">
              <w:rPr>
                <w:sz w:val="20"/>
                <w:szCs w:val="20"/>
                <w:lang w:val="en-US" w:eastAsia="en-US"/>
              </w:rPr>
              <w:t xml:space="preserve">/(kg </w:t>
            </w:r>
            <w:r w:rsidRPr="00625E62">
              <w:rPr>
                <w:rFonts w:eastAsia="Universal-NewswithCommPi"/>
                <w:sz w:val="20"/>
                <w:szCs w:val="20"/>
                <w:lang w:val="en-US" w:eastAsia="en-US"/>
              </w:rPr>
              <w:t xml:space="preserve">_ </w:t>
            </w:r>
            <w:r w:rsidRPr="00625E62">
              <w:rPr>
                <w:sz w:val="20"/>
                <w:szCs w:val="20"/>
                <w:lang w:val="en-US" w:eastAsia="en-US"/>
              </w:rPr>
              <w:t>h)],</w:t>
            </w:r>
          </w:p>
          <w:p w:rsidR="00685D66" w:rsidRPr="00625E62" w:rsidRDefault="00685D66" w:rsidP="00685D66">
            <w:pPr>
              <w:pStyle w:val="Default"/>
              <w:rPr>
                <w:b/>
                <w:snapToGrid w:val="0"/>
                <w:sz w:val="20"/>
                <w:szCs w:val="20"/>
                <w:lang w:val="en-GB" w:eastAsia="nb-NO"/>
              </w:rPr>
            </w:pPr>
            <w:r w:rsidRPr="00625E62">
              <w:rPr>
                <w:b/>
                <w:snapToGrid w:val="0"/>
                <w:sz w:val="20"/>
                <w:szCs w:val="20"/>
                <w:lang w:val="en-GB" w:eastAsia="nb-NO"/>
              </w:rPr>
              <w:t>s</w:t>
            </w:r>
          </w:p>
        </w:tc>
        <w:tc>
          <w:tcPr>
            <w:tcW w:w="993"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lastRenderedPageBreak/>
              <w:t>Each study day</w:t>
            </w:r>
            <w:r w:rsidR="001E11EC" w:rsidRPr="00625E62">
              <w:rPr>
                <w:sz w:val="20"/>
                <w:szCs w:val="20"/>
                <w:lang w:val="en-US" w:eastAsia="en-US"/>
              </w:rPr>
              <w:t xml:space="preserve"> </w:t>
            </w:r>
            <w:r w:rsidRPr="00625E62">
              <w:rPr>
                <w:sz w:val="20"/>
                <w:szCs w:val="20"/>
                <w:lang w:val="en-US" w:eastAsia="en-US"/>
              </w:rPr>
              <w:t>participants were adapted to a dietary protein intake of 1.5 g</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 xml:space="preserve">protein/(kg </w:t>
            </w:r>
            <w:r w:rsidRPr="00625E62">
              <w:rPr>
                <w:rFonts w:eastAsia="Universal-NewswithCommPi"/>
                <w:sz w:val="20"/>
                <w:szCs w:val="20"/>
                <w:lang w:val="en-US" w:eastAsia="en-US"/>
              </w:rPr>
              <w:t xml:space="preserve">_ </w:t>
            </w:r>
            <w:r w:rsidRPr="00625E62">
              <w:rPr>
                <w:sz w:val="20"/>
                <w:szCs w:val="20"/>
                <w:lang w:val="en-US" w:eastAsia="en-US"/>
              </w:rPr>
              <w:t>d) and was followed by a single study day on which</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phenylalanine kinetics were measured with the use of L-[1-13C] phenylalanine</w:t>
            </w:r>
            <w:r w:rsidR="001E11EC" w:rsidRPr="00625E62">
              <w:rPr>
                <w:sz w:val="20"/>
                <w:szCs w:val="20"/>
                <w:lang w:val="en-US" w:eastAsia="en-US"/>
              </w:rPr>
              <w:t xml:space="preserve">. </w:t>
            </w:r>
            <w:r w:rsidRPr="00625E62">
              <w:rPr>
                <w:sz w:val="20"/>
                <w:szCs w:val="20"/>
                <w:lang w:val="en-US" w:eastAsia="en-US"/>
              </w:rPr>
              <w:lastRenderedPageBreak/>
              <w:t>The protein content of the experimental diet was provided as an</w:t>
            </w:r>
            <w:r w:rsidR="001E11EC" w:rsidRPr="00625E62">
              <w:rPr>
                <w:sz w:val="20"/>
                <w:szCs w:val="20"/>
                <w:lang w:val="en-US" w:eastAsia="en-US"/>
              </w:rPr>
              <w:t xml:space="preserve"> </w:t>
            </w:r>
            <w:r w:rsidRPr="00625E62">
              <w:rPr>
                <w:sz w:val="20"/>
                <w:szCs w:val="20"/>
                <w:lang w:val="en-US" w:eastAsia="en-US"/>
              </w:rPr>
              <w:t>L-amino acid mixture based on the amino acid composition of egg</w:t>
            </w:r>
            <w:r w:rsidR="001E11EC" w:rsidRPr="00625E62">
              <w:rPr>
                <w:sz w:val="20"/>
                <w:szCs w:val="20"/>
                <w:lang w:val="en-US" w:eastAsia="en-US"/>
              </w:rPr>
              <w:t xml:space="preserve"> </w:t>
            </w:r>
            <w:r w:rsidRPr="00625E62">
              <w:rPr>
                <w:sz w:val="20"/>
                <w:szCs w:val="20"/>
                <w:lang w:val="en-US" w:eastAsia="en-US"/>
              </w:rPr>
              <w:t>protein. BCAA were provided in the same proportion as in egg</w:t>
            </w:r>
            <w:r w:rsidR="001E11EC" w:rsidRPr="00625E62">
              <w:rPr>
                <w:sz w:val="20"/>
                <w:szCs w:val="20"/>
                <w:lang w:val="en-US" w:eastAsia="en-US"/>
              </w:rPr>
              <w:t xml:space="preserve"> </w:t>
            </w:r>
            <w:r w:rsidRPr="00625E62">
              <w:rPr>
                <w:sz w:val="20"/>
                <w:szCs w:val="20"/>
                <w:lang w:val="en-US" w:eastAsia="en-US"/>
              </w:rPr>
              <w:t xml:space="preserve">protein: 38.5% </w:t>
            </w:r>
            <w:proofErr w:type="spellStart"/>
            <w:r w:rsidRPr="00625E62">
              <w:rPr>
                <w:sz w:val="20"/>
                <w:szCs w:val="20"/>
                <w:lang w:val="en-US" w:eastAsia="en-US"/>
              </w:rPr>
              <w:t>leucine</w:t>
            </w:r>
            <w:proofErr w:type="spellEnd"/>
            <w:r w:rsidRPr="00625E62">
              <w:rPr>
                <w:sz w:val="20"/>
                <w:szCs w:val="20"/>
                <w:lang w:val="en-US" w:eastAsia="en-US"/>
              </w:rPr>
              <w:t xml:space="preserve">, 29% isoleucine and 32.5% </w:t>
            </w:r>
            <w:proofErr w:type="spellStart"/>
            <w:r w:rsidRPr="00625E62">
              <w:rPr>
                <w:sz w:val="20"/>
                <w:szCs w:val="20"/>
                <w:lang w:val="en-US" w:eastAsia="en-US"/>
              </w:rPr>
              <w:t>valine</w:t>
            </w:r>
            <w:proofErr w:type="spellEnd"/>
            <w:r w:rsidRPr="00625E62">
              <w:rPr>
                <w:sz w:val="20"/>
                <w:szCs w:val="20"/>
                <w:lang w:val="en-US" w:eastAsia="en-US"/>
              </w:rPr>
              <w:t>.</w:t>
            </w:r>
            <w:r w:rsidR="001E11EC" w:rsidRPr="00625E62">
              <w:rPr>
                <w:sz w:val="20"/>
                <w:szCs w:val="20"/>
                <w:lang w:val="en-US" w:eastAsia="en-US"/>
              </w:rPr>
              <w:t xml:space="preserve"> </w:t>
            </w:r>
            <w:r w:rsidRPr="00625E62">
              <w:rPr>
                <w:sz w:val="20"/>
                <w:szCs w:val="20"/>
                <w:lang w:val="en-US" w:eastAsia="en-US"/>
              </w:rPr>
              <w:t xml:space="preserve">Experimental diets </w:t>
            </w:r>
            <w:r w:rsidRPr="00625E62">
              <w:rPr>
                <w:sz w:val="20"/>
                <w:szCs w:val="20"/>
                <w:lang w:val="en-US" w:eastAsia="en-US"/>
              </w:rPr>
              <w:lastRenderedPageBreak/>
              <w:t xml:space="preserve">were provided in nine </w:t>
            </w:r>
            <w:proofErr w:type="spellStart"/>
            <w:r w:rsidRPr="00625E62">
              <w:rPr>
                <w:sz w:val="20"/>
                <w:szCs w:val="20"/>
                <w:lang w:val="en-US" w:eastAsia="en-US"/>
              </w:rPr>
              <w:t>isonitrogenous</w:t>
            </w:r>
            <w:proofErr w:type="spellEnd"/>
            <w:r w:rsidRPr="00625E62">
              <w:rPr>
                <w:sz w:val="20"/>
                <w:szCs w:val="20"/>
                <w:lang w:val="en-US" w:eastAsia="en-US"/>
              </w:rPr>
              <w:t xml:space="preserve">, </w:t>
            </w:r>
            <w:proofErr w:type="spellStart"/>
            <w:r w:rsidRPr="00625E62">
              <w:rPr>
                <w:sz w:val="20"/>
                <w:szCs w:val="20"/>
                <w:lang w:val="en-US" w:eastAsia="en-US"/>
              </w:rPr>
              <w:t>isoenergetic</w:t>
            </w:r>
            <w:proofErr w:type="spellEnd"/>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hourly meals that provided 75% of daily energy and protein</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needs</w:t>
            </w:r>
          </w:p>
          <w:p w:rsidR="00685D66" w:rsidRPr="00625E62" w:rsidRDefault="00685D66" w:rsidP="00685D66">
            <w:pPr>
              <w:pStyle w:val="Default"/>
              <w:rPr>
                <w:b/>
                <w:snapToGrid w:val="0"/>
                <w:sz w:val="20"/>
                <w:szCs w:val="20"/>
                <w:lang w:val="en-US" w:eastAsia="nb-NO"/>
              </w:rPr>
            </w:pPr>
          </w:p>
        </w:tc>
        <w:tc>
          <w:tcPr>
            <w:tcW w:w="992" w:type="dxa"/>
          </w:tcPr>
          <w:p w:rsidR="00685D66" w:rsidRPr="00625E62" w:rsidRDefault="00685D66" w:rsidP="00685D66">
            <w:pPr>
              <w:pStyle w:val="Default"/>
              <w:rPr>
                <w:snapToGrid w:val="0"/>
                <w:sz w:val="20"/>
                <w:szCs w:val="20"/>
                <w:lang w:val="en-GB" w:eastAsia="nb-NO"/>
              </w:rPr>
            </w:pPr>
            <w:r w:rsidRPr="00625E62">
              <w:rPr>
                <w:snapToGrid w:val="0"/>
                <w:sz w:val="20"/>
                <w:szCs w:val="20"/>
                <w:lang w:val="en-GB" w:eastAsia="nb-NO"/>
              </w:rPr>
              <w:lastRenderedPageBreak/>
              <w:t>7 test days, 2-d adaption period between tests</w:t>
            </w:r>
          </w:p>
          <w:p w:rsidR="00685D66" w:rsidRPr="00625E62" w:rsidRDefault="00685D66" w:rsidP="00685D66">
            <w:pPr>
              <w:pStyle w:val="Default"/>
              <w:rPr>
                <w:snapToGrid w:val="0"/>
                <w:sz w:val="20"/>
                <w:szCs w:val="20"/>
                <w:lang w:val="en-US" w:eastAsia="nb-NO"/>
              </w:rPr>
            </w:pPr>
          </w:p>
        </w:tc>
        <w:tc>
          <w:tcPr>
            <w:tcW w:w="1276" w:type="dxa"/>
          </w:tcPr>
          <w:p w:rsidR="00685D66" w:rsidRPr="00625E62" w:rsidRDefault="00685D66" w:rsidP="00685D66">
            <w:pPr>
              <w:pStyle w:val="Default"/>
              <w:rPr>
                <w:snapToGrid w:val="0"/>
                <w:sz w:val="20"/>
                <w:szCs w:val="20"/>
                <w:lang w:val="en-GB" w:eastAsia="nb-NO"/>
              </w:rPr>
            </w:pPr>
            <w:r w:rsidRPr="00625E62">
              <w:rPr>
                <w:snapToGrid w:val="0"/>
                <w:sz w:val="20"/>
                <w:szCs w:val="20"/>
                <w:lang w:val="en-GB" w:eastAsia="nb-NO"/>
              </w:rPr>
              <w:t>Food records:</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Menu plans were provided by the investigator consisting of typical foods consumed by the child; food records were collected to ensure consistency of dietary intake before each study day.</w:t>
            </w:r>
          </w:p>
        </w:tc>
        <w:tc>
          <w:tcPr>
            <w:tcW w:w="850" w:type="dxa"/>
          </w:tcPr>
          <w:p w:rsidR="00685D66" w:rsidRPr="00625E62" w:rsidRDefault="00685D66" w:rsidP="00685D66">
            <w:pPr>
              <w:pStyle w:val="Default"/>
              <w:rPr>
                <w:b/>
                <w:snapToGrid w:val="0"/>
                <w:sz w:val="20"/>
                <w:szCs w:val="20"/>
                <w:lang w:val="en-GB" w:eastAsia="nb-NO"/>
              </w:rPr>
            </w:pPr>
            <w:r w:rsidRPr="00625E62">
              <w:rPr>
                <w:b/>
                <w:snapToGrid w:val="0"/>
                <w:sz w:val="20"/>
                <w:szCs w:val="20"/>
                <w:lang w:val="en-GB" w:eastAsia="nb-NO"/>
              </w:rPr>
              <w:t>5</w:t>
            </w:r>
          </w:p>
        </w:tc>
        <w:tc>
          <w:tcPr>
            <w:tcW w:w="1134" w:type="dxa"/>
          </w:tcPr>
          <w:p w:rsidR="00685D66" w:rsidRPr="00625E62" w:rsidRDefault="00685D66" w:rsidP="001E11EC">
            <w:pPr>
              <w:autoSpaceDE w:val="0"/>
              <w:autoSpaceDN w:val="0"/>
              <w:adjustRightInd w:val="0"/>
              <w:rPr>
                <w:b/>
                <w:snapToGrid w:val="0"/>
                <w:sz w:val="20"/>
                <w:szCs w:val="20"/>
                <w:lang w:val="en-US" w:eastAsia="nb-NO"/>
              </w:rPr>
            </w:pPr>
            <w:r w:rsidRPr="00625E62">
              <w:rPr>
                <w:sz w:val="20"/>
                <w:szCs w:val="20"/>
                <w:lang w:val="en-US" w:eastAsia="en-US"/>
              </w:rPr>
              <w:t xml:space="preserve">The protein content of the experimental diet was provided as an L-amino acid mixture based on the amino acid composition of egg protein. BCAA were provided in the same proportion as in egg protein: 38.5% </w:t>
            </w:r>
            <w:proofErr w:type="spellStart"/>
            <w:r w:rsidRPr="00625E62">
              <w:rPr>
                <w:sz w:val="20"/>
                <w:szCs w:val="20"/>
                <w:lang w:val="en-US" w:eastAsia="en-US"/>
              </w:rPr>
              <w:t>leucine</w:t>
            </w:r>
            <w:proofErr w:type="spellEnd"/>
            <w:r w:rsidRPr="00625E62">
              <w:rPr>
                <w:sz w:val="20"/>
                <w:szCs w:val="20"/>
                <w:lang w:val="en-US" w:eastAsia="en-US"/>
              </w:rPr>
              <w:t xml:space="preserve">, 29% isoleucine and 32.5% </w:t>
            </w:r>
            <w:proofErr w:type="spellStart"/>
            <w:r w:rsidRPr="00625E62">
              <w:rPr>
                <w:sz w:val="20"/>
                <w:szCs w:val="20"/>
                <w:lang w:val="en-US" w:eastAsia="en-US"/>
              </w:rPr>
              <w:lastRenderedPageBreak/>
              <w:t>valine</w:t>
            </w:r>
            <w:proofErr w:type="spellEnd"/>
            <w:r w:rsidRPr="00625E62">
              <w:rPr>
                <w:sz w:val="20"/>
                <w:szCs w:val="20"/>
                <w:lang w:val="en-US" w:eastAsia="en-US"/>
              </w:rPr>
              <w:t xml:space="preserve">. The experimental diet included 25 mg/(kg/d) phenylalanine to ensure adequacy of dietary intake. </w:t>
            </w:r>
          </w:p>
        </w:tc>
        <w:tc>
          <w:tcPr>
            <w:tcW w:w="1134" w:type="dxa"/>
          </w:tcPr>
          <w:p w:rsidR="00685D66" w:rsidRPr="00625E62" w:rsidRDefault="00685D66" w:rsidP="001E11EC">
            <w:pPr>
              <w:autoSpaceDE w:val="0"/>
              <w:autoSpaceDN w:val="0"/>
              <w:adjustRightInd w:val="0"/>
              <w:rPr>
                <w:b/>
                <w:snapToGrid w:val="0"/>
                <w:sz w:val="20"/>
                <w:szCs w:val="20"/>
                <w:lang w:val="en-GB" w:eastAsia="nb-NO"/>
              </w:rPr>
            </w:pPr>
            <w:r w:rsidRPr="00625E62">
              <w:rPr>
                <w:sz w:val="20"/>
                <w:szCs w:val="20"/>
                <w:lang w:val="en-US" w:eastAsia="en-US"/>
              </w:rPr>
              <w:lastRenderedPageBreak/>
              <w:t>The dietary study periods were separated</w:t>
            </w:r>
            <w:r w:rsidR="001E11EC" w:rsidRPr="00625E62">
              <w:rPr>
                <w:sz w:val="20"/>
                <w:szCs w:val="20"/>
                <w:lang w:val="en-US" w:eastAsia="en-US"/>
              </w:rPr>
              <w:t xml:space="preserve"> </w:t>
            </w:r>
            <w:r w:rsidRPr="00625E62">
              <w:rPr>
                <w:sz w:val="20"/>
                <w:szCs w:val="20"/>
                <w:lang w:val="en-US" w:eastAsia="en-US"/>
              </w:rPr>
              <w:t xml:space="preserve">by _1 </w:t>
            </w:r>
            <w:proofErr w:type="spellStart"/>
            <w:r w:rsidRPr="00625E62">
              <w:rPr>
                <w:sz w:val="20"/>
                <w:szCs w:val="20"/>
                <w:lang w:val="en-US" w:eastAsia="en-US"/>
              </w:rPr>
              <w:t>wk</w:t>
            </w:r>
            <w:proofErr w:type="spellEnd"/>
            <w:r w:rsidRPr="00625E62">
              <w:rPr>
                <w:sz w:val="20"/>
                <w:szCs w:val="20"/>
                <w:lang w:val="en-US" w:eastAsia="en-US"/>
              </w:rPr>
              <w:t xml:space="preserve">; all subjects completed all study days within 2 </w:t>
            </w:r>
            <w:proofErr w:type="spellStart"/>
            <w:r w:rsidRPr="00625E62">
              <w:rPr>
                <w:sz w:val="20"/>
                <w:szCs w:val="20"/>
                <w:lang w:val="en-US" w:eastAsia="en-US"/>
              </w:rPr>
              <w:t>mo</w:t>
            </w:r>
            <w:proofErr w:type="spellEnd"/>
          </w:p>
        </w:tc>
        <w:tc>
          <w:tcPr>
            <w:tcW w:w="3119"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The mean requirement and the population-safe intake</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level (upper limit of the 95% CI) of the total BCAA in healthy school aged children were 147 and 192 mg/(kg/d),</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respectively. The estimated mean requirements of the total BCAA as determined by IAAO is _48% higher than the current DRI recommendations, suggesting that these recommendations may be too low to meet the needs of</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school-aged children</w:t>
            </w:r>
          </w:p>
          <w:p w:rsidR="00685D66" w:rsidRPr="00625E62" w:rsidRDefault="00685D66" w:rsidP="00685D66">
            <w:pPr>
              <w:pStyle w:val="Default"/>
              <w:rPr>
                <w:b/>
                <w:snapToGrid w:val="0"/>
                <w:sz w:val="20"/>
                <w:szCs w:val="20"/>
                <w:lang w:val="en-GB" w:eastAsia="nb-NO"/>
              </w:rPr>
            </w:pPr>
          </w:p>
        </w:tc>
        <w:tc>
          <w:tcPr>
            <w:tcW w:w="1275"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A three-factor general linear model</w:t>
            </w:r>
          </w:p>
          <w:p w:rsidR="00685D66" w:rsidRPr="00625E62" w:rsidRDefault="00685D66" w:rsidP="001E11EC">
            <w:pPr>
              <w:autoSpaceDE w:val="0"/>
              <w:autoSpaceDN w:val="0"/>
              <w:adjustRightInd w:val="0"/>
              <w:rPr>
                <w:sz w:val="20"/>
                <w:szCs w:val="20"/>
                <w:lang w:val="en-US" w:eastAsia="en-US"/>
              </w:rPr>
            </w:pPr>
            <w:r w:rsidRPr="00625E62">
              <w:rPr>
                <w:sz w:val="20"/>
                <w:szCs w:val="20"/>
                <w:lang w:val="en-US" w:eastAsia="en-US"/>
              </w:rPr>
              <w:t xml:space="preserve">ANOVA was performed to assess the relationship of </w:t>
            </w:r>
            <w:r w:rsidRPr="00625E62">
              <w:rPr>
                <w:i/>
                <w:iCs/>
                <w:sz w:val="20"/>
                <w:szCs w:val="20"/>
                <w:lang w:val="en-US" w:eastAsia="en-US"/>
              </w:rPr>
              <w:t>F</w:t>
            </w:r>
            <w:r w:rsidRPr="00625E62">
              <w:rPr>
                <w:sz w:val="20"/>
                <w:szCs w:val="20"/>
                <w:lang w:val="en-US" w:eastAsia="en-US"/>
              </w:rPr>
              <w:t xml:space="preserve">13CO2, </w:t>
            </w:r>
            <w:proofErr w:type="spellStart"/>
            <w:r w:rsidRPr="00625E62">
              <w:rPr>
                <w:sz w:val="20"/>
                <w:szCs w:val="20"/>
                <w:lang w:val="en-US" w:eastAsia="en-US"/>
              </w:rPr>
              <w:t>phenylalanineflux</w:t>
            </w:r>
            <w:proofErr w:type="spellEnd"/>
            <w:r w:rsidRPr="00625E62">
              <w:rPr>
                <w:sz w:val="20"/>
                <w:szCs w:val="20"/>
                <w:lang w:val="en-US" w:eastAsia="en-US"/>
              </w:rPr>
              <w:t xml:space="preserve">, phenylalanine oxidation, </w:t>
            </w:r>
            <w:proofErr w:type="spellStart"/>
            <w:r w:rsidRPr="00625E62">
              <w:rPr>
                <w:sz w:val="20"/>
                <w:szCs w:val="20"/>
                <w:lang w:val="en-US" w:eastAsia="en-US"/>
              </w:rPr>
              <w:t>nonoxidative</w:t>
            </w:r>
            <w:proofErr w:type="spellEnd"/>
            <w:r w:rsidRPr="00625E62">
              <w:rPr>
                <w:sz w:val="20"/>
                <w:szCs w:val="20"/>
                <w:lang w:val="en-US" w:eastAsia="en-US"/>
              </w:rPr>
              <w:t xml:space="preserve"> phenylalanine</w:t>
            </w:r>
            <w:r w:rsidR="001E11EC" w:rsidRPr="00625E62">
              <w:rPr>
                <w:sz w:val="20"/>
                <w:szCs w:val="20"/>
                <w:lang w:val="en-US" w:eastAsia="en-US"/>
              </w:rPr>
              <w:t xml:space="preserve"> </w:t>
            </w:r>
            <w:r w:rsidRPr="00625E62">
              <w:rPr>
                <w:sz w:val="20"/>
                <w:szCs w:val="20"/>
                <w:lang w:val="en-US" w:eastAsia="en-US"/>
              </w:rPr>
              <w:t>disposal (NOPD) and phenylalanine released from endogenous</w:t>
            </w:r>
            <w:r w:rsidR="001E11EC" w:rsidRPr="00625E62">
              <w:rPr>
                <w:sz w:val="20"/>
                <w:szCs w:val="20"/>
                <w:lang w:val="en-US" w:eastAsia="en-US"/>
              </w:rPr>
              <w:t xml:space="preserve"> </w:t>
            </w:r>
            <w:r w:rsidRPr="00625E62">
              <w:rPr>
                <w:sz w:val="20"/>
                <w:szCs w:val="20"/>
                <w:lang w:val="en-US" w:eastAsia="en-US"/>
              </w:rPr>
              <w:t>proteolysis (</w:t>
            </w:r>
            <w:proofErr w:type="spellStart"/>
            <w:r w:rsidRPr="00625E62">
              <w:rPr>
                <w:i/>
                <w:iCs/>
                <w:sz w:val="20"/>
                <w:szCs w:val="20"/>
                <w:lang w:val="en-US" w:eastAsia="en-US"/>
              </w:rPr>
              <w:t>B</w:t>
            </w:r>
            <w:r w:rsidRPr="00625E62">
              <w:rPr>
                <w:sz w:val="20"/>
                <w:szCs w:val="20"/>
                <w:lang w:val="en-US" w:eastAsia="en-US"/>
              </w:rPr>
              <w:t>phe</w:t>
            </w:r>
            <w:proofErr w:type="spellEnd"/>
            <w:r w:rsidRPr="00625E62">
              <w:rPr>
                <w:sz w:val="20"/>
                <w:szCs w:val="20"/>
                <w:lang w:val="en-US" w:eastAsia="en-US"/>
              </w:rPr>
              <w:t>) to the following variables: total BCAA intake,</w:t>
            </w:r>
            <w:r w:rsidR="001E11EC" w:rsidRPr="00625E62">
              <w:rPr>
                <w:sz w:val="20"/>
                <w:szCs w:val="20"/>
                <w:lang w:val="en-US" w:eastAsia="en-US"/>
              </w:rPr>
              <w:t xml:space="preserve"> </w:t>
            </w:r>
            <w:r w:rsidRPr="00625E62">
              <w:rPr>
                <w:sz w:val="20"/>
                <w:szCs w:val="20"/>
                <w:lang w:val="en-US" w:eastAsia="en-US"/>
              </w:rPr>
              <w:t xml:space="preserve">order </w:t>
            </w:r>
            <w:r w:rsidRPr="00625E62">
              <w:rPr>
                <w:sz w:val="20"/>
                <w:szCs w:val="20"/>
                <w:lang w:val="en-US" w:eastAsia="en-US"/>
              </w:rPr>
              <w:lastRenderedPageBreak/>
              <w:t>of intake, subject and potential interactions. Body weight and</w:t>
            </w:r>
            <w:r w:rsidR="001E11EC" w:rsidRPr="00625E62">
              <w:rPr>
                <w:sz w:val="20"/>
                <w:szCs w:val="20"/>
                <w:lang w:val="en-US" w:eastAsia="en-US"/>
              </w:rPr>
              <w:t xml:space="preserve"> </w:t>
            </w:r>
            <w:r w:rsidRPr="00625E62">
              <w:rPr>
                <w:sz w:val="20"/>
                <w:szCs w:val="20"/>
                <w:lang w:val="en-US" w:eastAsia="en-US"/>
              </w:rPr>
              <w:t>body composition during the study period were compared by repeated-</w:t>
            </w:r>
            <w:r w:rsidR="001E11EC" w:rsidRPr="00625E62">
              <w:rPr>
                <w:sz w:val="20"/>
                <w:szCs w:val="20"/>
                <w:lang w:val="en-US" w:eastAsia="en-US"/>
              </w:rPr>
              <w:t xml:space="preserve"> </w:t>
            </w:r>
            <w:r w:rsidRPr="00625E62">
              <w:rPr>
                <w:sz w:val="20"/>
                <w:szCs w:val="20"/>
                <w:lang w:val="en-US" w:eastAsia="en-US"/>
              </w:rPr>
              <w:t>measures ANOVA</w:t>
            </w:r>
          </w:p>
        </w:tc>
        <w:tc>
          <w:tcPr>
            <w:tcW w:w="1172" w:type="dxa"/>
          </w:tcPr>
          <w:p w:rsidR="00685D66" w:rsidRPr="00625E62" w:rsidRDefault="00685D66" w:rsidP="00685D66">
            <w:pPr>
              <w:pStyle w:val="Default"/>
              <w:rPr>
                <w:snapToGrid w:val="0"/>
                <w:sz w:val="20"/>
                <w:szCs w:val="20"/>
                <w:lang w:val="en-GB" w:eastAsia="nb-NO"/>
              </w:rPr>
            </w:pPr>
            <w:r w:rsidRPr="00625E62">
              <w:rPr>
                <w:snapToGrid w:val="0"/>
                <w:sz w:val="20"/>
                <w:szCs w:val="20"/>
                <w:lang w:val="en-GB" w:eastAsia="nb-NO"/>
              </w:rPr>
              <w:lastRenderedPageBreak/>
              <w:t>C.</w:t>
            </w:r>
          </w:p>
          <w:p w:rsidR="00685D66" w:rsidRPr="00625E62" w:rsidRDefault="00685D66" w:rsidP="00685D66">
            <w:pPr>
              <w:pStyle w:val="Default"/>
              <w:rPr>
                <w:b/>
                <w:snapToGrid w:val="0"/>
                <w:sz w:val="20"/>
                <w:szCs w:val="20"/>
                <w:lang w:val="en-GB" w:eastAsia="nb-NO"/>
              </w:rPr>
            </w:pPr>
            <w:r w:rsidRPr="00625E62">
              <w:rPr>
                <w:snapToGrid w:val="0"/>
                <w:sz w:val="20"/>
                <w:szCs w:val="20"/>
                <w:lang w:val="en-GB" w:eastAsia="nb-NO"/>
              </w:rPr>
              <w:t>Recruitment and intervention diets unclear, Results not adjusted for energy intake</w:t>
            </w:r>
          </w:p>
        </w:tc>
      </w:tr>
      <w:tr w:rsidR="00685D66" w:rsidRPr="000E6CF9" w:rsidTr="00AF7600">
        <w:trPr>
          <w:trHeight w:val="522"/>
        </w:trPr>
        <w:tc>
          <w:tcPr>
            <w:tcW w:w="1242" w:type="dxa"/>
          </w:tcPr>
          <w:p w:rsidR="00555942" w:rsidRDefault="00685D66" w:rsidP="00685D66">
            <w:pPr>
              <w:pStyle w:val="Default"/>
              <w:rPr>
                <w:snapToGrid w:val="0"/>
                <w:sz w:val="20"/>
                <w:szCs w:val="20"/>
                <w:lang w:val="en-GB"/>
              </w:rPr>
            </w:pPr>
            <w:proofErr w:type="spellStart"/>
            <w:r w:rsidRPr="00625E62">
              <w:rPr>
                <w:snapToGrid w:val="0"/>
                <w:sz w:val="20"/>
                <w:szCs w:val="20"/>
                <w:lang w:val="en-GB"/>
              </w:rPr>
              <w:lastRenderedPageBreak/>
              <w:t>Maillard</w:t>
            </w:r>
            <w:proofErr w:type="spellEnd"/>
            <w:r w:rsidRPr="00625E62">
              <w:rPr>
                <w:snapToGrid w:val="0"/>
                <w:sz w:val="20"/>
                <w:szCs w:val="20"/>
                <w:lang w:val="en-GB"/>
              </w:rPr>
              <w:t xml:space="preserve"> 2000,</w:t>
            </w:r>
          </w:p>
          <w:p w:rsidR="00555942" w:rsidRDefault="00555942" w:rsidP="00685D66">
            <w:pPr>
              <w:pStyle w:val="Default"/>
              <w:rPr>
                <w:snapToGrid w:val="0"/>
                <w:sz w:val="20"/>
                <w:szCs w:val="20"/>
                <w:lang w:val="en-GB"/>
              </w:rPr>
            </w:pPr>
            <w:r>
              <w:rPr>
                <w:snapToGrid w:val="0"/>
                <w:sz w:val="20"/>
                <w:szCs w:val="20"/>
                <w:lang w:val="en-GB"/>
              </w:rPr>
              <w:t>(43)</w:t>
            </w:r>
          </w:p>
          <w:p w:rsidR="00685D66" w:rsidRPr="00625E62" w:rsidRDefault="00685D66" w:rsidP="00685D66">
            <w:pPr>
              <w:pStyle w:val="Default"/>
              <w:rPr>
                <w:snapToGrid w:val="0"/>
                <w:sz w:val="20"/>
                <w:szCs w:val="20"/>
                <w:lang w:val="en-GB"/>
              </w:rPr>
            </w:pPr>
            <w:r w:rsidRPr="00625E62">
              <w:rPr>
                <w:snapToGrid w:val="0"/>
                <w:sz w:val="20"/>
                <w:szCs w:val="20"/>
                <w:lang w:val="en-GB"/>
              </w:rPr>
              <w:t>France</w:t>
            </w:r>
          </w:p>
          <w:p w:rsidR="00685D66" w:rsidRPr="00625E62" w:rsidRDefault="00685D66" w:rsidP="00685D66">
            <w:pPr>
              <w:pStyle w:val="Default"/>
              <w:rPr>
                <w:snapToGrid w:val="0"/>
                <w:sz w:val="20"/>
                <w:szCs w:val="20"/>
                <w:lang w:val="en-GB"/>
              </w:rPr>
            </w:pPr>
          </w:p>
          <w:p w:rsidR="00685D66" w:rsidRPr="00625E62" w:rsidRDefault="00685D66" w:rsidP="00685D66">
            <w:pPr>
              <w:pStyle w:val="Default"/>
              <w:rPr>
                <w:snapToGrid w:val="0"/>
                <w:sz w:val="18"/>
                <w:szCs w:val="18"/>
                <w:lang w:val="en-GB"/>
              </w:rPr>
            </w:pPr>
            <w:r w:rsidRPr="00625E62">
              <w:rPr>
                <w:snapToGrid w:val="0"/>
                <w:sz w:val="20"/>
                <w:szCs w:val="20"/>
                <w:lang w:val="en-GB"/>
              </w:rPr>
              <w:t>Cross-sectional</w:t>
            </w:r>
          </w:p>
        </w:tc>
        <w:tc>
          <w:tcPr>
            <w:tcW w:w="1276" w:type="dxa"/>
          </w:tcPr>
          <w:p w:rsidR="00685D66" w:rsidRPr="00625E62" w:rsidRDefault="00685D66" w:rsidP="00685D66">
            <w:pPr>
              <w:pStyle w:val="Rubrik1"/>
              <w:spacing w:before="0"/>
              <w:rPr>
                <w:rFonts w:ascii="Times New Roman" w:hAnsi="Times New Roman"/>
                <w:b w:val="0"/>
                <w:i/>
                <w:color w:val="auto"/>
                <w:sz w:val="20"/>
                <w:szCs w:val="20"/>
                <w:lang w:val="en-US"/>
              </w:rPr>
            </w:pPr>
            <w:r w:rsidRPr="00625E62">
              <w:rPr>
                <w:rFonts w:ascii="Times New Roman" w:hAnsi="Times New Roman"/>
                <w:b w:val="0"/>
                <w:i/>
                <w:color w:val="auto"/>
                <w:sz w:val="20"/>
                <w:szCs w:val="20"/>
                <w:lang w:val="en-US"/>
              </w:rPr>
              <w:t xml:space="preserve">the </w:t>
            </w:r>
            <w:proofErr w:type="spellStart"/>
            <w:r w:rsidRPr="00625E62">
              <w:rPr>
                <w:rFonts w:ascii="Times New Roman" w:hAnsi="Times New Roman"/>
                <w:b w:val="0"/>
                <w:i/>
                <w:color w:val="auto"/>
                <w:sz w:val="20"/>
                <w:szCs w:val="20"/>
                <w:lang w:val="en-US"/>
              </w:rPr>
              <w:t>Fleurbaix</w:t>
            </w:r>
            <w:proofErr w:type="spellEnd"/>
            <w:r w:rsidRPr="00625E62">
              <w:rPr>
                <w:rFonts w:ascii="Times New Roman" w:hAnsi="Times New Roman"/>
                <w:b w:val="0"/>
                <w:i/>
                <w:color w:val="auto"/>
                <w:sz w:val="20"/>
                <w:szCs w:val="20"/>
                <w:lang w:val="en-US"/>
              </w:rPr>
              <w:t xml:space="preserve"> </w:t>
            </w:r>
            <w:proofErr w:type="spellStart"/>
            <w:r w:rsidRPr="00625E62">
              <w:rPr>
                <w:rFonts w:ascii="Times New Roman" w:hAnsi="Times New Roman"/>
                <w:b w:val="0"/>
                <w:i/>
                <w:color w:val="auto"/>
                <w:sz w:val="20"/>
                <w:szCs w:val="20"/>
                <w:lang w:val="en-US"/>
              </w:rPr>
              <w:t>Laventie</w:t>
            </w:r>
            <w:proofErr w:type="spellEnd"/>
            <w:r w:rsidRPr="00625E62">
              <w:rPr>
                <w:rFonts w:ascii="Times New Roman" w:hAnsi="Times New Roman"/>
                <w:b w:val="0"/>
                <w:i/>
                <w:color w:val="auto"/>
                <w:sz w:val="20"/>
                <w:szCs w:val="20"/>
                <w:lang w:val="en-US"/>
              </w:rPr>
              <w:t xml:space="preserve"> Ville Santé Study</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children aged</w:t>
            </w:r>
          </w:p>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 xml:space="preserve">5 - 11 y </w:t>
            </w:r>
          </w:p>
          <w:p w:rsidR="00685D66" w:rsidRPr="00625E62" w:rsidRDefault="00685D66" w:rsidP="00685D66">
            <w:pPr>
              <w:autoSpaceDE w:val="0"/>
              <w:autoSpaceDN w:val="0"/>
              <w:adjustRightInd w:val="0"/>
              <w:rPr>
                <w:b/>
                <w:snapToGrid w:val="0"/>
                <w:sz w:val="20"/>
                <w:szCs w:val="20"/>
                <w:lang w:val="en-US"/>
              </w:rPr>
            </w:pPr>
            <w:proofErr w:type="spellStart"/>
            <w:r w:rsidRPr="00625E62">
              <w:rPr>
                <w:sz w:val="20"/>
                <w:szCs w:val="20"/>
                <w:lang w:val="en-US" w:eastAsia="en-US"/>
              </w:rPr>
              <w:t>prepubertal</w:t>
            </w:r>
            <w:proofErr w:type="spellEnd"/>
            <w:r w:rsidRPr="00625E62">
              <w:rPr>
                <w:sz w:val="20"/>
                <w:szCs w:val="20"/>
                <w:lang w:val="en-US" w:eastAsia="en-US"/>
              </w:rPr>
              <w:t xml:space="preserve"> children (Tanner stage.1).</w:t>
            </w:r>
          </w:p>
        </w:tc>
        <w:tc>
          <w:tcPr>
            <w:tcW w:w="992" w:type="dxa"/>
          </w:tcPr>
          <w:p w:rsidR="00685D66" w:rsidRPr="00625E62" w:rsidRDefault="00685D66" w:rsidP="00685D66">
            <w:pPr>
              <w:autoSpaceDE w:val="0"/>
              <w:autoSpaceDN w:val="0"/>
              <w:adjustRightInd w:val="0"/>
              <w:rPr>
                <w:b/>
                <w:snapToGrid w:val="0"/>
                <w:sz w:val="20"/>
                <w:szCs w:val="20"/>
                <w:lang w:val="en-US"/>
              </w:rPr>
            </w:pPr>
            <w:r w:rsidRPr="00625E62">
              <w:rPr>
                <w:sz w:val="20"/>
                <w:szCs w:val="20"/>
                <w:lang w:val="en-US" w:eastAsia="en-US"/>
              </w:rPr>
              <w:t xml:space="preserve">Height and weight, four skinfolds (biceps, triceps, subscapular, </w:t>
            </w:r>
            <w:proofErr w:type="spellStart"/>
            <w:r w:rsidRPr="00625E62">
              <w:rPr>
                <w:sz w:val="20"/>
                <w:szCs w:val="20"/>
                <w:lang w:val="en-US" w:eastAsia="en-US"/>
              </w:rPr>
              <w:t>suprailiac</w:t>
            </w:r>
            <w:proofErr w:type="spellEnd"/>
            <w:r w:rsidRPr="00625E62">
              <w:rPr>
                <w:sz w:val="20"/>
                <w:szCs w:val="20"/>
                <w:lang w:val="en-US" w:eastAsia="en-US"/>
              </w:rPr>
              <w:t xml:space="preserve">), waist and hip girths, were measured. Sum of skinfolds (SSF), body mass index </w:t>
            </w:r>
            <w:r w:rsidRPr="00625E62">
              <w:rPr>
                <w:sz w:val="20"/>
                <w:szCs w:val="20"/>
                <w:lang w:val="en-US" w:eastAsia="en-US"/>
              </w:rPr>
              <w:lastRenderedPageBreak/>
              <w:t>(BMI), and relative weight (RW) were calculated.</w:t>
            </w:r>
            <w:r w:rsidRPr="00625E62">
              <w:rPr>
                <w:b/>
                <w:snapToGrid w:val="0"/>
                <w:sz w:val="20"/>
                <w:szCs w:val="20"/>
                <w:lang w:val="en-US"/>
              </w:rPr>
              <w:t xml:space="preserve"> </w:t>
            </w:r>
          </w:p>
        </w:tc>
        <w:tc>
          <w:tcPr>
            <w:tcW w:w="993" w:type="dxa"/>
          </w:tcPr>
          <w:p w:rsidR="00685D66" w:rsidRPr="00625E62" w:rsidRDefault="00685D66" w:rsidP="005E1666">
            <w:pPr>
              <w:pStyle w:val="Default"/>
              <w:rPr>
                <w:sz w:val="20"/>
                <w:szCs w:val="20"/>
                <w:lang w:val="en-US" w:eastAsia="en-US"/>
              </w:rPr>
            </w:pPr>
            <w:r w:rsidRPr="00625E62">
              <w:rPr>
                <w:snapToGrid w:val="0"/>
                <w:sz w:val="20"/>
                <w:szCs w:val="20"/>
                <w:lang w:val="en-GB"/>
              </w:rPr>
              <w:lastRenderedPageBreak/>
              <w:t>Usual dietary intake (energy, protein and other  nutrients)</w:t>
            </w:r>
            <w:r w:rsidR="005E1666" w:rsidRPr="00625E62">
              <w:rPr>
                <w:snapToGrid w:val="0"/>
                <w:sz w:val="20"/>
                <w:szCs w:val="20"/>
                <w:lang w:val="en-GB"/>
              </w:rPr>
              <w:t xml:space="preserve"> </w:t>
            </w:r>
            <w:r w:rsidRPr="00625E62">
              <w:rPr>
                <w:sz w:val="20"/>
                <w:szCs w:val="20"/>
                <w:lang w:val="en-US" w:eastAsia="en-US"/>
              </w:rPr>
              <w:t>Energy intake (EI), percentage of energy intake ascribed to carbohydrates (%EIC), complex carbohyd</w:t>
            </w:r>
            <w:r w:rsidRPr="00625E62">
              <w:rPr>
                <w:sz w:val="20"/>
                <w:szCs w:val="20"/>
                <w:lang w:val="en-US" w:eastAsia="en-US"/>
              </w:rPr>
              <w:lastRenderedPageBreak/>
              <w:t>rates (%EICC), fats (%EIF), saturated fats (%</w:t>
            </w:r>
            <w:r w:rsidR="005E1666" w:rsidRPr="00625E62">
              <w:rPr>
                <w:sz w:val="20"/>
                <w:szCs w:val="20"/>
                <w:lang w:val="en-US" w:eastAsia="en-US"/>
              </w:rPr>
              <w:t>EISF) and proteins (%EIP)</w:t>
            </w:r>
          </w:p>
        </w:tc>
        <w:tc>
          <w:tcPr>
            <w:tcW w:w="992" w:type="dxa"/>
          </w:tcPr>
          <w:p w:rsidR="00685D66" w:rsidRPr="00625E62" w:rsidRDefault="00685D66" w:rsidP="00685D66">
            <w:pPr>
              <w:pStyle w:val="Default"/>
              <w:rPr>
                <w:snapToGrid w:val="0"/>
                <w:sz w:val="20"/>
                <w:szCs w:val="20"/>
                <w:lang w:val="en-GB"/>
              </w:rPr>
            </w:pPr>
            <w:r w:rsidRPr="00625E62">
              <w:rPr>
                <w:snapToGrid w:val="0"/>
                <w:sz w:val="20"/>
                <w:szCs w:val="20"/>
                <w:lang w:val="en-GB"/>
              </w:rPr>
              <w:lastRenderedPageBreak/>
              <w:t>NA – cross-</w:t>
            </w:r>
            <w:proofErr w:type="spellStart"/>
            <w:r w:rsidRPr="00625E62">
              <w:rPr>
                <w:snapToGrid w:val="0"/>
                <w:sz w:val="20"/>
                <w:szCs w:val="20"/>
                <w:lang w:val="en-GB"/>
              </w:rPr>
              <w:t>sectionakl</w:t>
            </w:r>
            <w:proofErr w:type="spellEnd"/>
          </w:p>
        </w:tc>
        <w:tc>
          <w:tcPr>
            <w:tcW w:w="1276" w:type="dxa"/>
          </w:tcPr>
          <w:p w:rsidR="00685D66" w:rsidRPr="00625E62" w:rsidRDefault="00685D66" w:rsidP="00685D66">
            <w:pPr>
              <w:autoSpaceDE w:val="0"/>
              <w:autoSpaceDN w:val="0"/>
              <w:adjustRightInd w:val="0"/>
              <w:rPr>
                <w:b/>
                <w:snapToGrid w:val="0"/>
                <w:sz w:val="20"/>
                <w:szCs w:val="20"/>
                <w:lang w:val="en-GB"/>
              </w:rPr>
            </w:pPr>
            <w:r w:rsidRPr="00625E62">
              <w:rPr>
                <w:sz w:val="20"/>
                <w:szCs w:val="20"/>
                <w:lang w:val="en-US" w:eastAsia="en-US"/>
              </w:rPr>
              <w:t xml:space="preserve">One dietary 24 h record </w:t>
            </w:r>
          </w:p>
        </w:tc>
        <w:tc>
          <w:tcPr>
            <w:tcW w:w="850"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501; 280 boys, 221 girls</w:t>
            </w:r>
          </w:p>
        </w:tc>
        <w:tc>
          <w:tcPr>
            <w:tcW w:w="1134" w:type="dxa"/>
          </w:tcPr>
          <w:p w:rsidR="00685D66" w:rsidRPr="00625E62" w:rsidRDefault="00685D66" w:rsidP="00685D66">
            <w:pPr>
              <w:pStyle w:val="Default"/>
              <w:rPr>
                <w:b/>
                <w:snapToGrid w:val="0"/>
                <w:sz w:val="20"/>
                <w:szCs w:val="20"/>
                <w:lang w:val="en-GB"/>
              </w:rPr>
            </w:pPr>
            <w:r w:rsidRPr="00625E62">
              <w:rPr>
                <w:b/>
                <w:snapToGrid w:val="0"/>
                <w:sz w:val="20"/>
                <w:szCs w:val="20"/>
                <w:lang w:val="en-GB"/>
              </w:rPr>
              <w:t>NA</w:t>
            </w:r>
          </w:p>
        </w:tc>
        <w:tc>
          <w:tcPr>
            <w:tcW w:w="1134" w:type="dxa"/>
          </w:tcPr>
          <w:p w:rsidR="00685D66" w:rsidRPr="00625E62" w:rsidRDefault="00685D66" w:rsidP="00685D66">
            <w:pPr>
              <w:pStyle w:val="Default"/>
              <w:rPr>
                <w:b/>
                <w:snapToGrid w:val="0"/>
                <w:sz w:val="20"/>
                <w:szCs w:val="20"/>
                <w:lang w:val="en-GB"/>
              </w:rPr>
            </w:pPr>
            <w:r w:rsidRPr="00625E62">
              <w:rPr>
                <w:b/>
                <w:snapToGrid w:val="0"/>
                <w:sz w:val="20"/>
                <w:szCs w:val="20"/>
                <w:lang w:val="en-GB"/>
              </w:rPr>
              <w:t>NA</w:t>
            </w:r>
          </w:p>
        </w:tc>
        <w:tc>
          <w:tcPr>
            <w:tcW w:w="3119"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 xml:space="preserve">In multiple linear regressions analyses performed with hierarchical mixed models, adiposity indices were significantly and inversely associated in girls with %EIC (all P-values&lt;0.02), and positively with %EIF (all P-values &lt;0.05, waist girth and BMI excepted). Similar but non-significant trends were observed in boys. The relationships were not linear, and thresholds close to current dietary recommendations were highlighted. When %EIF was low, a lower percentage of energy intake ascribed to %EISF was associated with thinness. These associations remained after the exclusion of children who had an EI=BMR </w:t>
            </w:r>
            <w:r w:rsidR="00A07246" w:rsidRPr="00625E62">
              <w:rPr>
                <w:sz w:val="20"/>
                <w:szCs w:val="20"/>
                <w:lang w:val="en-US" w:eastAsia="en-US"/>
              </w:rPr>
              <w:t>≤</w:t>
            </w:r>
            <w:r w:rsidRPr="00625E62">
              <w:rPr>
                <w:sz w:val="20"/>
                <w:szCs w:val="20"/>
                <w:lang w:val="en-US" w:eastAsia="en-US"/>
              </w:rPr>
              <w:t>1.50.</w:t>
            </w:r>
          </w:p>
        </w:tc>
        <w:tc>
          <w:tcPr>
            <w:tcW w:w="1275" w:type="dxa"/>
          </w:tcPr>
          <w:p w:rsidR="00685D66" w:rsidRPr="00625E62" w:rsidRDefault="00A07246" w:rsidP="00685D66">
            <w:pPr>
              <w:autoSpaceDE w:val="0"/>
              <w:autoSpaceDN w:val="0"/>
              <w:adjustRightInd w:val="0"/>
              <w:rPr>
                <w:sz w:val="20"/>
                <w:szCs w:val="20"/>
                <w:lang w:val="en-US" w:eastAsia="en-US"/>
              </w:rPr>
            </w:pPr>
            <w:r w:rsidRPr="00625E62">
              <w:rPr>
                <w:sz w:val="20"/>
                <w:szCs w:val="20"/>
                <w:lang w:val="en-US" w:eastAsia="en-US"/>
              </w:rPr>
              <w:t>A</w:t>
            </w:r>
            <w:r w:rsidR="00685D66" w:rsidRPr="00625E62">
              <w:rPr>
                <w:sz w:val="20"/>
                <w:szCs w:val="20"/>
                <w:lang w:val="en-US" w:eastAsia="en-US"/>
              </w:rPr>
              <w:t xml:space="preserve"> random familial effect was introduced at the level of the intercept to take into account the familial correlations between children.</w:t>
            </w:r>
          </w:p>
        </w:tc>
        <w:tc>
          <w:tcPr>
            <w:tcW w:w="1172" w:type="dxa"/>
          </w:tcPr>
          <w:p w:rsidR="00685D66" w:rsidRPr="00625E62" w:rsidRDefault="00685D66" w:rsidP="00685D66">
            <w:pPr>
              <w:pStyle w:val="Default"/>
              <w:rPr>
                <w:snapToGrid w:val="0"/>
                <w:sz w:val="20"/>
                <w:szCs w:val="20"/>
                <w:lang w:val="en-GB"/>
              </w:rPr>
            </w:pPr>
            <w:r w:rsidRPr="00625E62">
              <w:rPr>
                <w:snapToGrid w:val="0"/>
                <w:sz w:val="20"/>
                <w:szCs w:val="20"/>
                <w:lang w:val="en-GB"/>
              </w:rPr>
              <w:t>B. Confounders not taken adequately into consideration</w:t>
            </w:r>
          </w:p>
        </w:tc>
      </w:tr>
      <w:tr w:rsidR="00685D66" w:rsidRPr="000E6CF9" w:rsidTr="00AF7600">
        <w:trPr>
          <w:trHeight w:val="522"/>
        </w:trPr>
        <w:tc>
          <w:tcPr>
            <w:tcW w:w="1242" w:type="dxa"/>
          </w:tcPr>
          <w:p w:rsidR="00555942" w:rsidRDefault="00685D66" w:rsidP="00685D66">
            <w:pPr>
              <w:pStyle w:val="Default"/>
              <w:rPr>
                <w:snapToGrid w:val="0"/>
                <w:sz w:val="18"/>
                <w:szCs w:val="18"/>
                <w:lang w:val="en-GB"/>
              </w:rPr>
            </w:pPr>
            <w:proofErr w:type="spellStart"/>
            <w:r w:rsidRPr="00625E62">
              <w:rPr>
                <w:snapToGrid w:val="0"/>
                <w:sz w:val="18"/>
                <w:szCs w:val="18"/>
                <w:lang w:val="en-GB"/>
              </w:rPr>
              <w:lastRenderedPageBreak/>
              <w:t>Manios</w:t>
            </w:r>
            <w:proofErr w:type="spellEnd"/>
            <w:r w:rsidRPr="00625E62">
              <w:rPr>
                <w:snapToGrid w:val="0"/>
                <w:sz w:val="18"/>
                <w:szCs w:val="18"/>
                <w:lang w:val="en-GB"/>
              </w:rPr>
              <w:t xml:space="preserve">, </w:t>
            </w:r>
          </w:p>
          <w:p w:rsidR="00555942" w:rsidRDefault="00685D66" w:rsidP="00685D66">
            <w:pPr>
              <w:pStyle w:val="Default"/>
              <w:rPr>
                <w:snapToGrid w:val="0"/>
                <w:sz w:val="18"/>
                <w:szCs w:val="18"/>
                <w:lang w:val="en-GB"/>
              </w:rPr>
            </w:pPr>
            <w:r w:rsidRPr="00625E62">
              <w:rPr>
                <w:snapToGrid w:val="0"/>
                <w:sz w:val="18"/>
                <w:szCs w:val="18"/>
                <w:lang w:val="en-GB"/>
              </w:rPr>
              <w:t xml:space="preserve">2008 </w:t>
            </w:r>
          </w:p>
          <w:p w:rsidR="00685D66" w:rsidRPr="00625E62" w:rsidRDefault="00555942" w:rsidP="00685D66">
            <w:pPr>
              <w:pStyle w:val="Default"/>
              <w:rPr>
                <w:snapToGrid w:val="0"/>
                <w:sz w:val="18"/>
                <w:szCs w:val="18"/>
                <w:lang w:val="en-GB"/>
              </w:rPr>
            </w:pPr>
            <w:r>
              <w:rPr>
                <w:snapToGrid w:val="0"/>
                <w:sz w:val="18"/>
                <w:szCs w:val="18"/>
                <w:lang w:val="en-GB"/>
              </w:rPr>
              <w:t>(44)</w:t>
            </w:r>
            <w:r w:rsidR="00685D66" w:rsidRPr="00625E62">
              <w:rPr>
                <w:snapToGrid w:val="0"/>
                <w:sz w:val="18"/>
                <w:szCs w:val="18"/>
                <w:lang w:val="en-GB"/>
              </w:rPr>
              <w:t xml:space="preserve"> </w:t>
            </w:r>
          </w:p>
          <w:p w:rsidR="00685D66" w:rsidRPr="00625E62" w:rsidRDefault="00555942" w:rsidP="00685D66">
            <w:pPr>
              <w:pStyle w:val="Default"/>
              <w:rPr>
                <w:snapToGrid w:val="0"/>
                <w:sz w:val="18"/>
                <w:szCs w:val="18"/>
                <w:lang w:val="en-GB"/>
              </w:rPr>
            </w:pPr>
            <w:r w:rsidRPr="00625E62">
              <w:rPr>
                <w:snapToGrid w:val="0"/>
                <w:sz w:val="18"/>
                <w:szCs w:val="18"/>
                <w:lang w:val="en-GB"/>
              </w:rPr>
              <w:t>Greece</w:t>
            </w:r>
          </w:p>
          <w:p w:rsidR="00685D66" w:rsidRPr="00625E62" w:rsidRDefault="00685D66" w:rsidP="00685D66">
            <w:pPr>
              <w:pStyle w:val="Default"/>
              <w:rPr>
                <w:snapToGrid w:val="0"/>
                <w:sz w:val="18"/>
                <w:szCs w:val="18"/>
                <w:lang w:val="en-GB"/>
              </w:rPr>
            </w:pPr>
            <w:r w:rsidRPr="00625E62">
              <w:rPr>
                <w:snapToGrid w:val="0"/>
                <w:sz w:val="18"/>
                <w:szCs w:val="18"/>
                <w:lang w:val="en-GB"/>
              </w:rPr>
              <w:t>Cross sectional</w:t>
            </w:r>
          </w:p>
          <w:p w:rsidR="00685D66" w:rsidRPr="00625E62" w:rsidRDefault="00685D66" w:rsidP="00685D66">
            <w:pPr>
              <w:pStyle w:val="Default"/>
              <w:rPr>
                <w:snapToGrid w:val="0"/>
                <w:sz w:val="18"/>
                <w:szCs w:val="18"/>
                <w:lang w:val="en-GB"/>
              </w:rPr>
            </w:pPr>
          </w:p>
        </w:tc>
        <w:tc>
          <w:tcPr>
            <w:tcW w:w="1276" w:type="dxa"/>
          </w:tcPr>
          <w:p w:rsidR="00685D66" w:rsidRPr="00625E62" w:rsidRDefault="00685D66" w:rsidP="00685D66">
            <w:pPr>
              <w:autoSpaceDE w:val="0"/>
              <w:autoSpaceDN w:val="0"/>
              <w:adjustRightInd w:val="0"/>
              <w:rPr>
                <w:color w:val="000000"/>
                <w:sz w:val="20"/>
                <w:szCs w:val="20"/>
                <w:lang w:val="en-US" w:eastAsia="en-US"/>
              </w:rPr>
            </w:pPr>
            <w:r w:rsidRPr="00625E62">
              <w:rPr>
                <w:snapToGrid w:val="0"/>
                <w:sz w:val="20"/>
                <w:szCs w:val="20"/>
                <w:lang w:val="en-US"/>
              </w:rPr>
              <w:t xml:space="preserve">GENESIS cohort  (from </w:t>
            </w:r>
            <w:proofErr w:type="spellStart"/>
            <w:r w:rsidRPr="00625E62">
              <w:rPr>
                <w:snapToGrid w:val="0"/>
                <w:sz w:val="20"/>
                <w:szCs w:val="20"/>
                <w:lang w:val="en-US"/>
              </w:rPr>
              <w:t>Harakopio</w:t>
            </w:r>
            <w:proofErr w:type="spellEnd"/>
            <w:r w:rsidRPr="00625E62">
              <w:rPr>
                <w:snapToGrid w:val="0"/>
                <w:sz w:val="20"/>
                <w:szCs w:val="20"/>
                <w:lang w:val="en-US"/>
              </w:rPr>
              <w:t>)</w:t>
            </w:r>
            <w:r w:rsidRPr="00625E62">
              <w:rPr>
                <w:color w:val="000000"/>
                <w:sz w:val="20"/>
                <w:szCs w:val="20"/>
                <w:lang w:val="en-US" w:eastAsia="en-US"/>
              </w:rPr>
              <w:t xml:space="preserve"> was randomly selected after applying</w:t>
            </w:r>
          </w:p>
          <w:p w:rsidR="00685D66" w:rsidRPr="00625E62" w:rsidRDefault="00685D66" w:rsidP="00685D66">
            <w:pPr>
              <w:autoSpaceDE w:val="0"/>
              <w:autoSpaceDN w:val="0"/>
              <w:adjustRightInd w:val="0"/>
              <w:rPr>
                <w:snapToGrid w:val="0"/>
                <w:sz w:val="20"/>
                <w:szCs w:val="20"/>
                <w:lang w:val="en-US"/>
              </w:rPr>
            </w:pPr>
            <w:r w:rsidRPr="00625E62">
              <w:rPr>
                <w:color w:val="000000"/>
                <w:sz w:val="20"/>
                <w:szCs w:val="20"/>
                <w:lang w:val="en-US" w:eastAsia="en-US"/>
              </w:rPr>
              <w:t xml:space="preserve">a multistage sampling procedure. All children attending nursery schools were invited to participate in the study and no children or nursery schools were excluded. A representative sample of 2,374 children age 1 to 5 years </w:t>
            </w:r>
            <w:r w:rsidRPr="00625E62">
              <w:rPr>
                <w:color w:val="000000"/>
                <w:sz w:val="20"/>
                <w:szCs w:val="20"/>
                <w:lang w:val="en-US" w:eastAsia="en-US"/>
              </w:rPr>
              <w:lastRenderedPageBreak/>
              <w:t xml:space="preserve">old with full anthropometric and dietary data was included in the analysis. </w:t>
            </w:r>
          </w:p>
        </w:tc>
        <w:tc>
          <w:tcPr>
            <w:tcW w:w="992" w:type="dxa"/>
          </w:tcPr>
          <w:p w:rsidR="00685D66" w:rsidRPr="00625E62" w:rsidRDefault="00685D66" w:rsidP="00685D66">
            <w:pPr>
              <w:autoSpaceDE w:val="0"/>
              <w:autoSpaceDN w:val="0"/>
              <w:adjustRightInd w:val="0"/>
              <w:rPr>
                <w:color w:val="000000"/>
                <w:sz w:val="20"/>
                <w:szCs w:val="20"/>
                <w:lang w:val="en-US" w:eastAsia="en-US"/>
              </w:rPr>
            </w:pPr>
            <w:r w:rsidRPr="00625E62">
              <w:rPr>
                <w:color w:val="000000"/>
                <w:sz w:val="20"/>
                <w:szCs w:val="20"/>
                <w:lang w:val="en-US" w:eastAsia="en-US"/>
              </w:rPr>
              <w:lastRenderedPageBreak/>
              <w:t>Data on</w:t>
            </w:r>
            <w:r w:rsidRPr="00625E62">
              <w:rPr>
                <w:rFonts w:ascii="NewCenturySchlbk-Roman" w:hAnsi="NewCenturySchlbk-Roman" w:cs="NewCenturySchlbk-Roman"/>
                <w:color w:val="000000"/>
                <w:sz w:val="18"/>
                <w:szCs w:val="18"/>
                <w:lang w:val="en-US" w:eastAsia="en-US"/>
              </w:rPr>
              <w:t xml:space="preserve"> </w:t>
            </w:r>
            <w:r w:rsidRPr="00625E62">
              <w:rPr>
                <w:color w:val="000000"/>
                <w:sz w:val="20"/>
                <w:szCs w:val="20"/>
                <w:lang w:val="en-US" w:eastAsia="en-US"/>
              </w:rPr>
              <w:t>anthropometrical indexes at 1 to 5 y (</w:t>
            </w:r>
            <w:proofErr w:type="spellStart"/>
            <w:r w:rsidRPr="00625E62">
              <w:rPr>
                <w:color w:val="000000"/>
                <w:sz w:val="20"/>
                <w:szCs w:val="20"/>
                <w:lang w:val="en-US" w:eastAsia="en-US"/>
              </w:rPr>
              <w:t>ie</w:t>
            </w:r>
            <w:proofErr w:type="spellEnd"/>
            <w:r w:rsidRPr="00625E62">
              <w:rPr>
                <w:color w:val="000000"/>
                <w:sz w:val="20"/>
                <w:szCs w:val="20"/>
                <w:lang w:val="en-US" w:eastAsia="en-US"/>
              </w:rPr>
              <w:t>, body weight, recumbent length, and stature) of children were obtained and BMI was calculated.</w:t>
            </w:r>
          </w:p>
          <w:p w:rsidR="00685D66" w:rsidRPr="00625E62" w:rsidRDefault="00685D66" w:rsidP="00685D66">
            <w:pPr>
              <w:autoSpaceDE w:val="0"/>
              <w:autoSpaceDN w:val="0"/>
              <w:adjustRightInd w:val="0"/>
              <w:rPr>
                <w:sz w:val="20"/>
                <w:szCs w:val="20"/>
                <w:lang w:val="en-US" w:eastAsia="en-US"/>
              </w:rPr>
            </w:pPr>
            <w:r w:rsidRPr="00625E62">
              <w:rPr>
                <w:color w:val="000000"/>
                <w:sz w:val="20"/>
                <w:szCs w:val="20"/>
                <w:lang w:val="en-US" w:eastAsia="en-US"/>
              </w:rPr>
              <w:t xml:space="preserve">The </w:t>
            </w:r>
            <w:proofErr w:type="spellStart"/>
            <w:r w:rsidRPr="00625E62">
              <w:rPr>
                <w:color w:val="000000"/>
                <w:sz w:val="20"/>
                <w:szCs w:val="20"/>
                <w:lang w:val="en-US" w:eastAsia="en-US"/>
              </w:rPr>
              <w:t>Nutstat</w:t>
            </w:r>
            <w:proofErr w:type="spellEnd"/>
            <w:r w:rsidRPr="00625E62">
              <w:rPr>
                <w:color w:val="000000"/>
                <w:sz w:val="20"/>
                <w:szCs w:val="20"/>
                <w:lang w:val="en-US" w:eastAsia="en-US"/>
              </w:rPr>
              <w:t xml:space="preserve"> module of </w:t>
            </w:r>
            <w:proofErr w:type="spellStart"/>
            <w:r w:rsidRPr="00625E62">
              <w:rPr>
                <w:color w:val="000000"/>
                <w:sz w:val="20"/>
                <w:szCs w:val="20"/>
                <w:lang w:val="en-US" w:eastAsia="en-US"/>
              </w:rPr>
              <w:t>EpiInfo</w:t>
            </w:r>
            <w:proofErr w:type="spellEnd"/>
            <w:r w:rsidRPr="00625E62">
              <w:rPr>
                <w:color w:val="000000"/>
                <w:sz w:val="20"/>
                <w:szCs w:val="20"/>
                <w:lang w:val="en-US" w:eastAsia="en-US"/>
              </w:rPr>
              <w:t xml:space="preserve"> </w:t>
            </w:r>
            <w:r w:rsidRPr="00625E62">
              <w:rPr>
                <w:color w:val="000081"/>
                <w:sz w:val="20"/>
                <w:szCs w:val="20"/>
                <w:lang w:val="en-US" w:eastAsia="en-US"/>
              </w:rPr>
              <w:t xml:space="preserve"> </w:t>
            </w:r>
            <w:r w:rsidRPr="00625E62">
              <w:rPr>
                <w:color w:val="000000"/>
                <w:sz w:val="20"/>
                <w:szCs w:val="20"/>
                <w:lang w:val="en-US" w:eastAsia="en-US"/>
              </w:rPr>
              <w:t xml:space="preserve">was used to determine </w:t>
            </w:r>
            <w:r w:rsidRPr="00625E62">
              <w:rPr>
                <w:color w:val="000000"/>
                <w:sz w:val="20"/>
                <w:szCs w:val="20"/>
                <w:lang w:val="en-US" w:eastAsia="en-US"/>
              </w:rPr>
              <w:lastRenderedPageBreak/>
              <w:t xml:space="preserve">children’s age- and sex-specific percentiles for weight, length, and body mass index. The weight-for-length percentiles were used to classify children up to 24 months old as “overweight” (&gt;95th percentile), whereas children older than 24 </w:t>
            </w:r>
            <w:proofErr w:type="spellStart"/>
            <w:r w:rsidRPr="00625E62">
              <w:rPr>
                <w:color w:val="000000"/>
                <w:sz w:val="20"/>
                <w:szCs w:val="20"/>
                <w:lang w:val="en-US" w:eastAsia="en-US"/>
              </w:rPr>
              <w:t>mo</w:t>
            </w:r>
            <w:proofErr w:type="spellEnd"/>
            <w:r w:rsidRPr="00625E62">
              <w:rPr>
                <w:color w:val="000000"/>
                <w:sz w:val="20"/>
                <w:szCs w:val="20"/>
                <w:lang w:val="en-US" w:eastAsia="en-US"/>
              </w:rPr>
              <w:t xml:space="preserve"> </w:t>
            </w:r>
            <w:r w:rsidRPr="00625E62">
              <w:rPr>
                <w:sz w:val="20"/>
                <w:szCs w:val="20"/>
                <w:lang w:val="en-US" w:eastAsia="en-US"/>
              </w:rPr>
              <w:t xml:space="preserve">were classified as “at risk of overweight” (&gt;85th </w:t>
            </w:r>
            <w:r w:rsidRPr="00625E62">
              <w:rPr>
                <w:sz w:val="20"/>
                <w:szCs w:val="20"/>
                <w:lang w:val="en-US" w:eastAsia="en-US"/>
              </w:rPr>
              <w:lastRenderedPageBreak/>
              <w:t>and &lt;95th percentile) and “overweight” (&gt;95</w:t>
            </w:r>
            <w:r w:rsidRPr="00625E62">
              <w:rPr>
                <w:sz w:val="20"/>
                <w:szCs w:val="20"/>
                <w:vertAlign w:val="superscript"/>
                <w:lang w:val="en-US" w:eastAsia="en-US"/>
              </w:rPr>
              <w:t>th</w:t>
            </w:r>
            <w:r w:rsidRPr="00625E62">
              <w:rPr>
                <w:sz w:val="20"/>
                <w:szCs w:val="20"/>
                <w:lang w:val="en-US" w:eastAsia="en-US"/>
              </w:rPr>
              <w:t xml:space="preserve"> percentile) using the body mass index-for-age percentiles.</w:t>
            </w:r>
          </w:p>
        </w:tc>
        <w:tc>
          <w:tcPr>
            <w:tcW w:w="993" w:type="dxa"/>
          </w:tcPr>
          <w:p w:rsidR="00685D66" w:rsidRPr="00625E62" w:rsidRDefault="00685D66" w:rsidP="00685D66">
            <w:pPr>
              <w:autoSpaceDE w:val="0"/>
              <w:autoSpaceDN w:val="0"/>
              <w:adjustRightInd w:val="0"/>
              <w:rPr>
                <w:snapToGrid w:val="0"/>
                <w:sz w:val="20"/>
                <w:szCs w:val="20"/>
                <w:lang w:val="en-US"/>
              </w:rPr>
            </w:pPr>
            <w:r w:rsidRPr="00625E62">
              <w:rPr>
                <w:snapToGrid w:val="0"/>
                <w:sz w:val="20"/>
                <w:szCs w:val="20"/>
                <w:lang w:val="en-US"/>
              </w:rPr>
              <w:lastRenderedPageBreak/>
              <w:t xml:space="preserve">Describe nutrient intake: </w:t>
            </w:r>
            <w:r w:rsidRPr="00625E62">
              <w:rPr>
                <w:sz w:val="20"/>
                <w:szCs w:val="20"/>
                <w:lang w:val="en-US" w:eastAsia="en-US"/>
              </w:rPr>
              <w:t xml:space="preserve"> (a) usual energy and macronutrient intake in the total population as well as by children’s weight status, and (b) inadequate or excessive nutrient intakes compared with children’s requirements.</w:t>
            </w:r>
          </w:p>
        </w:tc>
        <w:tc>
          <w:tcPr>
            <w:tcW w:w="992" w:type="dxa"/>
          </w:tcPr>
          <w:p w:rsidR="00685D66" w:rsidRPr="00625E62" w:rsidRDefault="00685D66" w:rsidP="00685D66">
            <w:pPr>
              <w:autoSpaceDE w:val="0"/>
              <w:autoSpaceDN w:val="0"/>
              <w:adjustRightInd w:val="0"/>
              <w:rPr>
                <w:snapToGrid w:val="0"/>
                <w:sz w:val="20"/>
                <w:szCs w:val="20"/>
                <w:lang w:val="en-US"/>
              </w:rPr>
            </w:pPr>
            <w:r w:rsidRPr="00625E62">
              <w:rPr>
                <w:snapToGrid w:val="0"/>
                <w:sz w:val="20"/>
                <w:szCs w:val="20"/>
                <w:lang w:val="en-GB"/>
              </w:rPr>
              <w:t>NA cross-sectional</w:t>
            </w:r>
          </w:p>
        </w:tc>
        <w:tc>
          <w:tcPr>
            <w:tcW w:w="1276" w:type="dxa"/>
          </w:tcPr>
          <w:p w:rsidR="00685D66" w:rsidRPr="00625E62" w:rsidRDefault="00685D66" w:rsidP="00685D66">
            <w:pPr>
              <w:autoSpaceDE w:val="0"/>
              <w:autoSpaceDN w:val="0"/>
              <w:adjustRightInd w:val="0"/>
              <w:rPr>
                <w:snapToGrid w:val="0"/>
                <w:sz w:val="20"/>
                <w:szCs w:val="20"/>
                <w:lang w:val="en-US"/>
              </w:rPr>
            </w:pPr>
            <w:r w:rsidRPr="00625E62">
              <w:rPr>
                <w:snapToGrid w:val="0"/>
                <w:sz w:val="20"/>
                <w:szCs w:val="20"/>
                <w:lang w:val="en-US"/>
              </w:rPr>
              <w:t>3 d-food record</w:t>
            </w:r>
          </w:p>
        </w:tc>
        <w:tc>
          <w:tcPr>
            <w:tcW w:w="850"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2374</w:t>
            </w:r>
          </w:p>
        </w:tc>
        <w:tc>
          <w:tcPr>
            <w:tcW w:w="1134" w:type="dxa"/>
          </w:tcPr>
          <w:p w:rsidR="00685D66" w:rsidRPr="00625E62" w:rsidRDefault="00685D66" w:rsidP="00685D66">
            <w:pPr>
              <w:pStyle w:val="Default"/>
              <w:rPr>
                <w:snapToGrid w:val="0"/>
                <w:sz w:val="20"/>
                <w:szCs w:val="20"/>
                <w:lang w:val="en-GB"/>
              </w:rPr>
            </w:pPr>
            <w:r w:rsidRPr="00625E62">
              <w:rPr>
                <w:snapToGrid w:val="0"/>
                <w:sz w:val="20"/>
                <w:szCs w:val="20"/>
                <w:lang w:val="en-GB"/>
              </w:rPr>
              <w:t>NA</w:t>
            </w:r>
          </w:p>
        </w:tc>
        <w:tc>
          <w:tcPr>
            <w:tcW w:w="1134" w:type="dxa"/>
          </w:tcPr>
          <w:p w:rsidR="00685D66" w:rsidRPr="00625E62" w:rsidRDefault="00685D66" w:rsidP="00685D66">
            <w:pPr>
              <w:pStyle w:val="Default"/>
              <w:rPr>
                <w:snapToGrid w:val="0"/>
                <w:sz w:val="20"/>
                <w:szCs w:val="20"/>
                <w:lang w:val="en-GB"/>
              </w:rPr>
            </w:pPr>
            <w:r w:rsidRPr="00625E62">
              <w:rPr>
                <w:snapToGrid w:val="0"/>
                <w:sz w:val="20"/>
                <w:szCs w:val="20"/>
                <w:lang w:val="en-GB"/>
              </w:rPr>
              <w:t>NA</w:t>
            </w:r>
          </w:p>
        </w:tc>
        <w:tc>
          <w:tcPr>
            <w:tcW w:w="3119" w:type="dxa"/>
          </w:tcPr>
          <w:p w:rsidR="00685D66" w:rsidRPr="00625E62" w:rsidRDefault="00685D66" w:rsidP="00685D66">
            <w:pPr>
              <w:autoSpaceDE w:val="0"/>
              <w:autoSpaceDN w:val="0"/>
              <w:adjustRightInd w:val="0"/>
              <w:rPr>
                <w:sz w:val="20"/>
                <w:szCs w:val="20"/>
                <w:lang w:val="en-US" w:eastAsia="en-US"/>
              </w:rPr>
            </w:pPr>
            <w:r w:rsidRPr="00625E62">
              <w:rPr>
                <w:sz w:val="20"/>
                <w:szCs w:val="20"/>
                <w:lang w:val="en-US" w:eastAsia="en-US"/>
              </w:rPr>
              <w:t xml:space="preserve">For both fat and carbohydrate, a substantial percentage of toddlers and preschoolers had usual intakes outside the acceptable macronutrient distribution range, whereas protein was less than this range. “At risk of overweight” and “overweight” children consumed more total energy, protein, and fat compared with their normal-weight counterparts, whereas no differences were found for micronutrient intakes. The estimated prevalence of inadequacy was found to be between 10% and 25% for niacin, vitamin E, and </w:t>
            </w:r>
            <w:proofErr w:type="spellStart"/>
            <w:r w:rsidRPr="00625E62">
              <w:rPr>
                <w:sz w:val="20"/>
                <w:szCs w:val="20"/>
                <w:lang w:val="en-US" w:eastAsia="en-US"/>
              </w:rPr>
              <w:t>folate</w:t>
            </w:r>
            <w:proofErr w:type="spellEnd"/>
            <w:r w:rsidRPr="00625E62">
              <w:rPr>
                <w:sz w:val="20"/>
                <w:szCs w:val="20"/>
                <w:lang w:val="en-US" w:eastAsia="en-US"/>
              </w:rPr>
              <w:t>. Usual intakes exceeding the Tolerable Upper Intake Levels were recorded</w:t>
            </w:r>
            <w:r w:rsidRPr="00625E62">
              <w:rPr>
                <w:rFonts w:ascii="NewCenturySchlbk-Roman" w:hAnsi="NewCenturySchlbk-Roman" w:cs="NewCenturySchlbk-Roman"/>
                <w:sz w:val="18"/>
                <w:szCs w:val="18"/>
                <w:lang w:val="en-US" w:eastAsia="en-US"/>
              </w:rPr>
              <w:t xml:space="preserve"> for zinc and copper.</w:t>
            </w:r>
          </w:p>
        </w:tc>
        <w:tc>
          <w:tcPr>
            <w:tcW w:w="1275" w:type="dxa"/>
          </w:tcPr>
          <w:p w:rsidR="00685D66" w:rsidRPr="00625E62" w:rsidRDefault="00A07246" w:rsidP="00685D66">
            <w:pPr>
              <w:autoSpaceDE w:val="0"/>
              <w:autoSpaceDN w:val="0"/>
              <w:adjustRightInd w:val="0"/>
              <w:rPr>
                <w:sz w:val="20"/>
                <w:szCs w:val="20"/>
                <w:lang w:val="en-US" w:eastAsia="en-US"/>
              </w:rPr>
            </w:pPr>
            <w:r w:rsidRPr="00625E62">
              <w:rPr>
                <w:sz w:val="20"/>
                <w:szCs w:val="20"/>
                <w:lang w:val="en-US" w:eastAsia="en-US"/>
              </w:rPr>
              <w:t>Basal metabolic rate was estimated taking into account age, sex and body weight</w:t>
            </w:r>
            <w:r w:rsidR="00685D66" w:rsidRPr="00625E62">
              <w:rPr>
                <w:sz w:val="20"/>
                <w:szCs w:val="20"/>
                <w:lang w:val="en-US" w:eastAsia="en-US"/>
              </w:rPr>
              <w:t xml:space="preserve"> </w:t>
            </w:r>
            <w:r w:rsidR="00062697" w:rsidRPr="00625E62">
              <w:rPr>
                <w:sz w:val="20"/>
                <w:szCs w:val="20"/>
                <w:lang w:val="en-US" w:eastAsia="en-US"/>
              </w:rPr>
              <w:t xml:space="preserve"> </w:t>
            </w:r>
          </w:p>
        </w:tc>
        <w:tc>
          <w:tcPr>
            <w:tcW w:w="1172" w:type="dxa"/>
          </w:tcPr>
          <w:p w:rsidR="00685D66" w:rsidRPr="00625E62" w:rsidRDefault="00685D66" w:rsidP="00685D66">
            <w:pPr>
              <w:pStyle w:val="Default"/>
              <w:rPr>
                <w:snapToGrid w:val="0"/>
                <w:sz w:val="20"/>
                <w:szCs w:val="20"/>
                <w:lang w:val="en-GB"/>
              </w:rPr>
            </w:pPr>
            <w:r w:rsidRPr="00625E62">
              <w:rPr>
                <w:snapToGrid w:val="0"/>
                <w:sz w:val="20"/>
                <w:szCs w:val="20"/>
                <w:lang w:val="en-GB"/>
              </w:rPr>
              <w:t>B</w:t>
            </w:r>
          </w:p>
          <w:p w:rsidR="00685D66" w:rsidRPr="00625E62" w:rsidRDefault="00685D66" w:rsidP="00685D66">
            <w:pPr>
              <w:pStyle w:val="Default"/>
              <w:rPr>
                <w:snapToGrid w:val="0"/>
                <w:sz w:val="20"/>
                <w:szCs w:val="20"/>
                <w:lang w:val="en-GB"/>
              </w:rPr>
            </w:pPr>
            <w:r w:rsidRPr="00625E62">
              <w:rPr>
                <w:snapToGrid w:val="0"/>
                <w:sz w:val="20"/>
                <w:szCs w:val="20"/>
                <w:lang w:val="en-GB"/>
              </w:rPr>
              <w:t>Participation rate not clear, study power not reported</w:t>
            </w:r>
          </w:p>
        </w:tc>
      </w:tr>
      <w:tr w:rsidR="00062697" w:rsidRPr="00625E62" w:rsidTr="00AF7600">
        <w:trPr>
          <w:trHeight w:val="522"/>
        </w:trPr>
        <w:tc>
          <w:tcPr>
            <w:tcW w:w="1242" w:type="dxa"/>
          </w:tcPr>
          <w:p w:rsidR="00555942" w:rsidRDefault="00062697" w:rsidP="00062697">
            <w:pPr>
              <w:pStyle w:val="Default"/>
              <w:spacing w:before="60"/>
              <w:rPr>
                <w:snapToGrid w:val="0"/>
                <w:sz w:val="18"/>
                <w:szCs w:val="18"/>
                <w:lang w:val="en-GB"/>
              </w:rPr>
            </w:pPr>
            <w:r w:rsidRPr="00625E62">
              <w:rPr>
                <w:snapToGrid w:val="0"/>
                <w:sz w:val="18"/>
                <w:szCs w:val="18"/>
                <w:lang w:val="en-GB"/>
              </w:rPr>
              <w:lastRenderedPageBreak/>
              <w:t xml:space="preserve">Morgan, </w:t>
            </w:r>
          </w:p>
          <w:p w:rsidR="00555942" w:rsidRDefault="00062697" w:rsidP="00062697">
            <w:pPr>
              <w:pStyle w:val="Default"/>
              <w:spacing w:before="60"/>
              <w:rPr>
                <w:snapToGrid w:val="0"/>
                <w:sz w:val="18"/>
                <w:szCs w:val="18"/>
                <w:lang w:val="en-GB"/>
              </w:rPr>
            </w:pPr>
            <w:r w:rsidRPr="00625E62">
              <w:rPr>
                <w:snapToGrid w:val="0"/>
                <w:sz w:val="18"/>
                <w:szCs w:val="18"/>
                <w:lang w:val="en-GB"/>
              </w:rPr>
              <w:t>2004</w:t>
            </w:r>
          </w:p>
          <w:p w:rsidR="00587938" w:rsidRDefault="00587938" w:rsidP="00587938">
            <w:pPr>
              <w:pStyle w:val="Default"/>
              <w:spacing w:before="60"/>
              <w:rPr>
                <w:snapToGrid w:val="0"/>
                <w:sz w:val="18"/>
                <w:szCs w:val="18"/>
                <w:lang w:val="en-GB"/>
              </w:rPr>
            </w:pPr>
            <w:r>
              <w:rPr>
                <w:snapToGrid w:val="0"/>
                <w:sz w:val="18"/>
                <w:szCs w:val="18"/>
                <w:lang w:val="en-GB"/>
              </w:rPr>
              <w:t>(37)</w:t>
            </w:r>
          </w:p>
          <w:p w:rsidR="00587938" w:rsidRDefault="00587938" w:rsidP="00587938">
            <w:pPr>
              <w:pStyle w:val="Default"/>
              <w:spacing w:before="60"/>
              <w:rPr>
                <w:snapToGrid w:val="0"/>
                <w:sz w:val="18"/>
                <w:szCs w:val="18"/>
                <w:lang w:val="en-GB"/>
              </w:rPr>
            </w:pPr>
            <w:r>
              <w:rPr>
                <w:snapToGrid w:val="0"/>
                <w:sz w:val="18"/>
                <w:szCs w:val="18"/>
                <w:lang w:val="en-GB"/>
              </w:rPr>
              <w:t>UK</w:t>
            </w:r>
          </w:p>
          <w:p w:rsidR="00062697" w:rsidRPr="00625E62" w:rsidRDefault="00587938" w:rsidP="00587938">
            <w:pPr>
              <w:pStyle w:val="Default"/>
              <w:spacing w:before="60"/>
              <w:rPr>
                <w:snapToGrid w:val="0"/>
                <w:sz w:val="18"/>
                <w:szCs w:val="18"/>
                <w:lang w:val="en-GB"/>
              </w:rPr>
            </w:pPr>
            <w:r>
              <w:rPr>
                <w:snapToGrid w:val="0"/>
                <w:sz w:val="18"/>
                <w:szCs w:val="18"/>
                <w:lang w:val="en-GB"/>
              </w:rPr>
              <w:t>Cohort</w:t>
            </w:r>
          </w:p>
        </w:tc>
        <w:tc>
          <w:tcPr>
            <w:tcW w:w="1276" w:type="dxa"/>
          </w:tcPr>
          <w:p w:rsidR="00062697" w:rsidRPr="00625E62" w:rsidRDefault="00062697" w:rsidP="00062697">
            <w:pPr>
              <w:autoSpaceDE w:val="0"/>
              <w:autoSpaceDN w:val="0"/>
              <w:adjustRightInd w:val="0"/>
              <w:rPr>
                <w:snapToGrid w:val="0"/>
                <w:sz w:val="18"/>
                <w:szCs w:val="18"/>
                <w:lang w:val="en-GB"/>
              </w:rPr>
            </w:pPr>
            <w:r w:rsidRPr="00625E62">
              <w:rPr>
                <w:sz w:val="18"/>
                <w:szCs w:val="18"/>
                <w:lang w:val="en-US" w:eastAsia="en-US"/>
              </w:rPr>
              <w:t xml:space="preserve">144 infants living in Surrey and Hampshire who weighed at least 2500 g at birth and who were not receiving oral iron supplements, long-term treatment or medical care formed the study cohort. </w:t>
            </w:r>
          </w:p>
        </w:tc>
        <w:tc>
          <w:tcPr>
            <w:tcW w:w="992"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Neurodevelopment was determined from the mental and motor scales of the </w:t>
            </w:r>
            <w:proofErr w:type="spellStart"/>
            <w:r w:rsidRPr="00625E62">
              <w:rPr>
                <w:sz w:val="18"/>
                <w:szCs w:val="18"/>
                <w:lang w:val="en-US" w:eastAsia="en-US"/>
              </w:rPr>
              <w:t>Bayley</w:t>
            </w:r>
            <w:proofErr w:type="spellEnd"/>
            <w:r w:rsidRPr="00625E62">
              <w:rPr>
                <w:sz w:val="18"/>
                <w:szCs w:val="18"/>
                <w:lang w:val="en-US" w:eastAsia="en-US"/>
              </w:rPr>
              <w:t xml:space="preserve"> Scales of Infant</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Development II</w:t>
            </w:r>
          </w:p>
          <w:p w:rsidR="00062697" w:rsidRPr="00625E62" w:rsidRDefault="00062697" w:rsidP="00062697">
            <w:pPr>
              <w:autoSpaceDE w:val="0"/>
              <w:autoSpaceDN w:val="0"/>
              <w:adjustRightInd w:val="0"/>
              <w:spacing w:before="120"/>
              <w:rPr>
                <w:sz w:val="18"/>
                <w:szCs w:val="18"/>
                <w:lang w:val="en-US" w:eastAsia="en-US"/>
              </w:rPr>
            </w:pPr>
            <w:r w:rsidRPr="00625E62">
              <w:rPr>
                <w:sz w:val="18"/>
                <w:szCs w:val="18"/>
                <w:lang w:val="en-US" w:eastAsia="en-US"/>
              </w:rPr>
              <w:t xml:space="preserve">Body weight, length and head circumference at the ages of 4, 8, 12, 16, 20 and 24 </w:t>
            </w:r>
            <w:proofErr w:type="spellStart"/>
            <w:r w:rsidRPr="00625E62">
              <w:rPr>
                <w:sz w:val="18"/>
                <w:szCs w:val="18"/>
                <w:lang w:val="en-US" w:eastAsia="en-US"/>
              </w:rPr>
              <w:t>mo</w:t>
            </w:r>
            <w:proofErr w:type="spellEnd"/>
            <w:r w:rsidRPr="00625E62">
              <w:rPr>
                <w:sz w:val="18"/>
                <w:szCs w:val="18"/>
                <w:lang w:val="en-US" w:eastAsia="en-US"/>
              </w:rPr>
              <w:t xml:space="preserve"> </w:t>
            </w:r>
          </w:p>
        </w:tc>
        <w:tc>
          <w:tcPr>
            <w:tcW w:w="993"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1. Total red and white meat intake (g) from 4–12 months as a continuous variable, i.e. total meat intake over 21 days between 4 and 12 months.</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2. Total red and white meat intake (g) from 4–16 months as a continuou</w:t>
            </w:r>
            <w:r w:rsidRPr="00625E62">
              <w:rPr>
                <w:sz w:val="18"/>
                <w:szCs w:val="18"/>
                <w:lang w:val="en-US" w:eastAsia="en-US"/>
              </w:rPr>
              <w:lastRenderedPageBreak/>
              <w:t>s variable, i.e. total meat intake over 28 days</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between 4 and 16 months.</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3. Total red and white meat intake (g) from 4–24 months as a continuous variable, i.e. total meat intake over 42 days between 4 and 24 months.</w:t>
            </w:r>
          </w:p>
        </w:tc>
        <w:tc>
          <w:tcPr>
            <w:tcW w:w="992" w:type="dxa"/>
          </w:tcPr>
          <w:p w:rsidR="00062697" w:rsidRPr="00625E62" w:rsidRDefault="00062697" w:rsidP="00062697">
            <w:pPr>
              <w:pStyle w:val="Default"/>
              <w:spacing w:before="60"/>
              <w:rPr>
                <w:snapToGrid w:val="0"/>
                <w:sz w:val="18"/>
                <w:szCs w:val="18"/>
                <w:lang w:val="en-GB"/>
              </w:rPr>
            </w:pPr>
            <w:r w:rsidRPr="00625E62">
              <w:rPr>
                <w:sz w:val="18"/>
                <w:szCs w:val="18"/>
                <w:lang w:val="en-US" w:eastAsia="en-US"/>
              </w:rPr>
              <w:lastRenderedPageBreak/>
              <w:t>Outcome at the age of 22 months</w:t>
            </w:r>
          </w:p>
        </w:tc>
        <w:tc>
          <w:tcPr>
            <w:tcW w:w="1276" w:type="dxa"/>
          </w:tcPr>
          <w:p w:rsidR="00062697" w:rsidRPr="00625E62" w:rsidRDefault="00062697" w:rsidP="00062697">
            <w:pPr>
              <w:autoSpaceDE w:val="0"/>
              <w:autoSpaceDN w:val="0"/>
              <w:adjustRightInd w:val="0"/>
              <w:rPr>
                <w:snapToGrid w:val="0"/>
                <w:sz w:val="18"/>
                <w:szCs w:val="18"/>
                <w:lang w:val="en-GB"/>
              </w:rPr>
            </w:pPr>
            <w:r w:rsidRPr="00625E62">
              <w:rPr>
                <w:snapToGrid w:val="0"/>
                <w:sz w:val="18"/>
                <w:szCs w:val="18"/>
                <w:lang w:val="en-GB"/>
              </w:rPr>
              <w:t xml:space="preserve">7-day weighed food diary </w:t>
            </w:r>
            <w:r w:rsidRPr="00625E62">
              <w:rPr>
                <w:sz w:val="18"/>
                <w:szCs w:val="18"/>
                <w:lang w:val="en-US" w:eastAsia="en-US"/>
              </w:rPr>
              <w:t xml:space="preserve">at the ages of 4, 8, 12, 16, 20 and 24 </w:t>
            </w:r>
            <w:proofErr w:type="spellStart"/>
            <w:r w:rsidRPr="00625E62">
              <w:rPr>
                <w:sz w:val="18"/>
                <w:szCs w:val="18"/>
                <w:lang w:val="en-US" w:eastAsia="en-US"/>
              </w:rPr>
              <w:t>mo</w:t>
            </w:r>
            <w:proofErr w:type="spellEnd"/>
          </w:p>
          <w:p w:rsidR="00062697" w:rsidRPr="00625E62" w:rsidRDefault="00062697" w:rsidP="00062697">
            <w:pPr>
              <w:pStyle w:val="Default"/>
              <w:spacing w:before="60"/>
              <w:rPr>
                <w:snapToGrid w:val="0"/>
                <w:sz w:val="18"/>
                <w:szCs w:val="18"/>
                <w:lang w:val="en-GB"/>
              </w:rPr>
            </w:pPr>
            <w:r w:rsidRPr="00625E62">
              <w:rPr>
                <w:snapToGrid w:val="0"/>
                <w:sz w:val="18"/>
                <w:szCs w:val="18"/>
                <w:lang w:val="en-GB"/>
              </w:rPr>
              <w:t>NO internal validation</w:t>
            </w:r>
          </w:p>
        </w:tc>
        <w:tc>
          <w:tcPr>
            <w:tcW w:w="850" w:type="dxa"/>
          </w:tcPr>
          <w:p w:rsidR="00062697" w:rsidRPr="00625E62" w:rsidRDefault="00062697" w:rsidP="00062697">
            <w:pPr>
              <w:pStyle w:val="Default"/>
              <w:spacing w:before="60"/>
              <w:rPr>
                <w:snapToGrid w:val="0"/>
                <w:sz w:val="18"/>
                <w:szCs w:val="18"/>
                <w:lang w:val="en-GB"/>
              </w:rPr>
            </w:pPr>
            <w:r w:rsidRPr="00625E62">
              <w:rPr>
                <w:snapToGrid w:val="0"/>
                <w:sz w:val="18"/>
                <w:szCs w:val="18"/>
                <w:lang w:val="en-GB"/>
              </w:rPr>
              <w:t>144</w:t>
            </w:r>
          </w:p>
        </w:tc>
        <w:tc>
          <w:tcPr>
            <w:tcW w:w="1134"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Parents were unaware of the specific study objectives although they received routine advice on complementary feeding (known as ‘‘weaning’’) from health visitors and were free to choose the type and amount of meat offered to their children (the study team did not influence </w:t>
            </w:r>
            <w:r w:rsidRPr="00625E62">
              <w:rPr>
                <w:sz w:val="18"/>
                <w:szCs w:val="18"/>
                <w:lang w:val="en-US" w:eastAsia="en-US"/>
              </w:rPr>
              <w:lastRenderedPageBreak/>
              <w:t xml:space="preserve">this choice). At the time of the study, parents in the UK were advised to introduce solids between 4 and 6 months of age. </w:t>
            </w:r>
          </w:p>
        </w:tc>
        <w:tc>
          <w:tcPr>
            <w:tcW w:w="1134"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Subjects were recruited before they were 4 months of age and were followed up at 4-monthly intervals until 24 months of age.</w:t>
            </w:r>
          </w:p>
          <w:p w:rsidR="00062697" w:rsidRPr="00625E62" w:rsidRDefault="00062697" w:rsidP="00062697">
            <w:pPr>
              <w:pStyle w:val="Default"/>
              <w:spacing w:before="60"/>
              <w:rPr>
                <w:snapToGrid w:val="0"/>
                <w:sz w:val="18"/>
                <w:szCs w:val="18"/>
                <w:lang w:val="en-GB"/>
              </w:rPr>
            </w:pPr>
          </w:p>
        </w:tc>
        <w:tc>
          <w:tcPr>
            <w:tcW w:w="3119"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Meat intake from 4–12 months was positively and significantly related to weight gain (P&lt; 0.05); further analysis suggested this association might be mediated via protein intake but was independent of energy, zinc or iron intake. There was no interaction between meat intake and breastfeeding on growth. Meat intake from 4–12 and 4–16 months was positively and significantly related to psychomotor developmental indices (P=0.02 and 0.013, respectively) but there was no association between breastfeeding and psychomotor developmental indices nor any interaction between meat intake and breastfeeding. Conversely, breastfeeding was positively and significantly related to mental developmental indices (P&lt;0.01) but there was no association between meat intake and mental developmental indices or any interaction between breastfeeding and meat intake. These findings remained after adjustment for potential confounding factors.</w:t>
            </w:r>
          </w:p>
        </w:tc>
        <w:tc>
          <w:tcPr>
            <w:tcW w:w="1275"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Gender, age of mother and socioeconomic group of parents</w:t>
            </w:r>
          </w:p>
        </w:tc>
        <w:tc>
          <w:tcPr>
            <w:tcW w:w="1172"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B</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Los</w:t>
            </w:r>
            <w:r w:rsidR="006B05A5" w:rsidRPr="00625E62">
              <w:rPr>
                <w:sz w:val="18"/>
                <w:szCs w:val="18"/>
                <w:lang w:val="en-US" w:eastAsia="en-US"/>
              </w:rPr>
              <w:t>s</w:t>
            </w:r>
            <w:r w:rsidRPr="00625E62">
              <w:rPr>
                <w:sz w:val="18"/>
                <w:szCs w:val="18"/>
                <w:lang w:val="en-US" w:eastAsia="en-US"/>
              </w:rPr>
              <w:t xml:space="preserve"> </w:t>
            </w:r>
            <w:r w:rsidR="006B05A5" w:rsidRPr="00625E62">
              <w:rPr>
                <w:sz w:val="18"/>
                <w:szCs w:val="18"/>
                <w:lang w:val="en-US" w:eastAsia="en-US"/>
              </w:rPr>
              <w:t>t</w:t>
            </w:r>
            <w:r w:rsidRPr="00625E62">
              <w:rPr>
                <w:sz w:val="18"/>
                <w:szCs w:val="18"/>
                <w:lang w:val="en-US" w:eastAsia="en-US"/>
              </w:rPr>
              <w:t>o follow-up not reported</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No power calculations</w:t>
            </w:r>
          </w:p>
        </w:tc>
      </w:tr>
      <w:tr w:rsidR="00062697" w:rsidRPr="00625E62" w:rsidTr="00AF7600">
        <w:trPr>
          <w:trHeight w:val="522"/>
        </w:trPr>
        <w:tc>
          <w:tcPr>
            <w:tcW w:w="1242" w:type="dxa"/>
          </w:tcPr>
          <w:p w:rsidR="00587938" w:rsidRDefault="00587938" w:rsidP="00062697">
            <w:pPr>
              <w:pStyle w:val="Default"/>
              <w:rPr>
                <w:snapToGrid w:val="0"/>
                <w:sz w:val="18"/>
                <w:szCs w:val="18"/>
                <w:lang w:val="en-GB"/>
              </w:rPr>
            </w:pPr>
            <w:r>
              <w:rPr>
                <w:snapToGrid w:val="0"/>
                <w:sz w:val="18"/>
                <w:szCs w:val="18"/>
                <w:lang w:val="en-GB"/>
              </w:rPr>
              <w:lastRenderedPageBreak/>
              <w:t>Ö</w:t>
            </w:r>
            <w:r w:rsidR="00062697" w:rsidRPr="00625E62">
              <w:rPr>
                <w:snapToGrid w:val="0"/>
                <w:sz w:val="18"/>
                <w:szCs w:val="18"/>
                <w:lang w:val="en-GB"/>
              </w:rPr>
              <w:t xml:space="preserve">hlund, </w:t>
            </w:r>
          </w:p>
          <w:p w:rsidR="00587938" w:rsidRDefault="00062697" w:rsidP="00062697">
            <w:pPr>
              <w:pStyle w:val="Default"/>
              <w:rPr>
                <w:snapToGrid w:val="0"/>
                <w:sz w:val="18"/>
                <w:szCs w:val="18"/>
                <w:lang w:val="en-GB"/>
              </w:rPr>
            </w:pPr>
            <w:r w:rsidRPr="00625E62">
              <w:rPr>
                <w:snapToGrid w:val="0"/>
                <w:sz w:val="18"/>
                <w:szCs w:val="18"/>
                <w:lang w:val="en-GB"/>
              </w:rPr>
              <w:t>2010</w:t>
            </w:r>
          </w:p>
          <w:p w:rsidR="00587938" w:rsidRDefault="00587938" w:rsidP="00062697">
            <w:pPr>
              <w:pStyle w:val="Default"/>
              <w:rPr>
                <w:snapToGrid w:val="0"/>
                <w:sz w:val="18"/>
                <w:szCs w:val="18"/>
                <w:lang w:val="en-GB"/>
              </w:rPr>
            </w:pPr>
            <w:r>
              <w:rPr>
                <w:snapToGrid w:val="0"/>
                <w:sz w:val="18"/>
                <w:szCs w:val="18"/>
                <w:lang w:val="en-GB"/>
              </w:rPr>
              <w:t>(4)</w:t>
            </w:r>
          </w:p>
          <w:p w:rsidR="00587938" w:rsidRPr="00625E62" w:rsidRDefault="00587938" w:rsidP="00587938">
            <w:pPr>
              <w:pStyle w:val="Default"/>
              <w:rPr>
                <w:snapToGrid w:val="0"/>
                <w:sz w:val="18"/>
                <w:szCs w:val="18"/>
                <w:lang w:val="en-GB"/>
              </w:rPr>
            </w:pPr>
            <w:r w:rsidRPr="00625E62">
              <w:rPr>
                <w:snapToGrid w:val="0"/>
                <w:sz w:val="18"/>
                <w:szCs w:val="18"/>
                <w:lang w:val="en-GB"/>
              </w:rPr>
              <w:t>Sweden</w:t>
            </w:r>
          </w:p>
          <w:p w:rsidR="00062697" w:rsidRPr="00625E62" w:rsidRDefault="00062697" w:rsidP="00062697">
            <w:pPr>
              <w:pStyle w:val="Default"/>
              <w:rPr>
                <w:snapToGrid w:val="0"/>
                <w:sz w:val="18"/>
                <w:szCs w:val="18"/>
                <w:lang w:val="en-GB"/>
              </w:rPr>
            </w:pPr>
            <w:r w:rsidRPr="00625E62">
              <w:rPr>
                <w:snapToGrid w:val="0"/>
                <w:sz w:val="18"/>
                <w:szCs w:val="18"/>
                <w:lang w:val="en-GB"/>
              </w:rPr>
              <w:t>Prospective cohort study</w:t>
            </w:r>
          </w:p>
          <w:p w:rsidR="00062697" w:rsidRPr="00625E62" w:rsidRDefault="00062697" w:rsidP="00587938">
            <w:pPr>
              <w:pStyle w:val="Default"/>
              <w:rPr>
                <w:snapToGrid w:val="0"/>
                <w:sz w:val="18"/>
                <w:szCs w:val="18"/>
                <w:lang w:val="en-GB"/>
              </w:rPr>
            </w:pPr>
          </w:p>
        </w:tc>
        <w:tc>
          <w:tcPr>
            <w:tcW w:w="1276"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127 healthy children (63 girls and</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64 boys) at 4 years of age followed prospectively from 6–18</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months of age. </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These children were invited to participate in the current</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longitudinal </w:t>
            </w:r>
            <w:r w:rsidRPr="00625E62">
              <w:rPr>
                <w:sz w:val="18"/>
                <w:szCs w:val="18"/>
                <w:lang w:val="en-US" w:eastAsia="en-US"/>
              </w:rPr>
              <w:lastRenderedPageBreak/>
              <w:t xml:space="preserve">follow-up study at 4 years of age, starting in 2001. </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Parents of 127 children (54%) consented to renewed</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dietary, anthropometric and biochemical measurements.</w:t>
            </w:r>
          </w:p>
          <w:p w:rsidR="00062697" w:rsidRPr="00625E62" w:rsidRDefault="00062697" w:rsidP="00062697">
            <w:pPr>
              <w:autoSpaceDE w:val="0"/>
              <w:autoSpaceDN w:val="0"/>
              <w:adjustRightInd w:val="0"/>
              <w:rPr>
                <w:b/>
                <w:snapToGrid w:val="0"/>
                <w:sz w:val="18"/>
                <w:szCs w:val="18"/>
                <w:lang w:val="en-US"/>
              </w:rPr>
            </w:pPr>
            <w:r w:rsidRPr="00625E62">
              <w:rPr>
                <w:sz w:val="18"/>
                <w:szCs w:val="18"/>
                <w:lang w:val="en-US" w:eastAsia="en-US"/>
              </w:rPr>
              <w:t>Location:  Umea, Sweden.</w:t>
            </w:r>
          </w:p>
        </w:tc>
        <w:tc>
          <w:tcPr>
            <w:tcW w:w="992"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 xml:space="preserve">Weight, height BMI, Mid-upper arm circumference , subcutaneous fat at 4 </w:t>
            </w:r>
            <w:proofErr w:type="spellStart"/>
            <w:r w:rsidRPr="00625E62">
              <w:rPr>
                <w:sz w:val="18"/>
                <w:szCs w:val="18"/>
                <w:lang w:val="en-US" w:eastAsia="en-US"/>
              </w:rPr>
              <w:t>yr</w:t>
            </w:r>
            <w:proofErr w:type="spellEnd"/>
            <w:r w:rsidRPr="00625E62">
              <w:rPr>
                <w:sz w:val="18"/>
                <w:szCs w:val="18"/>
                <w:lang w:val="en-US" w:eastAsia="en-US"/>
              </w:rPr>
              <w:t xml:space="preserve"> of age </w:t>
            </w:r>
          </w:p>
        </w:tc>
        <w:tc>
          <w:tcPr>
            <w:tcW w:w="993"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Current and previous dietary intake</w:t>
            </w:r>
          </w:p>
        </w:tc>
        <w:tc>
          <w:tcPr>
            <w:tcW w:w="992" w:type="dxa"/>
          </w:tcPr>
          <w:p w:rsidR="00062697" w:rsidRPr="00625E62" w:rsidRDefault="00062697" w:rsidP="00062697">
            <w:pPr>
              <w:pStyle w:val="Default"/>
              <w:rPr>
                <w:snapToGrid w:val="0"/>
                <w:sz w:val="18"/>
                <w:szCs w:val="18"/>
                <w:lang w:val="en-GB"/>
              </w:rPr>
            </w:pPr>
            <w:r w:rsidRPr="00625E62">
              <w:rPr>
                <w:sz w:val="18"/>
                <w:szCs w:val="18"/>
                <w:lang w:val="en-US" w:eastAsia="en-US"/>
              </w:rPr>
              <w:t>From 6-18 months to 4 yr.</w:t>
            </w:r>
          </w:p>
        </w:tc>
        <w:tc>
          <w:tcPr>
            <w:tcW w:w="1276"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monthly</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5-day food records</w:t>
            </w:r>
          </w:p>
          <w:p w:rsidR="00062697" w:rsidRPr="00625E62" w:rsidRDefault="00062697" w:rsidP="00062697">
            <w:pPr>
              <w:autoSpaceDE w:val="0"/>
              <w:autoSpaceDN w:val="0"/>
              <w:adjustRightInd w:val="0"/>
              <w:rPr>
                <w:b/>
                <w:snapToGrid w:val="0"/>
                <w:sz w:val="18"/>
                <w:szCs w:val="18"/>
                <w:lang w:val="en-GB"/>
              </w:rPr>
            </w:pPr>
          </w:p>
        </w:tc>
        <w:tc>
          <w:tcPr>
            <w:tcW w:w="850"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127</w:t>
            </w:r>
          </w:p>
        </w:tc>
        <w:tc>
          <w:tcPr>
            <w:tcW w:w="1134" w:type="dxa"/>
          </w:tcPr>
          <w:p w:rsidR="00062697" w:rsidRPr="00625E62" w:rsidRDefault="00062697" w:rsidP="00062697">
            <w:pPr>
              <w:pStyle w:val="Default"/>
              <w:rPr>
                <w:b/>
                <w:snapToGrid w:val="0"/>
                <w:sz w:val="18"/>
                <w:szCs w:val="18"/>
                <w:lang w:val="en-GB"/>
              </w:rPr>
            </w:pPr>
            <w:r w:rsidRPr="00625E62">
              <w:rPr>
                <w:b/>
                <w:snapToGrid w:val="0"/>
                <w:sz w:val="18"/>
                <w:szCs w:val="18"/>
                <w:lang w:val="en-GB"/>
              </w:rPr>
              <w:t>NA</w:t>
            </w:r>
          </w:p>
        </w:tc>
        <w:tc>
          <w:tcPr>
            <w:tcW w:w="1134"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Of the</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original 300 children, 234 (80%) completed monthly dietary</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and anthropometric records from 6 to 18 months of age to age of 4 yr.</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Parents of 127 children </w:t>
            </w:r>
            <w:r w:rsidRPr="00625E62">
              <w:rPr>
                <w:sz w:val="18"/>
                <w:szCs w:val="18"/>
                <w:lang w:val="en-US" w:eastAsia="en-US"/>
              </w:rPr>
              <w:lastRenderedPageBreak/>
              <w:t>(54%) consented to renewed</w:t>
            </w:r>
          </w:p>
          <w:p w:rsidR="00062697" w:rsidRPr="00625E62" w:rsidRDefault="00062697" w:rsidP="00062697">
            <w:pPr>
              <w:autoSpaceDE w:val="0"/>
              <w:autoSpaceDN w:val="0"/>
              <w:adjustRightInd w:val="0"/>
              <w:rPr>
                <w:b/>
                <w:snapToGrid w:val="0"/>
                <w:sz w:val="18"/>
                <w:szCs w:val="18"/>
                <w:lang w:val="en-US"/>
              </w:rPr>
            </w:pPr>
            <w:r w:rsidRPr="00625E62">
              <w:rPr>
                <w:sz w:val="18"/>
                <w:szCs w:val="18"/>
                <w:lang w:val="en-US" w:eastAsia="en-US"/>
              </w:rPr>
              <w:t>dietary, anthropometric and biochemical measurements.</w:t>
            </w:r>
          </w:p>
        </w:tc>
        <w:tc>
          <w:tcPr>
            <w:tcW w:w="3119"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 xml:space="preserve">Fourteen percent of the girls and 13% of the boys were overweight (age-adjusted BMIX25) and 2% of the girls and 3% of the boys were obese (age-adjusted BMIX30). Thirty-four percent and 9% of the fathers and 19 and 7% of the mothers were overweight and obese, respectively. BMI at 6–18 months was a strong predictor of BMI at 4 years. </w:t>
            </w:r>
            <w:proofErr w:type="spellStart"/>
            <w:r w:rsidRPr="00625E62">
              <w:rPr>
                <w:sz w:val="18"/>
                <w:szCs w:val="18"/>
                <w:lang w:val="en-US" w:eastAsia="en-US"/>
              </w:rPr>
              <w:t>Univariate</w:t>
            </w:r>
            <w:proofErr w:type="spellEnd"/>
            <w:r w:rsidRPr="00625E62">
              <w:rPr>
                <w:sz w:val="18"/>
                <w:szCs w:val="18"/>
                <w:lang w:val="en-US" w:eastAsia="en-US"/>
              </w:rPr>
              <w:t xml:space="preserve"> regression analyses revealed that intake of protein in particular, and also of total energy and carbohydrates at 17/18 months and at 4 years, was positively associated with BMI at 4 years. Although BMI at 6–18 months was the strongest predictor of BMI at 4 </w:t>
            </w:r>
            <w:r w:rsidRPr="00625E62">
              <w:rPr>
                <w:sz w:val="18"/>
                <w:szCs w:val="18"/>
                <w:lang w:val="en-US" w:eastAsia="en-US"/>
              </w:rPr>
              <w:lastRenderedPageBreak/>
              <w:t>years, in the final multivariate models of the child’s BMI, protein intake at 17–18 months and at 4 years, energy intake at 4 years and the father’s—but not the mother’s—BMI were also independent contributing factors</w:t>
            </w:r>
          </w:p>
        </w:tc>
        <w:tc>
          <w:tcPr>
            <w:tcW w:w="1275"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 xml:space="preserve">Parents education </w:t>
            </w:r>
          </w:p>
          <w:p w:rsidR="00062697" w:rsidRPr="00625E62" w:rsidRDefault="00062697" w:rsidP="00062697">
            <w:pPr>
              <w:autoSpaceDE w:val="0"/>
              <w:autoSpaceDN w:val="0"/>
              <w:adjustRightInd w:val="0"/>
              <w:rPr>
                <w:sz w:val="18"/>
                <w:szCs w:val="18"/>
                <w:lang w:val="en-US" w:eastAsia="en-US"/>
              </w:rPr>
            </w:pPr>
          </w:p>
        </w:tc>
        <w:tc>
          <w:tcPr>
            <w:tcW w:w="1172" w:type="dxa"/>
          </w:tcPr>
          <w:p w:rsidR="00062697" w:rsidRPr="00625E62" w:rsidRDefault="00062697" w:rsidP="00062697">
            <w:pPr>
              <w:pStyle w:val="Default"/>
              <w:rPr>
                <w:snapToGrid w:val="0"/>
                <w:sz w:val="18"/>
                <w:szCs w:val="18"/>
                <w:lang w:val="en-GB"/>
              </w:rPr>
            </w:pPr>
            <w:r w:rsidRPr="00625E62">
              <w:rPr>
                <w:snapToGrid w:val="0"/>
                <w:sz w:val="18"/>
                <w:szCs w:val="18"/>
                <w:lang w:val="en-GB"/>
              </w:rPr>
              <w:t>B</w:t>
            </w:r>
          </w:p>
          <w:p w:rsidR="00062697" w:rsidRPr="00625E62" w:rsidRDefault="00062697" w:rsidP="00062697">
            <w:pPr>
              <w:pStyle w:val="Default"/>
              <w:rPr>
                <w:snapToGrid w:val="0"/>
                <w:sz w:val="18"/>
                <w:szCs w:val="18"/>
                <w:lang w:val="en-GB"/>
              </w:rPr>
            </w:pPr>
            <w:r w:rsidRPr="00625E62">
              <w:rPr>
                <w:snapToGrid w:val="0"/>
                <w:sz w:val="18"/>
                <w:szCs w:val="18"/>
                <w:lang w:val="en-GB"/>
              </w:rPr>
              <w:t xml:space="preserve">Loss </w:t>
            </w:r>
            <w:r w:rsidR="006B05A5" w:rsidRPr="00625E62">
              <w:rPr>
                <w:snapToGrid w:val="0"/>
                <w:sz w:val="18"/>
                <w:szCs w:val="18"/>
                <w:lang w:val="en-GB"/>
              </w:rPr>
              <w:t>to</w:t>
            </w:r>
            <w:r w:rsidRPr="00625E62">
              <w:rPr>
                <w:snapToGrid w:val="0"/>
                <w:sz w:val="18"/>
                <w:szCs w:val="18"/>
                <w:lang w:val="en-GB"/>
              </w:rPr>
              <w:t xml:space="preserve"> follow-up more than 20%</w:t>
            </w:r>
          </w:p>
          <w:p w:rsidR="00062697" w:rsidRPr="00625E62" w:rsidRDefault="00062697" w:rsidP="00062697">
            <w:pPr>
              <w:pStyle w:val="Default"/>
              <w:rPr>
                <w:snapToGrid w:val="0"/>
                <w:sz w:val="18"/>
                <w:szCs w:val="18"/>
                <w:lang w:val="en-GB"/>
              </w:rPr>
            </w:pPr>
            <w:r w:rsidRPr="00625E62">
              <w:rPr>
                <w:snapToGrid w:val="0"/>
                <w:sz w:val="18"/>
                <w:szCs w:val="18"/>
                <w:lang w:val="en-GB"/>
              </w:rPr>
              <w:t>No power calculation</w:t>
            </w:r>
          </w:p>
        </w:tc>
      </w:tr>
      <w:tr w:rsidR="00062697" w:rsidRPr="000E6CF9" w:rsidTr="00AF7600">
        <w:trPr>
          <w:trHeight w:val="522"/>
        </w:trPr>
        <w:tc>
          <w:tcPr>
            <w:tcW w:w="1242" w:type="dxa"/>
          </w:tcPr>
          <w:p w:rsidR="00587938" w:rsidRDefault="00062697" w:rsidP="00062697">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lastRenderedPageBreak/>
              <w:t>Räihä</w:t>
            </w:r>
            <w:proofErr w:type="spellEnd"/>
            <w:r w:rsidRPr="00625E62">
              <w:rPr>
                <w:bCs/>
                <w:color w:val="000000"/>
                <w:sz w:val="18"/>
                <w:szCs w:val="18"/>
                <w:lang w:val="en-US" w:eastAsia="nb-NO"/>
              </w:rPr>
              <w:t xml:space="preserve">, </w:t>
            </w:r>
          </w:p>
          <w:p w:rsidR="00587938" w:rsidRDefault="00062697" w:rsidP="00062697">
            <w:pPr>
              <w:autoSpaceDE w:val="0"/>
              <w:autoSpaceDN w:val="0"/>
              <w:adjustRightInd w:val="0"/>
              <w:rPr>
                <w:bCs/>
                <w:color w:val="000000"/>
                <w:sz w:val="18"/>
                <w:szCs w:val="18"/>
                <w:lang w:val="en-US" w:eastAsia="nb-NO"/>
              </w:rPr>
            </w:pPr>
            <w:r w:rsidRPr="00625E62">
              <w:rPr>
                <w:bCs/>
                <w:color w:val="000000"/>
                <w:sz w:val="18"/>
                <w:szCs w:val="18"/>
                <w:lang w:val="en-US" w:eastAsia="nb-NO"/>
              </w:rPr>
              <w:t>2002</w:t>
            </w:r>
          </w:p>
          <w:p w:rsidR="00062697" w:rsidRPr="00625E62" w:rsidRDefault="00587938" w:rsidP="00062697">
            <w:pPr>
              <w:autoSpaceDE w:val="0"/>
              <w:autoSpaceDN w:val="0"/>
              <w:adjustRightInd w:val="0"/>
              <w:rPr>
                <w:bCs/>
                <w:color w:val="000000"/>
                <w:sz w:val="18"/>
                <w:szCs w:val="18"/>
                <w:lang w:val="en-US" w:eastAsia="nb-NO"/>
              </w:rPr>
            </w:pPr>
            <w:r>
              <w:rPr>
                <w:bCs/>
                <w:color w:val="000000"/>
                <w:sz w:val="18"/>
                <w:szCs w:val="18"/>
                <w:lang w:val="en-US" w:eastAsia="nb-NO"/>
              </w:rPr>
              <w:t>(5)</w:t>
            </w:r>
          </w:p>
          <w:p w:rsidR="00062697" w:rsidRPr="00625E62" w:rsidRDefault="00587938" w:rsidP="00062697">
            <w:pPr>
              <w:autoSpaceDE w:val="0"/>
              <w:autoSpaceDN w:val="0"/>
              <w:adjustRightInd w:val="0"/>
              <w:rPr>
                <w:bCs/>
                <w:color w:val="000000"/>
                <w:sz w:val="18"/>
                <w:szCs w:val="18"/>
                <w:lang w:val="en-US" w:eastAsia="nb-NO"/>
              </w:rPr>
            </w:pPr>
            <w:r>
              <w:rPr>
                <w:bCs/>
                <w:color w:val="000000"/>
                <w:sz w:val="18"/>
                <w:szCs w:val="18"/>
                <w:lang w:val="en-US" w:eastAsia="nb-NO"/>
              </w:rPr>
              <w:t>Finland</w:t>
            </w:r>
          </w:p>
          <w:p w:rsidR="00062697" w:rsidRPr="00625E62" w:rsidRDefault="00062697" w:rsidP="00062697">
            <w:pPr>
              <w:autoSpaceDE w:val="0"/>
              <w:autoSpaceDN w:val="0"/>
              <w:adjustRightInd w:val="0"/>
              <w:rPr>
                <w:bCs/>
                <w:color w:val="000000"/>
                <w:sz w:val="18"/>
                <w:szCs w:val="18"/>
                <w:lang w:val="en-US" w:eastAsia="nb-NO"/>
              </w:rPr>
            </w:pPr>
            <w:r w:rsidRPr="00625E62">
              <w:rPr>
                <w:snapToGrid w:val="0"/>
                <w:sz w:val="18"/>
                <w:szCs w:val="18"/>
                <w:lang w:val="en-GB" w:eastAsia="nb-NO"/>
              </w:rPr>
              <w:t>CT</w:t>
            </w:r>
          </w:p>
        </w:tc>
        <w:tc>
          <w:tcPr>
            <w:tcW w:w="1276"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term infants, breast-fed and formula-fed. </w:t>
            </w:r>
            <w:proofErr w:type="spellStart"/>
            <w:r w:rsidRPr="00625E62">
              <w:rPr>
                <w:sz w:val="18"/>
                <w:szCs w:val="18"/>
                <w:lang w:val="en-US" w:eastAsia="en-US"/>
              </w:rPr>
              <w:t>Clinica</w:t>
            </w:r>
            <w:proofErr w:type="spellEnd"/>
            <w:r w:rsidRPr="00625E62">
              <w:rPr>
                <w:sz w:val="18"/>
                <w:szCs w:val="18"/>
                <w:lang w:val="en-US" w:eastAsia="en-US"/>
              </w:rPr>
              <w:t xml:space="preserve"> </w:t>
            </w:r>
            <w:proofErr w:type="spellStart"/>
            <w:r w:rsidRPr="00625E62">
              <w:rPr>
                <w:sz w:val="18"/>
                <w:szCs w:val="18"/>
                <w:lang w:val="en-US" w:eastAsia="en-US"/>
              </w:rPr>
              <w:t>Ostetrica</w:t>
            </w:r>
            <w:proofErr w:type="spellEnd"/>
          </w:p>
          <w:p w:rsidR="00062697" w:rsidRPr="00625E62" w:rsidRDefault="00062697" w:rsidP="00062697">
            <w:pPr>
              <w:autoSpaceDE w:val="0"/>
              <w:autoSpaceDN w:val="0"/>
              <w:adjustRightInd w:val="0"/>
              <w:rPr>
                <w:sz w:val="18"/>
                <w:szCs w:val="18"/>
                <w:lang w:val="en-US" w:eastAsia="en-US"/>
              </w:rPr>
            </w:pPr>
            <w:proofErr w:type="spellStart"/>
            <w:r w:rsidRPr="00625E62">
              <w:rPr>
                <w:sz w:val="18"/>
                <w:szCs w:val="18"/>
                <w:lang w:val="en-US" w:eastAsia="en-US"/>
              </w:rPr>
              <w:t>Ginecologia</w:t>
            </w:r>
            <w:proofErr w:type="spellEnd"/>
            <w:r w:rsidRPr="00625E62">
              <w:rPr>
                <w:sz w:val="18"/>
                <w:szCs w:val="18"/>
                <w:lang w:val="en-US" w:eastAsia="en-US"/>
              </w:rPr>
              <w:t xml:space="preserve"> B </w:t>
            </w:r>
            <w:proofErr w:type="spellStart"/>
            <w:r w:rsidRPr="00625E62">
              <w:rPr>
                <w:sz w:val="18"/>
                <w:szCs w:val="18"/>
                <w:lang w:val="en-US" w:eastAsia="en-US"/>
              </w:rPr>
              <w:t>dell’Universita</w:t>
            </w:r>
            <w:proofErr w:type="spellEnd"/>
            <w:r w:rsidRPr="00625E62">
              <w:rPr>
                <w:sz w:val="18"/>
                <w:szCs w:val="18"/>
                <w:lang w:val="en-US" w:eastAsia="en-US"/>
              </w:rPr>
              <w:t xml:space="preserve"> di Palermo, Palermo, and in the</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Maternity Hospital </w:t>
            </w:r>
            <w:proofErr w:type="spellStart"/>
            <w:r w:rsidRPr="00625E62">
              <w:rPr>
                <w:sz w:val="18"/>
                <w:szCs w:val="18"/>
                <w:lang w:val="en-US" w:eastAsia="en-US"/>
              </w:rPr>
              <w:t>Macedonio</w:t>
            </w:r>
            <w:proofErr w:type="spellEnd"/>
            <w:r w:rsidRPr="00625E62">
              <w:rPr>
                <w:sz w:val="18"/>
                <w:szCs w:val="18"/>
                <w:lang w:val="en-US" w:eastAsia="en-US"/>
              </w:rPr>
              <w:t xml:space="preserve"> </w:t>
            </w:r>
            <w:proofErr w:type="spellStart"/>
            <w:r w:rsidRPr="00625E62">
              <w:rPr>
                <w:sz w:val="18"/>
                <w:szCs w:val="18"/>
                <w:lang w:val="en-US" w:eastAsia="en-US"/>
              </w:rPr>
              <w:t>Melloni</w:t>
            </w:r>
            <w:proofErr w:type="spellEnd"/>
            <w:r w:rsidRPr="00625E62">
              <w:rPr>
                <w:sz w:val="18"/>
                <w:szCs w:val="18"/>
                <w:lang w:val="en-US" w:eastAsia="en-US"/>
              </w:rPr>
              <w:t xml:space="preserve">, Milan. </w:t>
            </w:r>
          </w:p>
          <w:p w:rsidR="00062697" w:rsidRPr="00625E62" w:rsidRDefault="00062697" w:rsidP="00062697">
            <w:pPr>
              <w:autoSpaceDE w:val="0"/>
              <w:autoSpaceDN w:val="0"/>
              <w:adjustRightInd w:val="0"/>
              <w:rPr>
                <w:sz w:val="18"/>
                <w:szCs w:val="18"/>
                <w:lang w:val="en-US" w:eastAsia="en-US"/>
              </w:rPr>
            </w:pPr>
            <w:proofErr w:type="spellStart"/>
            <w:r w:rsidRPr="00625E62">
              <w:rPr>
                <w:sz w:val="18"/>
                <w:szCs w:val="18"/>
                <w:lang w:val="en-US" w:eastAsia="en-US"/>
              </w:rPr>
              <w:t>Iinclusion</w:t>
            </w:r>
            <w:proofErr w:type="spellEnd"/>
            <w:r w:rsidRPr="00625E62">
              <w:rPr>
                <w:sz w:val="18"/>
                <w:szCs w:val="18"/>
                <w:lang w:val="en-US" w:eastAsia="en-US"/>
              </w:rPr>
              <w:t xml:space="preserve"> criteria: healthy newborn</w:t>
            </w:r>
          </w:p>
          <w:p w:rsidR="00062697" w:rsidRPr="00625E62" w:rsidRDefault="00062697" w:rsidP="00062697">
            <w:pPr>
              <w:autoSpaceDE w:val="0"/>
              <w:autoSpaceDN w:val="0"/>
              <w:adjustRightInd w:val="0"/>
              <w:rPr>
                <w:sz w:val="18"/>
                <w:szCs w:val="18"/>
                <w:lang w:val="en-US" w:eastAsia="en-US"/>
              </w:rPr>
            </w:pPr>
            <w:r w:rsidRPr="00625E62">
              <w:rPr>
                <w:rFonts w:eastAsia="MS Mincho"/>
                <w:sz w:val="18"/>
                <w:szCs w:val="18"/>
                <w:lang w:val="en-US" w:eastAsia="en-US"/>
              </w:rPr>
              <w:t>＞</w:t>
            </w:r>
            <w:r w:rsidRPr="00625E62">
              <w:rPr>
                <w:sz w:val="18"/>
                <w:szCs w:val="18"/>
                <w:lang w:val="en-US" w:eastAsia="en-US"/>
              </w:rPr>
              <w:t xml:space="preserve">37 weeks and </w:t>
            </w:r>
            <w:r w:rsidRPr="00625E62">
              <w:rPr>
                <w:rFonts w:eastAsia="MS Mincho"/>
                <w:sz w:val="18"/>
                <w:szCs w:val="18"/>
                <w:lang w:val="en-US" w:eastAsia="en-US"/>
              </w:rPr>
              <w:t>＜</w:t>
            </w:r>
            <w:r w:rsidRPr="00625E62">
              <w:rPr>
                <w:sz w:val="18"/>
                <w:szCs w:val="18"/>
                <w:lang w:val="en-US" w:eastAsia="en-US"/>
              </w:rPr>
              <w:t>42 weeks gestation with</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a birth weight </w:t>
            </w:r>
            <w:r w:rsidRPr="00625E62">
              <w:rPr>
                <w:rFonts w:eastAsia="MS Mincho"/>
                <w:sz w:val="18"/>
                <w:szCs w:val="18"/>
                <w:lang w:val="en-US" w:eastAsia="en-US"/>
              </w:rPr>
              <w:lastRenderedPageBreak/>
              <w:t>＞</w:t>
            </w:r>
            <w:r w:rsidRPr="00625E62">
              <w:rPr>
                <w:sz w:val="18"/>
                <w:szCs w:val="18"/>
                <w:lang w:val="en-US" w:eastAsia="en-US"/>
              </w:rPr>
              <w:t xml:space="preserve">2500 g and </w:t>
            </w:r>
            <w:r w:rsidRPr="00625E62">
              <w:rPr>
                <w:rFonts w:eastAsia="MS Mincho"/>
                <w:sz w:val="18"/>
                <w:szCs w:val="18"/>
                <w:lang w:val="en-US" w:eastAsia="en-US"/>
              </w:rPr>
              <w:t>＜</w:t>
            </w:r>
            <w:r w:rsidRPr="00625E62">
              <w:rPr>
                <w:sz w:val="18"/>
                <w:szCs w:val="18"/>
                <w:lang w:val="en-US" w:eastAsia="en-US"/>
              </w:rPr>
              <w:t xml:space="preserve">4500 g. </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Infants with major deformities</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and/or illness including cardiovascular, gastrointestinal,</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renal, neurological, or metabolic diseases were excluded.</w:t>
            </w:r>
          </w:p>
          <w:p w:rsidR="00062697" w:rsidRPr="00625E62" w:rsidRDefault="00062697" w:rsidP="00062697">
            <w:pPr>
              <w:autoSpaceDE w:val="0"/>
              <w:autoSpaceDN w:val="0"/>
              <w:adjustRightInd w:val="0"/>
              <w:rPr>
                <w:b/>
                <w:snapToGrid w:val="0"/>
                <w:sz w:val="18"/>
                <w:szCs w:val="18"/>
                <w:lang w:val="en-GB" w:eastAsia="nb-NO"/>
              </w:rPr>
            </w:pPr>
          </w:p>
        </w:tc>
        <w:tc>
          <w:tcPr>
            <w:tcW w:w="992"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The primary outcome in this study was the increment in anthropometrics parameters from 30 up to 120 days of age (unit/month).</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Body weight and length were obtained at birth, at 30, 60, 90, </w:t>
            </w:r>
            <w:r w:rsidRPr="00625E62">
              <w:rPr>
                <w:sz w:val="18"/>
                <w:szCs w:val="18"/>
                <w:lang w:val="en-US" w:eastAsia="en-US"/>
              </w:rPr>
              <w:lastRenderedPageBreak/>
              <w:t>and 120 days.</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Energy and protein intakes were calculated </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Blood was collected for biochemical measurements</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at 30, 60, and 120 days.</w:t>
            </w:r>
          </w:p>
          <w:p w:rsidR="00062697" w:rsidRPr="00625E62" w:rsidRDefault="00062697" w:rsidP="00062697">
            <w:pPr>
              <w:pStyle w:val="Default"/>
              <w:rPr>
                <w:b/>
                <w:snapToGrid w:val="0"/>
                <w:sz w:val="18"/>
                <w:szCs w:val="18"/>
                <w:lang w:val="en-GB" w:eastAsia="nb-NO"/>
              </w:rPr>
            </w:pPr>
          </w:p>
        </w:tc>
        <w:tc>
          <w:tcPr>
            <w:tcW w:w="993"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Parents were instructed to exclusively breastfeed or feed the assigned formula up to 120 days of age.</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Infants who stopped breast-feeding before 28 days of age were randomly assigned to </w:t>
            </w:r>
            <w:r w:rsidRPr="00625E62">
              <w:rPr>
                <w:sz w:val="18"/>
                <w:szCs w:val="18"/>
                <w:lang w:val="en-US" w:eastAsia="en-US"/>
              </w:rPr>
              <w:lastRenderedPageBreak/>
              <w:t xml:space="preserve">receiving one of the study formulas. Infants in the control group were to be exclusively breast-fed from birth to at least 4 months of age (120 ± 4 days). </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 xml:space="preserve">All subjects in the formula-fed groups were to start formula feeding before 28 days of age, and were then to be fed exclusively their assigned formula to at least 4 months of age. </w:t>
            </w:r>
          </w:p>
          <w:p w:rsidR="00062697" w:rsidRPr="00625E62" w:rsidRDefault="00062697" w:rsidP="00062697">
            <w:pPr>
              <w:autoSpaceDE w:val="0"/>
              <w:autoSpaceDN w:val="0"/>
              <w:adjustRightInd w:val="0"/>
              <w:rPr>
                <w:b/>
                <w:snapToGrid w:val="0"/>
                <w:sz w:val="18"/>
                <w:szCs w:val="18"/>
                <w:lang w:val="en-US" w:eastAsia="nb-NO"/>
              </w:rPr>
            </w:pPr>
            <w:r w:rsidRPr="00625E62">
              <w:rPr>
                <w:sz w:val="18"/>
                <w:szCs w:val="18"/>
                <w:lang w:val="en-US" w:eastAsia="en-US"/>
              </w:rPr>
              <w:t xml:space="preserve"> The study was conducted in a controlled blind </w:t>
            </w:r>
            <w:r w:rsidRPr="00625E62">
              <w:rPr>
                <w:sz w:val="18"/>
                <w:szCs w:val="18"/>
                <w:lang w:val="en-US" w:eastAsia="en-US"/>
              </w:rPr>
              <w:lastRenderedPageBreak/>
              <w:t xml:space="preserve">design (except for the breast-fed group). </w:t>
            </w:r>
          </w:p>
        </w:tc>
        <w:tc>
          <w:tcPr>
            <w:tcW w:w="992"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Study visits after enrollment took place at 30 (± 2)</w:t>
            </w:r>
          </w:p>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days, 60 (± 3) days, 90 (± 3) days and 120 (± 4) days of age.</w:t>
            </w:r>
          </w:p>
          <w:p w:rsidR="00062697" w:rsidRPr="00625E62" w:rsidRDefault="00062697" w:rsidP="00062697">
            <w:pPr>
              <w:pStyle w:val="Default"/>
              <w:rPr>
                <w:b/>
                <w:snapToGrid w:val="0"/>
                <w:sz w:val="18"/>
                <w:szCs w:val="18"/>
                <w:lang w:val="en-US" w:eastAsia="nb-NO"/>
              </w:rPr>
            </w:pPr>
          </w:p>
        </w:tc>
        <w:tc>
          <w:tcPr>
            <w:tcW w:w="1276" w:type="dxa"/>
          </w:tcPr>
          <w:p w:rsidR="00062697" w:rsidRPr="00625E62" w:rsidRDefault="00062697" w:rsidP="00062697">
            <w:pPr>
              <w:autoSpaceDE w:val="0"/>
              <w:autoSpaceDN w:val="0"/>
              <w:adjustRightInd w:val="0"/>
              <w:rPr>
                <w:b/>
                <w:snapToGrid w:val="0"/>
                <w:sz w:val="18"/>
                <w:szCs w:val="18"/>
                <w:lang w:val="en-GB" w:eastAsia="nb-NO"/>
              </w:rPr>
            </w:pPr>
            <w:r w:rsidRPr="00625E62">
              <w:rPr>
                <w:sz w:val="18"/>
                <w:szCs w:val="18"/>
                <w:lang w:val="en-US" w:eastAsia="en-US"/>
              </w:rPr>
              <w:t>3-day dietary records.</w:t>
            </w:r>
          </w:p>
        </w:tc>
        <w:tc>
          <w:tcPr>
            <w:tcW w:w="850" w:type="dxa"/>
          </w:tcPr>
          <w:p w:rsidR="00062697" w:rsidRPr="00625E62" w:rsidRDefault="00062697" w:rsidP="00062697">
            <w:pPr>
              <w:pStyle w:val="Default"/>
              <w:rPr>
                <w:b/>
                <w:snapToGrid w:val="0"/>
                <w:sz w:val="18"/>
                <w:szCs w:val="18"/>
                <w:lang w:val="en-GB" w:eastAsia="nb-NO"/>
              </w:rPr>
            </w:pPr>
            <w:r w:rsidRPr="00625E62">
              <w:rPr>
                <w:b/>
                <w:snapToGrid w:val="0"/>
                <w:sz w:val="18"/>
                <w:szCs w:val="18"/>
                <w:lang w:val="en-GB" w:eastAsia="nb-NO"/>
              </w:rPr>
              <w:t>113</w:t>
            </w:r>
          </w:p>
        </w:tc>
        <w:tc>
          <w:tcPr>
            <w:tcW w:w="1134" w:type="dxa"/>
          </w:tcPr>
          <w:p w:rsidR="00062697" w:rsidRPr="00625E62" w:rsidRDefault="00062697" w:rsidP="00062697">
            <w:pPr>
              <w:autoSpaceDE w:val="0"/>
              <w:autoSpaceDN w:val="0"/>
              <w:adjustRightInd w:val="0"/>
              <w:rPr>
                <w:b/>
                <w:snapToGrid w:val="0"/>
                <w:sz w:val="18"/>
                <w:szCs w:val="18"/>
                <w:lang w:val="en-GB" w:eastAsia="nb-NO"/>
              </w:rPr>
            </w:pPr>
            <w:r w:rsidRPr="00625E62">
              <w:rPr>
                <w:sz w:val="18"/>
                <w:szCs w:val="18"/>
                <w:lang w:val="en-US" w:eastAsia="en-US"/>
              </w:rPr>
              <w:t xml:space="preserve">3 </w:t>
            </w:r>
            <w:proofErr w:type="spellStart"/>
            <w:r w:rsidRPr="00625E62">
              <w:rPr>
                <w:sz w:val="18"/>
                <w:szCs w:val="18"/>
                <w:lang w:val="en-US" w:eastAsia="en-US"/>
              </w:rPr>
              <w:t>isocaloric</w:t>
            </w:r>
            <w:proofErr w:type="spellEnd"/>
            <w:r w:rsidRPr="00625E62">
              <w:rPr>
                <w:sz w:val="18"/>
                <w:szCs w:val="18"/>
                <w:lang w:val="en-US" w:eastAsia="en-US"/>
              </w:rPr>
              <w:t xml:space="preserve"> formulas differing by their protein source and content were studied and compared with breast milk. A conventional whey adapted starter formula with a whey/casein ratio of 60/40 and a protein content of 2.2 g/100 kcal was </w:t>
            </w:r>
            <w:r w:rsidRPr="00625E62">
              <w:rPr>
                <w:sz w:val="18"/>
                <w:szCs w:val="18"/>
                <w:lang w:val="en-US" w:eastAsia="en-US"/>
              </w:rPr>
              <w:lastRenderedPageBreak/>
              <w:t xml:space="preserve">compared with two experimental formulas with a whey/casein ratio of 70/30 and a protein content of 1.8 g/ 100 kcal. </w:t>
            </w:r>
          </w:p>
        </w:tc>
        <w:tc>
          <w:tcPr>
            <w:tcW w:w="1134"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lastRenderedPageBreak/>
              <w:t>113 infants completed the study (78%) of the 144 infants: 28 in the breast-fed group, 29 in the F-2.2 formula group, 29 in the F-1.8 MSW, and 27 in the F-1.8 AW formula groups.  The drop-out rate was 22%:</w:t>
            </w:r>
          </w:p>
          <w:p w:rsidR="00062697" w:rsidRPr="00625E62" w:rsidRDefault="00062697" w:rsidP="00062697">
            <w:pPr>
              <w:autoSpaceDE w:val="0"/>
              <w:autoSpaceDN w:val="0"/>
              <w:adjustRightInd w:val="0"/>
              <w:rPr>
                <w:b/>
                <w:snapToGrid w:val="0"/>
                <w:sz w:val="18"/>
                <w:szCs w:val="18"/>
                <w:lang w:val="en-US" w:eastAsia="nb-NO"/>
              </w:rPr>
            </w:pPr>
          </w:p>
        </w:tc>
        <w:tc>
          <w:tcPr>
            <w:tcW w:w="3119"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No differences were found between the four feeding groups for weight- and length-gains or for body mass indices (BMI). No differences in energy intakes between the formula fed groups could be found, whereas protein intakes were less in infants fed the 1.8 g/100 kcal formulas. Plasma urea levels of the infants fed the 1.8 g/100 kcal formulas were closer to those found in the breast-fed infants.</w:t>
            </w:r>
          </w:p>
          <w:p w:rsidR="00062697" w:rsidRPr="00625E62" w:rsidRDefault="00062697" w:rsidP="00062697">
            <w:pPr>
              <w:pStyle w:val="Default"/>
              <w:rPr>
                <w:b/>
                <w:snapToGrid w:val="0"/>
                <w:sz w:val="18"/>
                <w:szCs w:val="18"/>
                <w:lang w:val="en-US" w:eastAsia="nb-NO"/>
              </w:rPr>
            </w:pPr>
          </w:p>
        </w:tc>
        <w:tc>
          <w:tcPr>
            <w:tcW w:w="1275" w:type="dxa"/>
          </w:tcPr>
          <w:p w:rsidR="00062697" w:rsidRPr="00625E62" w:rsidRDefault="00062697" w:rsidP="00062697">
            <w:pPr>
              <w:autoSpaceDE w:val="0"/>
              <w:autoSpaceDN w:val="0"/>
              <w:adjustRightInd w:val="0"/>
              <w:rPr>
                <w:sz w:val="18"/>
                <w:szCs w:val="18"/>
                <w:lang w:val="en-US" w:eastAsia="en-US"/>
              </w:rPr>
            </w:pPr>
            <w:r w:rsidRPr="00625E62">
              <w:rPr>
                <w:sz w:val="18"/>
                <w:szCs w:val="18"/>
                <w:lang w:val="en-US" w:eastAsia="en-US"/>
              </w:rPr>
              <w:t>sex, smoke exposure, and mother’s year of education</w:t>
            </w:r>
          </w:p>
          <w:p w:rsidR="00062697" w:rsidRPr="00625E62" w:rsidRDefault="00062697" w:rsidP="00062697">
            <w:pPr>
              <w:pStyle w:val="Default"/>
              <w:rPr>
                <w:b/>
                <w:snapToGrid w:val="0"/>
                <w:sz w:val="18"/>
                <w:szCs w:val="18"/>
                <w:lang w:val="en-US" w:eastAsia="nb-NO"/>
              </w:rPr>
            </w:pPr>
          </w:p>
        </w:tc>
        <w:tc>
          <w:tcPr>
            <w:tcW w:w="1172" w:type="dxa"/>
          </w:tcPr>
          <w:p w:rsidR="00062697" w:rsidRPr="00625E62" w:rsidRDefault="00062697" w:rsidP="00062697">
            <w:pPr>
              <w:pStyle w:val="Default"/>
              <w:rPr>
                <w:snapToGrid w:val="0"/>
                <w:sz w:val="18"/>
                <w:szCs w:val="18"/>
                <w:lang w:val="en-GB" w:eastAsia="nb-NO"/>
              </w:rPr>
            </w:pPr>
            <w:r w:rsidRPr="00625E62">
              <w:rPr>
                <w:snapToGrid w:val="0"/>
                <w:sz w:val="18"/>
                <w:szCs w:val="18"/>
                <w:lang w:val="en-GB" w:eastAsia="nb-NO"/>
              </w:rPr>
              <w:t>B</w:t>
            </w:r>
          </w:p>
          <w:p w:rsidR="00062697" w:rsidRPr="00625E62" w:rsidRDefault="00062697" w:rsidP="00062697">
            <w:pPr>
              <w:pStyle w:val="Default"/>
              <w:rPr>
                <w:snapToGrid w:val="0"/>
                <w:sz w:val="18"/>
                <w:szCs w:val="18"/>
                <w:lang w:val="en-GB" w:eastAsia="nb-NO"/>
              </w:rPr>
            </w:pPr>
            <w:r w:rsidRPr="00625E62">
              <w:rPr>
                <w:snapToGrid w:val="0"/>
                <w:sz w:val="18"/>
                <w:szCs w:val="18"/>
                <w:lang w:val="en-GB" w:eastAsia="nb-NO"/>
              </w:rPr>
              <w:t>Randomization method not stated adequately</w:t>
            </w:r>
          </w:p>
          <w:p w:rsidR="00062697" w:rsidRPr="00625E62" w:rsidRDefault="00062697" w:rsidP="00062697">
            <w:pPr>
              <w:pStyle w:val="Default"/>
              <w:rPr>
                <w:b/>
                <w:snapToGrid w:val="0"/>
                <w:sz w:val="18"/>
                <w:szCs w:val="18"/>
                <w:lang w:val="en-GB" w:eastAsia="nb-NO"/>
              </w:rPr>
            </w:pPr>
            <w:r w:rsidRPr="00625E62">
              <w:rPr>
                <w:snapToGrid w:val="0"/>
                <w:sz w:val="18"/>
                <w:szCs w:val="18"/>
                <w:lang w:val="en-GB" w:eastAsia="nb-NO"/>
              </w:rPr>
              <w:t>Differences between drop-outs and participants nor reported</w:t>
            </w:r>
          </w:p>
        </w:tc>
      </w:tr>
      <w:tr w:rsidR="00685D66" w:rsidRPr="000E6CF9" w:rsidTr="00AF7600">
        <w:trPr>
          <w:trHeight w:val="522"/>
        </w:trPr>
        <w:tc>
          <w:tcPr>
            <w:tcW w:w="1242" w:type="dxa"/>
          </w:tcPr>
          <w:p w:rsidR="00587938" w:rsidRDefault="00685D66" w:rsidP="00685D66">
            <w:pPr>
              <w:pStyle w:val="Default"/>
              <w:rPr>
                <w:snapToGrid w:val="0"/>
                <w:sz w:val="18"/>
                <w:szCs w:val="18"/>
                <w:lang w:val="en-GB" w:eastAsia="nb-NO"/>
              </w:rPr>
            </w:pPr>
            <w:proofErr w:type="spellStart"/>
            <w:r w:rsidRPr="00625E62">
              <w:rPr>
                <w:snapToGrid w:val="0"/>
                <w:sz w:val="18"/>
                <w:szCs w:val="18"/>
                <w:lang w:val="en-GB" w:eastAsia="nb-NO"/>
              </w:rPr>
              <w:lastRenderedPageBreak/>
              <w:t>Sandström</w:t>
            </w:r>
            <w:proofErr w:type="spellEnd"/>
            <w:r w:rsidRPr="00625E62">
              <w:rPr>
                <w:snapToGrid w:val="0"/>
                <w:sz w:val="18"/>
                <w:szCs w:val="18"/>
                <w:lang w:val="en-GB" w:eastAsia="nb-NO"/>
              </w:rPr>
              <w:t xml:space="preserve">, 2008 </w:t>
            </w:r>
          </w:p>
          <w:p w:rsidR="00685D66" w:rsidRPr="00625E62" w:rsidRDefault="00587938" w:rsidP="00685D66">
            <w:pPr>
              <w:pStyle w:val="Default"/>
              <w:rPr>
                <w:snapToGrid w:val="0"/>
                <w:sz w:val="18"/>
                <w:szCs w:val="18"/>
                <w:lang w:val="en-GB" w:eastAsia="nb-NO"/>
              </w:rPr>
            </w:pPr>
            <w:r>
              <w:rPr>
                <w:snapToGrid w:val="0"/>
                <w:sz w:val="18"/>
                <w:szCs w:val="18"/>
                <w:lang w:val="en-GB" w:eastAsia="nb-NO"/>
              </w:rPr>
              <w:t>(31)</w:t>
            </w:r>
          </w:p>
          <w:p w:rsidR="00587938" w:rsidRPr="00625E62" w:rsidRDefault="00587938" w:rsidP="00587938">
            <w:pPr>
              <w:pStyle w:val="Default"/>
              <w:rPr>
                <w:snapToGrid w:val="0"/>
                <w:sz w:val="18"/>
                <w:szCs w:val="18"/>
                <w:lang w:val="en-GB" w:eastAsia="nb-NO"/>
              </w:rPr>
            </w:pPr>
            <w:r w:rsidRPr="00625E62">
              <w:rPr>
                <w:snapToGrid w:val="0"/>
                <w:sz w:val="18"/>
                <w:szCs w:val="18"/>
                <w:lang w:val="en-GB" w:eastAsia="nb-NO"/>
              </w:rPr>
              <w:t>Sweden</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RCT</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(breastfed infants were control group)</w:t>
            </w:r>
          </w:p>
          <w:p w:rsidR="00685D66" w:rsidRPr="00625E62" w:rsidRDefault="00685D66" w:rsidP="00587938">
            <w:pPr>
              <w:pStyle w:val="Default"/>
              <w:rPr>
                <w:b/>
                <w:bCs/>
                <w:sz w:val="18"/>
                <w:szCs w:val="18"/>
                <w:lang w:val="nb-NO" w:eastAsia="nb-NO"/>
              </w:rPr>
            </w:pPr>
          </w:p>
        </w:tc>
        <w:tc>
          <w:tcPr>
            <w:tcW w:w="1276" w:type="dxa"/>
          </w:tcPr>
          <w:p w:rsidR="00685D66" w:rsidRPr="00625E62" w:rsidRDefault="00685D66" w:rsidP="00685D66">
            <w:pPr>
              <w:pStyle w:val="Default"/>
              <w:rPr>
                <w:snapToGrid w:val="0"/>
                <w:sz w:val="18"/>
                <w:szCs w:val="18"/>
                <w:lang w:val="en-GB" w:eastAsia="nb-NO"/>
              </w:rPr>
            </w:pPr>
            <w:r w:rsidRPr="00625E62">
              <w:rPr>
                <w:b/>
                <w:snapToGrid w:val="0"/>
                <w:sz w:val="18"/>
                <w:szCs w:val="18"/>
                <w:lang w:val="en-GB" w:eastAsia="nb-NO"/>
              </w:rPr>
              <w:t>1.</w:t>
            </w:r>
            <w:r w:rsidRPr="00625E62">
              <w:rPr>
                <w:snapToGrid w:val="0"/>
                <w:sz w:val="18"/>
                <w:szCs w:val="18"/>
                <w:lang w:val="en-GB" w:eastAsia="nb-NO"/>
              </w:rPr>
              <w:t xml:space="preserve">Inclusion/exclusion criteria: Healthy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GA:36-42 </w:t>
            </w:r>
            <w:proofErr w:type="spellStart"/>
            <w:r w:rsidRPr="00625E62">
              <w:rPr>
                <w:snapToGrid w:val="0"/>
                <w:sz w:val="18"/>
                <w:szCs w:val="18"/>
                <w:lang w:val="en-GB" w:eastAsia="nb-NO"/>
              </w:rPr>
              <w:t>wks</w:t>
            </w:r>
            <w:proofErr w:type="spellEnd"/>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BWT: 2500-5000g</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2. Setting: Umeå</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3. No at baseline: 96</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4. Male/Female:</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35-76% F</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65 – 24/100 M </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5. Age: 6 </w:t>
            </w:r>
            <w:proofErr w:type="spellStart"/>
            <w:r w:rsidRPr="00625E62">
              <w:rPr>
                <w:snapToGrid w:val="0"/>
                <w:sz w:val="18"/>
                <w:szCs w:val="18"/>
                <w:lang w:val="en-GB" w:eastAsia="nb-NO"/>
              </w:rPr>
              <w:t>wks</w:t>
            </w:r>
            <w:proofErr w:type="spellEnd"/>
            <w:r w:rsidRPr="00625E62">
              <w:rPr>
                <w:snapToGrid w:val="0"/>
                <w:sz w:val="18"/>
                <w:szCs w:val="18"/>
                <w:lang w:val="en-GB" w:eastAsia="nb-NO"/>
              </w:rPr>
              <w:t xml:space="preserve"> +/- 2wks – 6 </w:t>
            </w:r>
            <w:proofErr w:type="spellStart"/>
            <w:r w:rsidRPr="00625E62">
              <w:rPr>
                <w:snapToGrid w:val="0"/>
                <w:sz w:val="18"/>
                <w:szCs w:val="18"/>
                <w:lang w:val="en-GB" w:eastAsia="nb-NO"/>
              </w:rPr>
              <w:t>mo</w:t>
            </w:r>
            <w:proofErr w:type="spellEnd"/>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 6. Ethnicity of the subjects: Caucasian</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7. Anthropometry</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BWT: 2500-5000g</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8. Location: Umeå Sweden</w:t>
            </w: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snapToGrid w:val="0"/>
                <w:sz w:val="18"/>
                <w:szCs w:val="18"/>
                <w:lang w:val="en-GB" w:eastAsia="nb-NO"/>
              </w:rPr>
            </w:pPr>
          </w:p>
          <w:p w:rsidR="00685D66" w:rsidRPr="00625E62" w:rsidRDefault="00685D66" w:rsidP="00685D66">
            <w:pPr>
              <w:pStyle w:val="Default"/>
              <w:rPr>
                <w:b/>
                <w:snapToGrid w:val="0"/>
                <w:sz w:val="18"/>
                <w:szCs w:val="18"/>
                <w:lang w:val="en-GB" w:eastAsia="nb-NO"/>
              </w:rPr>
            </w:pPr>
          </w:p>
        </w:tc>
        <w:tc>
          <w:tcPr>
            <w:tcW w:w="992"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Growth</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-Health</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-Iron Status</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Blood Urea Nitrogen</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Amino Acid in blood</w:t>
            </w:r>
          </w:p>
          <w:p w:rsidR="00685D66" w:rsidRPr="00625E62" w:rsidRDefault="00685D66" w:rsidP="00685D66">
            <w:pPr>
              <w:pStyle w:val="Default"/>
              <w:rPr>
                <w:b/>
                <w:snapToGrid w:val="0"/>
                <w:sz w:val="18"/>
                <w:szCs w:val="18"/>
                <w:lang w:val="en-GB" w:eastAsia="nb-NO"/>
              </w:rPr>
            </w:pPr>
          </w:p>
        </w:tc>
        <w:tc>
          <w:tcPr>
            <w:tcW w:w="993" w:type="dxa"/>
          </w:tcPr>
          <w:p w:rsidR="00685D66" w:rsidRPr="00625E62" w:rsidRDefault="00685D66" w:rsidP="00685D66">
            <w:pPr>
              <w:autoSpaceDE w:val="0"/>
              <w:autoSpaceDN w:val="0"/>
              <w:adjustRightInd w:val="0"/>
              <w:rPr>
                <w:rFonts w:ascii="Times-Roman" w:eastAsia="Calibri" w:hAnsi="Times-Roman" w:cs="Times-Roman"/>
                <w:sz w:val="18"/>
                <w:szCs w:val="18"/>
                <w:lang w:val="en-US" w:eastAsia="en-US"/>
              </w:rPr>
            </w:pPr>
            <w:r w:rsidRPr="00625E62">
              <w:rPr>
                <w:rFonts w:ascii="Times-Roman" w:eastAsia="Calibri" w:hAnsi="Times-Roman" w:cs="Times-Roman"/>
                <w:sz w:val="19"/>
                <w:szCs w:val="19"/>
                <w:lang w:val="en-US" w:eastAsia="en-US"/>
              </w:rPr>
              <w:t xml:space="preserve">The formulas were as follows: </w:t>
            </w:r>
            <w:r w:rsidRPr="00625E62">
              <w:rPr>
                <w:rFonts w:ascii="Times-Italic" w:eastAsia="Calibri" w:hAnsi="Times-Italic" w:cs="Times-Italic"/>
                <w:i/>
                <w:iCs/>
                <w:sz w:val="19"/>
                <w:szCs w:val="19"/>
                <w:lang w:val="en-US" w:eastAsia="en-US"/>
              </w:rPr>
              <w:t>1</w:t>
            </w:r>
            <w:r w:rsidRPr="00625E62">
              <w:rPr>
                <w:rFonts w:ascii="Times-Roman" w:eastAsia="Calibri" w:hAnsi="Times-Roman" w:cs="Times-Roman"/>
                <w:sz w:val="19"/>
                <w:szCs w:val="19"/>
                <w:lang w:val="en-US" w:eastAsia="en-US"/>
              </w:rPr>
              <w:t xml:space="preserve">) whey-predominant standard infant formula (11% </w:t>
            </w:r>
            <w:r w:rsidRPr="00625E62">
              <w:rPr>
                <w:rFonts w:ascii="MathematicalPi-One" w:eastAsia="Calibri" w:hAnsi="MathematicalPi-One" w:cs="MathematicalPi-One"/>
                <w:sz w:val="19"/>
                <w:szCs w:val="19"/>
                <w:lang w:val="en-US" w:eastAsia="en-US"/>
              </w:rPr>
              <w:t>α</w:t>
            </w:r>
            <w:r w:rsidRPr="00625E62">
              <w:rPr>
                <w:rFonts w:ascii="Times-Roman" w:eastAsia="Calibri" w:hAnsi="Times-Roman" w:cs="Times-Roman"/>
                <w:sz w:val="19"/>
                <w:szCs w:val="19"/>
                <w:lang w:val="en-US" w:eastAsia="en-US"/>
              </w:rPr>
              <w:t>-</w:t>
            </w:r>
            <w:proofErr w:type="spellStart"/>
            <w:r w:rsidRPr="00625E62">
              <w:rPr>
                <w:rFonts w:ascii="Times-Roman" w:eastAsia="Calibri" w:hAnsi="Times-Roman" w:cs="Times-Roman"/>
                <w:sz w:val="19"/>
                <w:szCs w:val="19"/>
                <w:lang w:val="en-US" w:eastAsia="en-US"/>
              </w:rPr>
              <w:t>lactalbumin</w:t>
            </w:r>
            <w:proofErr w:type="spellEnd"/>
            <w:r w:rsidRPr="00625E62">
              <w:rPr>
                <w:rFonts w:ascii="Times-Roman" w:eastAsia="Calibri" w:hAnsi="Times-Roman" w:cs="Times-Roman"/>
                <w:sz w:val="19"/>
                <w:szCs w:val="19"/>
                <w:lang w:val="en-US" w:eastAsia="en-US"/>
              </w:rPr>
              <w:t xml:space="preserve">, 14% </w:t>
            </w:r>
            <w:proofErr w:type="spellStart"/>
            <w:r w:rsidRPr="00625E62">
              <w:rPr>
                <w:rFonts w:ascii="Times-Roman" w:eastAsia="Calibri" w:hAnsi="Times-Roman" w:cs="Times-Roman"/>
                <w:sz w:val="19"/>
                <w:szCs w:val="19"/>
                <w:lang w:val="en-US" w:eastAsia="en-US"/>
              </w:rPr>
              <w:t>glycomacropeptide</w:t>
            </w:r>
            <w:proofErr w:type="spellEnd"/>
            <w:r w:rsidRPr="00625E62">
              <w:rPr>
                <w:rFonts w:ascii="Times-Roman" w:eastAsia="Calibri" w:hAnsi="Times-Roman" w:cs="Times-Roman"/>
                <w:sz w:val="19"/>
                <w:szCs w:val="19"/>
                <w:lang w:val="en-US" w:eastAsia="en-US"/>
              </w:rPr>
              <w:t xml:space="preserve"> [GMP]); </w:t>
            </w:r>
            <w:r w:rsidRPr="00625E62">
              <w:rPr>
                <w:rFonts w:ascii="Times-Italic" w:eastAsia="Calibri" w:hAnsi="Times-Italic" w:cs="Times-Italic"/>
                <w:i/>
                <w:iCs/>
                <w:sz w:val="19"/>
                <w:szCs w:val="19"/>
                <w:lang w:val="en-US" w:eastAsia="en-US"/>
              </w:rPr>
              <w:t>2</w:t>
            </w:r>
            <w:r w:rsidRPr="00625E62">
              <w:rPr>
                <w:rFonts w:ascii="Times-Roman" w:eastAsia="Calibri" w:hAnsi="Times-Roman" w:cs="Times-Roman"/>
                <w:sz w:val="19"/>
                <w:szCs w:val="19"/>
                <w:lang w:val="en-US" w:eastAsia="en-US"/>
              </w:rPr>
              <w:t xml:space="preserve">) </w:t>
            </w:r>
            <w:r w:rsidRPr="00625E62">
              <w:rPr>
                <w:rFonts w:ascii="MathematicalPi-One" w:eastAsia="Calibri" w:hAnsi="MathematicalPi-One" w:cs="MathematicalPi-One"/>
                <w:sz w:val="19"/>
                <w:szCs w:val="19"/>
                <w:lang w:val="en-US" w:eastAsia="en-US"/>
              </w:rPr>
              <w:t>α</w:t>
            </w:r>
            <w:r w:rsidRPr="00625E62">
              <w:rPr>
                <w:rFonts w:ascii="Times-Roman" w:eastAsia="Calibri" w:hAnsi="Times-Roman" w:cs="Times-Roman"/>
                <w:sz w:val="19"/>
                <w:szCs w:val="19"/>
                <w:lang w:val="en-US" w:eastAsia="en-US"/>
              </w:rPr>
              <w:t>-</w:t>
            </w:r>
            <w:proofErr w:type="spellStart"/>
            <w:r w:rsidRPr="00625E62">
              <w:rPr>
                <w:rFonts w:ascii="Times-Roman" w:eastAsia="Calibri" w:hAnsi="Times-Roman" w:cs="Times-Roman"/>
                <w:sz w:val="19"/>
                <w:szCs w:val="19"/>
                <w:lang w:val="en-US" w:eastAsia="en-US"/>
              </w:rPr>
              <w:t>lactalbumin</w:t>
            </w:r>
            <w:proofErr w:type="spellEnd"/>
            <w:r w:rsidRPr="00625E62">
              <w:rPr>
                <w:rFonts w:ascii="Times-Roman" w:eastAsia="Calibri" w:hAnsi="Times-Roman" w:cs="Times-Roman"/>
                <w:sz w:val="19"/>
                <w:szCs w:val="19"/>
                <w:lang w:val="en-US" w:eastAsia="en-US"/>
              </w:rPr>
              <w:t xml:space="preserve"> -enriched formula (25% </w:t>
            </w:r>
            <w:r w:rsidRPr="00625E62">
              <w:rPr>
                <w:rFonts w:ascii="MathematicalPi-One" w:eastAsia="Calibri" w:hAnsi="MathematicalPi-One" w:cs="MathematicalPi-One"/>
                <w:sz w:val="19"/>
                <w:szCs w:val="19"/>
                <w:lang w:val="en-US" w:eastAsia="en-US"/>
              </w:rPr>
              <w:t>α</w:t>
            </w:r>
            <w:r w:rsidRPr="00625E62">
              <w:rPr>
                <w:rFonts w:ascii="Times-Roman" w:eastAsia="Calibri" w:hAnsi="Times-Roman" w:cs="Times-Roman"/>
                <w:sz w:val="19"/>
                <w:szCs w:val="19"/>
                <w:lang w:val="en-US" w:eastAsia="en-US"/>
              </w:rPr>
              <w:t>-</w:t>
            </w:r>
            <w:proofErr w:type="spellStart"/>
            <w:r w:rsidRPr="00625E62">
              <w:rPr>
                <w:rFonts w:ascii="Times-Roman" w:eastAsia="Calibri" w:hAnsi="Times-Roman" w:cs="Times-Roman"/>
                <w:sz w:val="19"/>
                <w:szCs w:val="19"/>
                <w:lang w:val="en-US" w:eastAsia="en-US"/>
              </w:rPr>
              <w:t>lactalbumin</w:t>
            </w:r>
            <w:proofErr w:type="spellEnd"/>
            <w:r w:rsidRPr="00625E62">
              <w:rPr>
                <w:rFonts w:ascii="Times-Roman" w:eastAsia="Calibri" w:hAnsi="Times-Roman" w:cs="Times-Roman"/>
                <w:sz w:val="19"/>
                <w:szCs w:val="19"/>
                <w:lang w:val="en-US" w:eastAsia="en-US"/>
              </w:rPr>
              <w:t xml:space="preserve">), with GMP accounting for 15% of the protein content and </w:t>
            </w:r>
            <w:r w:rsidRPr="00625E62">
              <w:rPr>
                <w:rFonts w:ascii="Times-Italic" w:eastAsia="Calibri" w:hAnsi="Times-Italic" w:cs="Times-Italic"/>
                <w:i/>
                <w:iCs/>
                <w:sz w:val="19"/>
                <w:szCs w:val="19"/>
                <w:lang w:val="en-US" w:eastAsia="en-US"/>
              </w:rPr>
              <w:t>3</w:t>
            </w:r>
            <w:r w:rsidRPr="00625E62">
              <w:rPr>
                <w:rFonts w:ascii="Times-Roman" w:eastAsia="Calibri" w:hAnsi="Times-Roman" w:cs="Times-Roman"/>
                <w:sz w:val="19"/>
                <w:szCs w:val="19"/>
                <w:lang w:val="en-US" w:eastAsia="en-US"/>
              </w:rPr>
              <w:t>)</w:t>
            </w:r>
            <w:r w:rsidRPr="00625E62">
              <w:rPr>
                <w:rFonts w:ascii="MathematicalPi-One" w:eastAsia="Calibri" w:hAnsi="MathematicalPi-One" w:cs="MathematicalPi-One"/>
                <w:sz w:val="19"/>
                <w:szCs w:val="19"/>
                <w:lang w:val="en-US" w:eastAsia="en-US"/>
              </w:rPr>
              <w:t xml:space="preserve"> α</w:t>
            </w:r>
            <w:r w:rsidRPr="00625E62">
              <w:rPr>
                <w:rFonts w:ascii="Times-Roman" w:eastAsia="Calibri" w:hAnsi="Times-Roman" w:cs="Times-Roman"/>
                <w:sz w:val="19"/>
                <w:szCs w:val="19"/>
                <w:lang w:val="en-US" w:eastAsia="en-US"/>
              </w:rPr>
              <w:t xml:space="preserve"> -</w:t>
            </w:r>
            <w:proofErr w:type="spellStart"/>
            <w:r w:rsidRPr="00625E62">
              <w:rPr>
                <w:rFonts w:ascii="Times-Roman" w:eastAsia="Calibri" w:hAnsi="Times-Roman" w:cs="Times-Roman"/>
                <w:sz w:val="19"/>
                <w:szCs w:val="19"/>
                <w:lang w:val="en-US" w:eastAsia="en-US"/>
              </w:rPr>
              <w:t>lactalbumin</w:t>
            </w:r>
            <w:proofErr w:type="spellEnd"/>
            <w:r w:rsidRPr="00625E62">
              <w:rPr>
                <w:rFonts w:ascii="Times-Roman" w:eastAsia="Calibri" w:hAnsi="Times-Roman" w:cs="Times-Roman"/>
                <w:sz w:val="19"/>
                <w:szCs w:val="19"/>
                <w:lang w:val="en-US" w:eastAsia="en-US"/>
              </w:rPr>
              <w:t xml:space="preserve">– enriched formula (25% </w:t>
            </w:r>
            <w:r w:rsidRPr="00625E62">
              <w:rPr>
                <w:rFonts w:ascii="MathematicalPi-One" w:eastAsia="Calibri" w:hAnsi="MathematicalPi-One" w:cs="MathematicalPi-One"/>
                <w:sz w:val="19"/>
                <w:szCs w:val="19"/>
                <w:lang w:val="en-US" w:eastAsia="en-US"/>
              </w:rPr>
              <w:t>α</w:t>
            </w:r>
            <w:r w:rsidRPr="00625E62">
              <w:rPr>
                <w:rFonts w:ascii="Times-Roman" w:eastAsia="Calibri" w:hAnsi="Times-Roman" w:cs="Times-Roman"/>
                <w:sz w:val="19"/>
                <w:szCs w:val="19"/>
                <w:lang w:val="en-US" w:eastAsia="en-US"/>
              </w:rPr>
              <w:t xml:space="preserve"> -</w:t>
            </w:r>
            <w:proofErr w:type="spellStart"/>
            <w:r w:rsidRPr="00625E62">
              <w:rPr>
                <w:rFonts w:ascii="Times-Roman" w:eastAsia="Calibri" w:hAnsi="Times-Roman" w:cs="Times-Roman"/>
                <w:sz w:val="19"/>
                <w:szCs w:val="19"/>
                <w:lang w:val="en-US" w:eastAsia="en-US"/>
              </w:rPr>
              <w:lastRenderedPageBreak/>
              <w:t>lactalbumin</w:t>
            </w:r>
            <w:proofErr w:type="spellEnd"/>
            <w:r w:rsidRPr="00625E62">
              <w:rPr>
                <w:rFonts w:ascii="Times-Roman" w:eastAsia="Calibri" w:hAnsi="Times-Roman" w:cs="Times-Roman"/>
                <w:sz w:val="19"/>
                <w:szCs w:val="19"/>
                <w:lang w:val="en-US" w:eastAsia="en-US"/>
              </w:rPr>
              <w:t>), with GMP accounting for 10% of the protein content. B</w:t>
            </w:r>
            <w:proofErr w:type="spellStart"/>
            <w:r w:rsidRPr="00625E62">
              <w:rPr>
                <w:snapToGrid w:val="0"/>
                <w:sz w:val="18"/>
                <w:szCs w:val="18"/>
                <w:lang w:val="en-GB" w:eastAsia="nb-NO"/>
              </w:rPr>
              <w:t>reast</w:t>
            </w:r>
            <w:proofErr w:type="spellEnd"/>
            <w:r w:rsidRPr="00625E62">
              <w:rPr>
                <w:snapToGrid w:val="0"/>
                <w:sz w:val="18"/>
                <w:szCs w:val="18"/>
                <w:lang w:val="en-GB" w:eastAsia="nb-NO"/>
              </w:rPr>
              <w:t xml:space="preserve"> feeding (as control) .All formulas: 1,96 g </w:t>
            </w:r>
            <w:proofErr w:type="spellStart"/>
            <w:r w:rsidRPr="00625E62">
              <w:rPr>
                <w:snapToGrid w:val="0"/>
                <w:sz w:val="18"/>
                <w:szCs w:val="18"/>
                <w:lang w:val="en-GB" w:eastAsia="nb-NO"/>
              </w:rPr>
              <w:t>prot</w:t>
            </w:r>
            <w:proofErr w:type="spellEnd"/>
            <w:r w:rsidRPr="00625E62">
              <w:rPr>
                <w:snapToGrid w:val="0"/>
                <w:sz w:val="18"/>
                <w:szCs w:val="18"/>
                <w:lang w:val="en-GB" w:eastAsia="nb-NO"/>
              </w:rPr>
              <w:t>/ 100 kcal.</w:t>
            </w:r>
          </w:p>
        </w:tc>
        <w:tc>
          <w:tcPr>
            <w:tcW w:w="992" w:type="dxa"/>
          </w:tcPr>
          <w:p w:rsidR="00685D66" w:rsidRPr="00625E62" w:rsidRDefault="00685D66" w:rsidP="00685D66">
            <w:pPr>
              <w:pStyle w:val="Default"/>
              <w:rPr>
                <w:b/>
                <w:snapToGrid w:val="0"/>
                <w:sz w:val="18"/>
                <w:szCs w:val="18"/>
                <w:lang w:val="en-GB" w:eastAsia="nb-NO"/>
              </w:rPr>
            </w:pPr>
            <w:r w:rsidRPr="00625E62">
              <w:rPr>
                <w:snapToGrid w:val="0"/>
                <w:sz w:val="18"/>
                <w:szCs w:val="18"/>
                <w:lang w:val="en-GB" w:eastAsia="nb-NO"/>
              </w:rPr>
              <w:lastRenderedPageBreak/>
              <w:t>4,5 months</w:t>
            </w:r>
          </w:p>
        </w:tc>
        <w:tc>
          <w:tcPr>
            <w:tcW w:w="1276" w:type="dxa"/>
          </w:tcPr>
          <w:p w:rsidR="00685D66" w:rsidRPr="00625E62" w:rsidRDefault="00685D66" w:rsidP="00685D66">
            <w:pPr>
              <w:pStyle w:val="Default"/>
              <w:rPr>
                <w:b/>
                <w:snapToGrid w:val="0"/>
                <w:sz w:val="18"/>
                <w:szCs w:val="18"/>
                <w:lang w:val="en-GB" w:eastAsia="nb-NO"/>
              </w:rPr>
            </w:pPr>
            <w:r w:rsidRPr="00625E62">
              <w:rPr>
                <w:snapToGrid w:val="0"/>
                <w:color w:val="auto"/>
                <w:sz w:val="18"/>
                <w:szCs w:val="18"/>
                <w:lang w:val="en-GB" w:eastAsia="nb-NO"/>
              </w:rPr>
              <w:t>NA</w:t>
            </w:r>
          </w:p>
        </w:tc>
        <w:tc>
          <w:tcPr>
            <w:tcW w:w="850" w:type="dxa"/>
          </w:tcPr>
          <w:p w:rsidR="00685D66" w:rsidRPr="00625E62" w:rsidRDefault="00685D66" w:rsidP="00685D66">
            <w:pPr>
              <w:pStyle w:val="Default"/>
              <w:rPr>
                <w:b/>
                <w:snapToGrid w:val="0"/>
                <w:sz w:val="18"/>
                <w:szCs w:val="18"/>
                <w:lang w:val="en-GB" w:eastAsia="nb-NO"/>
              </w:rPr>
            </w:pPr>
            <w:r w:rsidRPr="00625E62">
              <w:rPr>
                <w:snapToGrid w:val="0"/>
                <w:sz w:val="18"/>
                <w:szCs w:val="18"/>
                <w:lang w:val="en-GB" w:eastAsia="nb-NO"/>
              </w:rPr>
              <w:t>83% i.e. n=80</w:t>
            </w:r>
          </w:p>
        </w:tc>
        <w:tc>
          <w:tcPr>
            <w:tcW w:w="1134" w:type="dxa"/>
          </w:tcPr>
          <w:p w:rsidR="00685D66" w:rsidRPr="00625E62" w:rsidRDefault="00685D66" w:rsidP="00685D66">
            <w:pPr>
              <w:pStyle w:val="Default"/>
              <w:rPr>
                <w:snapToGrid w:val="0"/>
                <w:color w:val="auto"/>
                <w:sz w:val="18"/>
                <w:szCs w:val="18"/>
                <w:lang w:val="en-GB" w:eastAsia="nb-NO"/>
              </w:rPr>
            </w:pPr>
            <w:r w:rsidRPr="00625E62">
              <w:rPr>
                <w:snapToGrid w:val="0"/>
                <w:color w:val="auto"/>
                <w:sz w:val="18"/>
                <w:szCs w:val="18"/>
                <w:lang w:val="en-GB" w:eastAsia="nb-NO"/>
              </w:rPr>
              <w:t>(non-compliance, not discussed)</w:t>
            </w:r>
          </w:p>
          <w:p w:rsidR="00685D66" w:rsidRPr="00625E62" w:rsidRDefault="00685D66" w:rsidP="00685D66">
            <w:pPr>
              <w:pStyle w:val="Default"/>
              <w:rPr>
                <w:snapToGrid w:val="0"/>
                <w:color w:val="auto"/>
                <w:sz w:val="18"/>
                <w:szCs w:val="18"/>
                <w:lang w:val="en-GB" w:eastAsia="nb-NO"/>
              </w:rPr>
            </w:pPr>
            <w:r w:rsidRPr="00625E62">
              <w:rPr>
                <w:snapToGrid w:val="0"/>
                <w:color w:val="auto"/>
                <w:sz w:val="18"/>
                <w:szCs w:val="18"/>
                <w:lang w:val="en-GB" w:eastAsia="nb-NO"/>
              </w:rPr>
              <w:t>Shown table 3, but not for controls</w:t>
            </w:r>
          </w:p>
          <w:p w:rsidR="00685D66" w:rsidRPr="00625E62" w:rsidRDefault="00685D66" w:rsidP="00685D66">
            <w:pPr>
              <w:autoSpaceDE w:val="0"/>
              <w:autoSpaceDN w:val="0"/>
              <w:adjustRightInd w:val="0"/>
              <w:rPr>
                <w:rFonts w:ascii="Times-Roman" w:eastAsia="Calibri" w:hAnsi="Times-Roman" w:cs="Times-Roman"/>
                <w:sz w:val="19"/>
                <w:szCs w:val="19"/>
                <w:lang w:val="en-US" w:eastAsia="en-US"/>
              </w:rPr>
            </w:pPr>
          </w:p>
        </w:tc>
        <w:tc>
          <w:tcPr>
            <w:tcW w:w="1134" w:type="dxa"/>
          </w:tcPr>
          <w:p w:rsidR="00685D66" w:rsidRPr="00625E62" w:rsidRDefault="00685D66" w:rsidP="00685D66">
            <w:pPr>
              <w:pStyle w:val="Default"/>
              <w:rPr>
                <w:b/>
                <w:snapToGrid w:val="0"/>
                <w:sz w:val="18"/>
                <w:szCs w:val="18"/>
                <w:lang w:val="en-GB" w:eastAsia="nb-NO"/>
              </w:rPr>
            </w:pPr>
            <w:r w:rsidRPr="00625E62">
              <w:rPr>
                <w:snapToGrid w:val="0"/>
                <w:sz w:val="18"/>
                <w:szCs w:val="18"/>
                <w:lang w:val="en-GB" w:eastAsia="nb-NO"/>
              </w:rPr>
              <w:t>17% Dropout</w:t>
            </w:r>
          </w:p>
        </w:tc>
        <w:tc>
          <w:tcPr>
            <w:tcW w:w="3119"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Formula intake was similar in different groups.</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Weight gain in the α-</w:t>
            </w:r>
            <w:proofErr w:type="spellStart"/>
            <w:r w:rsidRPr="00625E62">
              <w:rPr>
                <w:snapToGrid w:val="0"/>
                <w:sz w:val="18"/>
                <w:szCs w:val="18"/>
                <w:lang w:val="en-GB" w:eastAsia="nb-NO"/>
              </w:rPr>
              <w:t>lactalbumin</w:t>
            </w:r>
            <w:proofErr w:type="spellEnd"/>
            <w:r w:rsidRPr="00625E62">
              <w:rPr>
                <w:snapToGrid w:val="0"/>
                <w:sz w:val="18"/>
                <w:szCs w:val="18"/>
                <w:lang w:val="en-GB" w:eastAsia="nb-NO"/>
              </w:rPr>
              <w:t>-enriched formula groups were similar to that of the breastfed infants.</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The standard formula group gained significantly more weight than did the breastfed infants. </w:t>
            </w:r>
          </w:p>
          <w:p w:rsidR="00685D66" w:rsidRPr="00625E62" w:rsidRDefault="00685D66" w:rsidP="00685D66">
            <w:pPr>
              <w:pStyle w:val="Default"/>
              <w:rPr>
                <w:b/>
                <w:snapToGrid w:val="0"/>
                <w:sz w:val="18"/>
                <w:szCs w:val="18"/>
                <w:lang w:val="en-GB" w:eastAsia="nb-NO"/>
              </w:rPr>
            </w:pPr>
            <w:r w:rsidRPr="00625E62">
              <w:rPr>
                <w:snapToGrid w:val="0"/>
                <w:sz w:val="18"/>
                <w:szCs w:val="18"/>
                <w:lang w:val="en-GB" w:eastAsia="nb-NO"/>
              </w:rPr>
              <w:t xml:space="preserve">All formula-fed infants had significantly higher plasma concentrations of most essential amino acids at 4 and 6 </w:t>
            </w:r>
            <w:proofErr w:type="spellStart"/>
            <w:r w:rsidRPr="00625E62">
              <w:rPr>
                <w:snapToGrid w:val="0"/>
                <w:sz w:val="18"/>
                <w:szCs w:val="18"/>
                <w:lang w:val="en-GB" w:eastAsia="nb-NO"/>
              </w:rPr>
              <w:t>mo</w:t>
            </w:r>
            <w:proofErr w:type="spellEnd"/>
            <w:r w:rsidRPr="00625E62">
              <w:rPr>
                <w:snapToGrid w:val="0"/>
                <w:sz w:val="18"/>
                <w:szCs w:val="18"/>
                <w:lang w:val="en-GB" w:eastAsia="nb-NO"/>
              </w:rPr>
              <w:t xml:space="preserve"> than did the breastfed infants, and serum urea nitrogen was also higher in the formula-fed infants. Insulin and </w:t>
            </w:r>
            <w:proofErr w:type="spellStart"/>
            <w:r w:rsidRPr="00625E62">
              <w:rPr>
                <w:snapToGrid w:val="0"/>
                <w:sz w:val="18"/>
                <w:szCs w:val="18"/>
                <w:lang w:val="en-GB" w:eastAsia="nb-NO"/>
              </w:rPr>
              <w:t>leptin</w:t>
            </w:r>
            <w:proofErr w:type="spellEnd"/>
            <w:r w:rsidRPr="00625E62">
              <w:rPr>
                <w:snapToGrid w:val="0"/>
                <w:sz w:val="18"/>
                <w:szCs w:val="18"/>
                <w:lang w:val="en-GB" w:eastAsia="nb-NO"/>
              </w:rPr>
              <w:t xml:space="preserve"> concentrations did not differ between groups.</w:t>
            </w:r>
          </w:p>
        </w:tc>
        <w:tc>
          <w:tcPr>
            <w:tcW w:w="1275" w:type="dxa"/>
          </w:tcPr>
          <w:p w:rsidR="00685D66" w:rsidRPr="00625E62" w:rsidRDefault="00685D66" w:rsidP="00685D66">
            <w:pPr>
              <w:pStyle w:val="Default"/>
              <w:rPr>
                <w:snapToGrid w:val="0"/>
                <w:sz w:val="18"/>
                <w:szCs w:val="18"/>
                <w:lang w:val="en-GB" w:eastAsia="nb-NO"/>
              </w:rPr>
            </w:pPr>
            <w:r w:rsidRPr="00625E62">
              <w:rPr>
                <w:rFonts w:ascii="Times-Roman" w:eastAsia="Calibri" w:hAnsi="Times-Roman" w:cs="Times-Roman"/>
                <w:sz w:val="19"/>
                <w:szCs w:val="19"/>
                <w:lang w:val="en-US" w:eastAsia="en-US"/>
              </w:rPr>
              <w:t>Adjusted for anthropometric data at baseline and gender</w:t>
            </w:r>
          </w:p>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 xml:space="preserve">The type of formula was blinded to the parents and the research nurse. </w:t>
            </w:r>
          </w:p>
          <w:p w:rsidR="00685D66" w:rsidRPr="00625E62" w:rsidRDefault="00685D66" w:rsidP="00685D66">
            <w:pPr>
              <w:pStyle w:val="Default"/>
              <w:rPr>
                <w:b/>
                <w:snapToGrid w:val="0"/>
                <w:sz w:val="18"/>
                <w:szCs w:val="18"/>
                <w:lang w:val="en-GB" w:eastAsia="nb-NO"/>
              </w:rPr>
            </w:pPr>
            <w:r w:rsidRPr="00625E62">
              <w:rPr>
                <w:snapToGrid w:val="0"/>
                <w:sz w:val="18"/>
                <w:szCs w:val="18"/>
                <w:lang w:val="en-GB" w:eastAsia="nb-NO"/>
              </w:rPr>
              <w:t xml:space="preserve">Each participating infant fulfilled the inclusion criteria of being healthy, having a gestation period of 36 to 42 </w:t>
            </w:r>
            <w:proofErr w:type="spellStart"/>
            <w:r w:rsidRPr="00625E62">
              <w:rPr>
                <w:snapToGrid w:val="0"/>
                <w:sz w:val="18"/>
                <w:szCs w:val="18"/>
                <w:lang w:val="en-GB" w:eastAsia="nb-NO"/>
              </w:rPr>
              <w:t>wk</w:t>
            </w:r>
            <w:proofErr w:type="spellEnd"/>
            <w:r w:rsidRPr="00625E62">
              <w:rPr>
                <w:snapToGrid w:val="0"/>
                <w:sz w:val="18"/>
                <w:szCs w:val="18"/>
                <w:lang w:val="en-GB" w:eastAsia="nb-NO"/>
              </w:rPr>
              <w:t>, and having a birth weight between 2500 and 5000 g. Infants born by caesarean delivery were excluded.</w:t>
            </w:r>
            <w:r w:rsidRPr="00625E62">
              <w:rPr>
                <w:b/>
                <w:snapToGrid w:val="0"/>
                <w:sz w:val="18"/>
                <w:szCs w:val="18"/>
                <w:lang w:val="en-GB" w:eastAsia="nb-NO"/>
              </w:rPr>
              <w:t xml:space="preserve"> </w:t>
            </w:r>
          </w:p>
          <w:p w:rsidR="00685D66" w:rsidRPr="00625E62" w:rsidRDefault="00685D66" w:rsidP="00685D66">
            <w:pPr>
              <w:pStyle w:val="Default"/>
              <w:rPr>
                <w:b/>
                <w:snapToGrid w:val="0"/>
                <w:sz w:val="18"/>
                <w:szCs w:val="18"/>
                <w:lang w:val="en-GB" w:eastAsia="nb-NO"/>
              </w:rPr>
            </w:pPr>
          </w:p>
          <w:p w:rsidR="00685D66" w:rsidRPr="00625E62" w:rsidRDefault="00685D66" w:rsidP="00685D66">
            <w:pPr>
              <w:pStyle w:val="Default"/>
              <w:rPr>
                <w:b/>
                <w:snapToGrid w:val="0"/>
                <w:sz w:val="18"/>
                <w:szCs w:val="18"/>
                <w:lang w:val="en-US" w:eastAsia="nb-NO"/>
              </w:rPr>
            </w:pPr>
          </w:p>
        </w:tc>
        <w:tc>
          <w:tcPr>
            <w:tcW w:w="1172" w:type="dxa"/>
          </w:tcPr>
          <w:p w:rsidR="00685D66" w:rsidRPr="00625E62" w:rsidRDefault="00685D66" w:rsidP="00685D66">
            <w:pPr>
              <w:pStyle w:val="Default"/>
              <w:rPr>
                <w:snapToGrid w:val="0"/>
                <w:sz w:val="18"/>
                <w:szCs w:val="18"/>
                <w:lang w:val="en-GB" w:eastAsia="nb-NO"/>
              </w:rPr>
            </w:pPr>
            <w:r w:rsidRPr="00625E62">
              <w:rPr>
                <w:snapToGrid w:val="0"/>
                <w:sz w:val="18"/>
                <w:szCs w:val="18"/>
                <w:lang w:val="en-GB" w:eastAsia="nb-NO"/>
              </w:rPr>
              <w:t>B</w:t>
            </w:r>
          </w:p>
          <w:p w:rsidR="00257FD4" w:rsidRPr="00625E62" w:rsidRDefault="00257FD4" w:rsidP="00685D66">
            <w:pPr>
              <w:pStyle w:val="Default"/>
              <w:rPr>
                <w:b/>
                <w:snapToGrid w:val="0"/>
                <w:sz w:val="18"/>
                <w:szCs w:val="18"/>
                <w:lang w:val="en-GB" w:eastAsia="nb-NO"/>
              </w:rPr>
            </w:pPr>
            <w:r w:rsidRPr="00625E62">
              <w:rPr>
                <w:snapToGrid w:val="0"/>
                <w:sz w:val="18"/>
                <w:szCs w:val="18"/>
                <w:lang w:val="en-GB" w:eastAsia="nb-NO"/>
              </w:rPr>
              <w:t>No power calculation reported, compliance unclear, energy intake unclear, results not analysed blind, unclear about between measurements errors</w:t>
            </w:r>
          </w:p>
        </w:tc>
      </w:tr>
      <w:tr w:rsidR="00062697" w:rsidRPr="000E6CF9" w:rsidTr="00AF7600">
        <w:trPr>
          <w:trHeight w:val="522"/>
        </w:trPr>
        <w:tc>
          <w:tcPr>
            <w:tcW w:w="1242" w:type="dxa"/>
          </w:tcPr>
          <w:p w:rsidR="00062697" w:rsidRPr="00625E62" w:rsidRDefault="00062697" w:rsidP="00062697">
            <w:pPr>
              <w:pStyle w:val="Default"/>
              <w:rPr>
                <w:snapToGrid w:val="0"/>
                <w:sz w:val="18"/>
                <w:szCs w:val="18"/>
                <w:lang w:val="en-GB"/>
              </w:rPr>
            </w:pPr>
            <w:proofErr w:type="spellStart"/>
            <w:r w:rsidRPr="00625E62">
              <w:rPr>
                <w:snapToGrid w:val="0"/>
                <w:sz w:val="18"/>
                <w:szCs w:val="18"/>
                <w:lang w:val="en-GB"/>
              </w:rPr>
              <w:lastRenderedPageBreak/>
              <w:t>Scaglioni</w:t>
            </w:r>
            <w:proofErr w:type="spellEnd"/>
            <w:r w:rsidRPr="00625E62">
              <w:rPr>
                <w:snapToGrid w:val="0"/>
                <w:sz w:val="18"/>
                <w:szCs w:val="18"/>
                <w:lang w:val="en-GB"/>
              </w:rPr>
              <w:t xml:space="preserve">, </w:t>
            </w:r>
          </w:p>
          <w:p w:rsidR="00587938" w:rsidRDefault="00062697" w:rsidP="00062697">
            <w:pPr>
              <w:pStyle w:val="Default"/>
              <w:rPr>
                <w:snapToGrid w:val="0"/>
                <w:sz w:val="18"/>
                <w:szCs w:val="18"/>
                <w:lang w:val="en-GB"/>
              </w:rPr>
            </w:pPr>
            <w:r w:rsidRPr="00625E62">
              <w:rPr>
                <w:snapToGrid w:val="0"/>
                <w:sz w:val="18"/>
                <w:szCs w:val="18"/>
                <w:lang w:val="en-GB"/>
              </w:rPr>
              <w:t xml:space="preserve">2000 </w:t>
            </w:r>
          </w:p>
          <w:p w:rsidR="00062697" w:rsidRPr="00625E62" w:rsidRDefault="00587938" w:rsidP="00062697">
            <w:pPr>
              <w:pStyle w:val="Default"/>
              <w:rPr>
                <w:snapToGrid w:val="0"/>
                <w:sz w:val="18"/>
                <w:szCs w:val="18"/>
                <w:lang w:val="en-GB"/>
              </w:rPr>
            </w:pPr>
            <w:r>
              <w:rPr>
                <w:snapToGrid w:val="0"/>
                <w:sz w:val="18"/>
                <w:szCs w:val="18"/>
                <w:lang w:val="en-GB"/>
              </w:rPr>
              <w:t>(38)</w:t>
            </w:r>
          </w:p>
          <w:p w:rsidR="00062697" w:rsidRPr="00625E62" w:rsidRDefault="00587938" w:rsidP="00062697">
            <w:pPr>
              <w:pStyle w:val="Default"/>
              <w:rPr>
                <w:snapToGrid w:val="0"/>
                <w:sz w:val="18"/>
                <w:szCs w:val="18"/>
                <w:lang w:val="en-GB"/>
              </w:rPr>
            </w:pPr>
            <w:r w:rsidRPr="00625E62">
              <w:rPr>
                <w:snapToGrid w:val="0"/>
                <w:sz w:val="18"/>
                <w:szCs w:val="18"/>
                <w:lang w:val="en-GB"/>
              </w:rPr>
              <w:t>Italy</w:t>
            </w:r>
          </w:p>
          <w:p w:rsidR="00062697" w:rsidRPr="00625E62" w:rsidRDefault="00062697" w:rsidP="00062697">
            <w:pPr>
              <w:pStyle w:val="Default"/>
              <w:rPr>
                <w:snapToGrid w:val="0"/>
                <w:sz w:val="18"/>
                <w:szCs w:val="18"/>
                <w:lang w:val="en-GB"/>
              </w:rPr>
            </w:pPr>
            <w:r w:rsidRPr="00625E62">
              <w:rPr>
                <w:snapToGrid w:val="0"/>
                <w:sz w:val="18"/>
                <w:szCs w:val="18"/>
                <w:lang w:val="en-GB"/>
              </w:rPr>
              <w:t>Prospective cohort</w:t>
            </w:r>
          </w:p>
          <w:p w:rsidR="00062697" w:rsidRPr="00625E62" w:rsidRDefault="00062697" w:rsidP="00062697">
            <w:pPr>
              <w:pStyle w:val="Default"/>
              <w:rPr>
                <w:bCs/>
                <w:sz w:val="18"/>
                <w:szCs w:val="18"/>
                <w:lang w:val="en-US"/>
              </w:rPr>
            </w:pPr>
          </w:p>
        </w:tc>
        <w:tc>
          <w:tcPr>
            <w:tcW w:w="1276" w:type="dxa"/>
          </w:tcPr>
          <w:p w:rsidR="00062697" w:rsidRPr="00625E62" w:rsidRDefault="00062697" w:rsidP="00062697">
            <w:pPr>
              <w:pStyle w:val="Default"/>
              <w:rPr>
                <w:snapToGrid w:val="0"/>
                <w:sz w:val="18"/>
                <w:szCs w:val="18"/>
                <w:lang w:val="en-GB"/>
              </w:rPr>
            </w:pPr>
            <w:r w:rsidRPr="00625E62">
              <w:rPr>
                <w:b/>
                <w:snapToGrid w:val="0"/>
                <w:sz w:val="18"/>
                <w:szCs w:val="18"/>
                <w:lang w:val="en-GB"/>
              </w:rPr>
              <w:t>1.</w:t>
            </w:r>
            <w:r w:rsidRPr="00625E62">
              <w:rPr>
                <w:snapToGrid w:val="0"/>
                <w:sz w:val="18"/>
                <w:szCs w:val="18"/>
                <w:lang w:val="en-GB"/>
              </w:rPr>
              <w:t xml:space="preserve">Inclusion/exclusion criteria: Every fourth live birth at Sao Paulo </w:t>
            </w:r>
            <w:proofErr w:type="spellStart"/>
            <w:r w:rsidRPr="00625E62">
              <w:rPr>
                <w:snapToGrid w:val="0"/>
                <w:sz w:val="18"/>
                <w:szCs w:val="18"/>
                <w:lang w:val="en-GB"/>
              </w:rPr>
              <w:t>Hosp</w:t>
            </w:r>
            <w:proofErr w:type="spellEnd"/>
            <w:r w:rsidRPr="00625E62">
              <w:rPr>
                <w:snapToGrid w:val="0"/>
                <w:sz w:val="18"/>
                <w:szCs w:val="18"/>
                <w:lang w:val="en-GB"/>
              </w:rPr>
              <w:t xml:space="preserve"> Milan in second semester 1991.</w:t>
            </w:r>
          </w:p>
          <w:p w:rsidR="00062697" w:rsidRPr="00625E62" w:rsidRDefault="00062697" w:rsidP="00062697">
            <w:pPr>
              <w:pStyle w:val="Default"/>
              <w:rPr>
                <w:snapToGrid w:val="0"/>
                <w:sz w:val="18"/>
                <w:szCs w:val="18"/>
                <w:lang w:val="en-GB"/>
              </w:rPr>
            </w:pPr>
            <w:r w:rsidRPr="00625E62">
              <w:rPr>
                <w:snapToGrid w:val="0"/>
                <w:sz w:val="18"/>
                <w:szCs w:val="18"/>
                <w:lang w:val="en-GB"/>
              </w:rPr>
              <w:t xml:space="preserve">GA: 37-42 </w:t>
            </w:r>
            <w:proofErr w:type="spellStart"/>
            <w:r w:rsidRPr="00625E62">
              <w:rPr>
                <w:snapToGrid w:val="0"/>
                <w:sz w:val="18"/>
                <w:szCs w:val="18"/>
                <w:lang w:val="en-GB"/>
              </w:rPr>
              <w:t>wks</w:t>
            </w:r>
            <w:proofErr w:type="spellEnd"/>
          </w:p>
          <w:p w:rsidR="00062697" w:rsidRPr="00625E62" w:rsidRDefault="00062697" w:rsidP="00062697">
            <w:pPr>
              <w:pStyle w:val="Default"/>
              <w:rPr>
                <w:snapToGrid w:val="0"/>
                <w:sz w:val="18"/>
                <w:szCs w:val="18"/>
                <w:lang w:val="en-GB"/>
              </w:rPr>
            </w:pPr>
            <w:r w:rsidRPr="00625E62">
              <w:rPr>
                <w:snapToGrid w:val="0"/>
                <w:sz w:val="18"/>
                <w:szCs w:val="18"/>
                <w:lang w:val="en-GB"/>
              </w:rPr>
              <w:t>BWS &gt;= 2500g</w:t>
            </w:r>
          </w:p>
          <w:p w:rsidR="00062697" w:rsidRPr="00625E62" w:rsidRDefault="00062697" w:rsidP="00062697">
            <w:pPr>
              <w:pStyle w:val="Default"/>
              <w:rPr>
                <w:snapToGrid w:val="0"/>
                <w:sz w:val="18"/>
                <w:szCs w:val="18"/>
                <w:lang w:val="en-GB"/>
              </w:rPr>
            </w:pPr>
            <w:r w:rsidRPr="00625E62">
              <w:rPr>
                <w:snapToGrid w:val="0"/>
                <w:sz w:val="18"/>
                <w:szCs w:val="18"/>
                <w:lang w:val="en-GB"/>
              </w:rPr>
              <w:t>Healthy (singleton birth, healthy parents)</w:t>
            </w:r>
          </w:p>
          <w:p w:rsidR="00062697" w:rsidRPr="00625E62" w:rsidRDefault="00062697" w:rsidP="00062697">
            <w:pPr>
              <w:pStyle w:val="Default"/>
              <w:rPr>
                <w:snapToGrid w:val="0"/>
                <w:sz w:val="18"/>
                <w:szCs w:val="18"/>
                <w:lang w:val="en-GB"/>
              </w:rPr>
            </w:pPr>
            <w:r w:rsidRPr="00625E62">
              <w:rPr>
                <w:snapToGrid w:val="0"/>
                <w:sz w:val="18"/>
                <w:szCs w:val="18"/>
                <w:lang w:val="en-GB"/>
              </w:rPr>
              <w:t>2. Setting: Milan</w:t>
            </w:r>
          </w:p>
          <w:p w:rsidR="00062697" w:rsidRPr="00625E62" w:rsidRDefault="00062697" w:rsidP="00062697">
            <w:pPr>
              <w:pStyle w:val="Default"/>
              <w:rPr>
                <w:snapToGrid w:val="0"/>
                <w:sz w:val="18"/>
                <w:szCs w:val="18"/>
                <w:lang w:val="en-GB"/>
              </w:rPr>
            </w:pPr>
            <w:r w:rsidRPr="00625E62">
              <w:rPr>
                <w:snapToGrid w:val="0"/>
                <w:sz w:val="18"/>
                <w:szCs w:val="18"/>
                <w:lang w:val="en-GB"/>
              </w:rPr>
              <w:t xml:space="preserve">3. No at baseline: 171 </w:t>
            </w:r>
            <w:r w:rsidRPr="00625E62">
              <w:rPr>
                <w:snapToGrid w:val="0"/>
                <w:sz w:val="18"/>
                <w:szCs w:val="18"/>
                <w:lang w:val="en-GB"/>
              </w:rPr>
              <w:sym w:font="Wingdings" w:char="F0E0"/>
            </w:r>
            <w:r w:rsidRPr="00625E62">
              <w:rPr>
                <w:snapToGrid w:val="0"/>
                <w:sz w:val="18"/>
                <w:szCs w:val="18"/>
                <w:lang w:val="en-GB"/>
              </w:rPr>
              <w:t>164eligible</w:t>
            </w:r>
          </w:p>
          <w:p w:rsidR="00062697" w:rsidRPr="00625E62" w:rsidRDefault="00062697" w:rsidP="00062697">
            <w:pPr>
              <w:pStyle w:val="Default"/>
              <w:rPr>
                <w:snapToGrid w:val="0"/>
                <w:sz w:val="18"/>
                <w:szCs w:val="18"/>
                <w:lang w:val="en-GB"/>
              </w:rPr>
            </w:pPr>
            <w:r w:rsidRPr="00625E62">
              <w:rPr>
                <w:snapToGrid w:val="0"/>
                <w:sz w:val="18"/>
                <w:szCs w:val="18"/>
                <w:lang w:val="en-GB"/>
              </w:rPr>
              <w:t>4. Male/Female:</w:t>
            </w:r>
          </w:p>
          <w:p w:rsidR="00062697" w:rsidRPr="00625E62" w:rsidRDefault="00062697" w:rsidP="00062697">
            <w:pPr>
              <w:pStyle w:val="Default"/>
              <w:rPr>
                <w:snapToGrid w:val="0"/>
                <w:sz w:val="18"/>
                <w:szCs w:val="18"/>
                <w:lang w:val="en-GB"/>
              </w:rPr>
            </w:pPr>
            <w:r w:rsidRPr="00625E62">
              <w:rPr>
                <w:snapToGrid w:val="0"/>
                <w:sz w:val="18"/>
                <w:szCs w:val="18"/>
                <w:lang w:val="en-GB"/>
              </w:rPr>
              <w:t>51%/49%</w:t>
            </w:r>
          </w:p>
          <w:p w:rsidR="00062697" w:rsidRPr="00625E62" w:rsidRDefault="00062697" w:rsidP="00062697">
            <w:pPr>
              <w:pStyle w:val="Default"/>
              <w:rPr>
                <w:snapToGrid w:val="0"/>
                <w:sz w:val="18"/>
                <w:szCs w:val="18"/>
                <w:lang w:val="en-GB"/>
              </w:rPr>
            </w:pPr>
            <w:r w:rsidRPr="00625E62">
              <w:rPr>
                <w:snapToGrid w:val="0"/>
                <w:sz w:val="18"/>
                <w:szCs w:val="18"/>
                <w:lang w:val="en-GB"/>
              </w:rPr>
              <w:lastRenderedPageBreak/>
              <w:t>5. Age: 0-</w:t>
            </w:r>
            <w:r w:rsidR="002521A5" w:rsidRPr="00625E62">
              <w:rPr>
                <w:snapToGrid w:val="0"/>
                <w:sz w:val="18"/>
                <w:szCs w:val="18"/>
                <w:lang w:val="en-GB"/>
              </w:rPr>
              <w:t>5</w:t>
            </w:r>
            <w:r w:rsidRPr="00625E62">
              <w:rPr>
                <w:snapToGrid w:val="0"/>
                <w:sz w:val="18"/>
                <w:szCs w:val="18"/>
                <w:lang w:val="en-GB"/>
              </w:rPr>
              <w:t xml:space="preserve"> </w:t>
            </w:r>
            <w:proofErr w:type="spellStart"/>
            <w:r w:rsidRPr="00625E62">
              <w:rPr>
                <w:snapToGrid w:val="0"/>
                <w:sz w:val="18"/>
                <w:szCs w:val="18"/>
                <w:lang w:val="en-GB"/>
              </w:rPr>
              <w:t>yrs</w:t>
            </w:r>
            <w:proofErr w:type="spellEnd"/>
          </w:p>
          <w:p w:rsidR="00062697" w:rsidRPr="00625E62" w:rsidRDefault="00062697" w:rsidP="00062697">
            <w:pPr>
              <w:pStyle w:val="Default"/>
              <w:rPr>
                <w:snapToGrid w:val="0"/>
                <w:sz w:val="18"/>
                <w:szCs w:val="18"/>
                <w:lang w:val="en-GB"/>
              </w:rPr>
            </w:pPr>
            <w:r w:rsidRPr="00625E62">
              <w:rPr>
                <w:snapToGrid w:val="0"/>
                <w:sz w:val="18"/>
                <w:szCs w:val="18"/>
                <w:lang w:val="en-GB"/>
              </w:rPr>
              <w:t xml:space="preserve"> 6. Ethnicity of the subjects: Caucasian</w:t>
            </w:r>
          </w:p>
          <w:p w:rsidR="00062697" w:rsidRPr="00625E62" w:rsidRDefault="00062697" w:rsidP="00062697">
            <w:pPr>
              <w:pStyle w:val="Default"/>
              <w:rPr>
                <w:snapToGrid w:val="0"/>
                <w:sz w:val="18"/>
                <w:szCs w:val="18"/>
                <w:lang w:val="en-GB"/>
              </w:rPr>
            </w:pPr>
            <w:r w:rsidRPr="00625E62">
              <w:rPr>
                <w:snapToGrid w:val="0"/>
                <w:sz w:val="18"/>
                <w:szCs w:val="18"/>
                <w:lang w:val="en-GB"/>
              </w:rPr>
              <w:t>7. Anthropometry</w:t>
            </w:r>
          </w:p>
          <w:p w:rsidR="00062697" w:rsidRPr="00625E62" w:rsidRDefault="00062697" w:rsidP="00062697">
            <w:pPr>
              <w:pStyle w:val="Default"/>
              <w:rPr>
                <w:snapToGrid w:val="0"/>
                <w:sz w:val="18"/>
                <w:szCs w:val="18"/>
                <w:lang w:val="en-GB"/>
              </w:rPr>
            </w:pPr>
            <w:proofErr w:type="spellStart"/>
            <w:r w:rsidRPr="00625E62">
              <w:rPr>
                <w:snapToGrid w:val="0"/>
                <w:sz w:val="18"/>
                <w:szCs w:val="18"/>
                <w:lang w:val="en-GB"/>
              </w:rPr>
              <w:t>Wt</w:t>
            </w:r>
            <w:proofErr w:type="spellEnd"/>
            <w:r w:rsidRPr="00625E62">
              <w:rPr>
                <w:snapToGrid w:val="0"/>
                <w:sz w:val="18"/>
                <w:szCs w:val="18"/>
                <w:lang w:val="en-GB"/>
              </w:rPr>
              <w:t>, length, BMI</w:t>
            </w:r>
          </w:p>
          <w:p w:rsidR="00062697" w:rsidRPr="00625E62" w:rsidRDefault="00062697" w:rsidP="00062697">
            <w:pPr>
              <w:pStyle w:val="Default"/>
              <w:rPr>
                <w:b/>
                <w:snapToGrid w:val="0"/>
                <w:sz w:val="18"/>
                <w:szCs w:val="18"/>
                <w:lang w:val="en-GB"/>
              </w:rPr>
            </w:pPr>
            <w:r w:rsidRPr="00625E62">
              <w:rPr>
                <w:snapToGrid w:val="0"/>
                <w:sz w:val="18"/>
                <w:szCs w:val="18"/>
                <w:lang w:val="en-GB"/>
              </w:rPr>
              <w:t>8. Location: Milan Italy</w:t>
            </w:r>
          </w:p>
        </w:tc>
        <w:tc>
          <w:tcPr>
            <w:tcW w:w="992" w:type="dxa"/>
          </w:tcPr>
          <w:p w:rsidR="00062697" w:rsidRPr="00625E62" w:rsidRDefault="00347C3D" w:rsidP="00062697">
            <w:pPr>
              <w:pStyle w:val="Default"/>
              <w:rPr>
                <w:snapToGrid w:val="0"/>
                <w:sz w:val="18"/>
                <w:szCs w:val="18"/>
                <w:lang w:val="en-GB"/>
              </w:rPr>
            </w:pPr>
            <w:r w:rsidRPr="00625E62">
              <w:rPr>
                <w:snapToGrid w:val="0"/>
                <w:sz w:val="18"/>
                <w:szCs w:val="18"/>
                <w:lang w:val="en-GB"/>
              </w:rPr>
              <w:lastRenderedPageBreak/>
              <w:t xml:space="preserve">Anthropometry at 1, </w:t>
            </w:r>
            <w:r w:rsidR="002521A5" w:rsidRPr="00625E62">
              <w:rPr>
                <w:snapToGrid w:val="0"/>
                <w:sz w:val="18"/>
                <w:szCs w:val="18"/>
                <w:lang w:val="en-GB"/>
              </w:rPr>
              <w:t>and 5</w:t>
            </w:r>
            <w:r w:rsidRPr="00625E62">
              <w:rPr>
                <w:snapToGrid w:val="0"/>
                <w:sz w:val="18"/>
                <w:szCs w:val="18"/>
                <w:lang w:val="en-GB"/>
              </w:rPr>
              <w:t>y</w:t>
            </w:r>
          </w:p>
          <w:p w:rsidR="00062697" w:rsidRPr="00625E62" w:rsidRDefault="00062697" w:rsidP="00062697">
            <w:pPr>
              <w:pStyle w:val="Default"/>
              <w:rPr>
                <w:b/>
                <w:snapToGrid w:val="0"/>
                <w:sz w:val="18"/>
                <w:szCs w:val="18"/>
                <w:lang w:val="en-GB"/>
              </w:rPr>
            </w:pPr>
          </w:p>
        </w:tc>
        <w:tc>
          <w:tcPr>
            <w:tcW w:w="993" w:type="dxa"/>
          </w:tcPr>
          <w:p w:rsidR="00062697" w:rsidRPr="00625E62" w:rsidRDefault="00347C3D" w:rsidP="00347C3D">
            <w:pPr>
              <w:pStyle w:val="Default"/>
              <w:rPr>
                <w:b/>
                <w:snapToGrid w:val="0"/>
                <w:sz w:val="18"/>
                <w:szCs w:val="18"/>
                <w:lang w:val="en-GB"/>
              </w:rPr>
            </w:pPr>
            <w:r w:rsidRPr="00625E62">
              <w:rPr>
                <w:snapToGrid w:val="0"/>
                <w:sz w:val="18"/>
                <w:szCs w:val="18"/>
                <w:lang w:val="en-GB"/>
              </w:rPr>
              <w:t xml:space="preserve">Nutrients/ early </w:t>
            </w:r>
            <w:proofErr w:type="spellStart"/>
            <w:r w:rsidRPr="00625E62">
              <w:rPr>
                <w:snapToGrid w:val="0"/>
                <w:sz w:val="18"/>
                <w:szCs w:val="18"/>
                <w:lang w:val="en-GB"/>
              </w:rPr>
              <w:t>macronutri</w:t>
            </w:r>
            <w:r w:rsidR="00062697" w:rsidRPr="00625E62">
              <w:rPr>
                <w:snapToGrid w:val="0"/>
                <w:sz w:val="18"/>
                <w:szCs w:val="18"/>
                <w:lang w:val="en-GB"/>
              </w:rPr>
              <w:t>ntake</w:t>
            </w:r>
            <w:proofErr w:type="spellEnd"/>
            <w:r w:rsidR="00062697" w:rsidRPr="00625E62">
              <w:rPr>
                <w:snapToGrid w:val="0"/>
                <w:sz w:val="18"/>
                <w:szCs w:val="18"/>
                <w:lang w:val="en-GB"/>
              </w:rPr>
              <w:t>, Parental factors</w:t>
            </w:r>
          </w:p>
        </w:tc>
        <w:tc>
          <w:tcPr>
            <w:tcW w:w="992" w:type="dxa"/>
          </w:tcPr>
          <w:p w:rsidR="00062697" w:rsidRPr="00625E62" w:rsidRDefault="00347C3D" w:rsidP="00062697">
            <w:pPr>
              <w:pStyle w:val="Default"/>
              <w:rPr>
                <w:b/>
                <w:snapToGrid w:val="0"/>
                <w:sz w:val="18"/>
                <w:szCs w:val="18"/>
                <w:lang w:val="en-GB"/>
              </w:rPr>
            </w:pPr>
            <w:r w:rsidRPr="00625E62">
              <w:rPr>
                <w:snapToGrid w:val="0"/>
                <w:sz w:val="18"/>
                <w:szCs w:val="18"/>
                <w:lang w:val="en-GB"/>
              </w:rPr>
              <w:t>4 years</w:t>
            </w:r>
          </w:p>
        </w:tc>
        <w:tc>
          <w:tcPr>
            <w:tcW w:w="1276" w:type="dxa"/>
          </w:tcPr>
          <w:p w:rsidR="00062697" w:rsidRPr="00625E62" w:rsidRDefault="00347C3D" w:rsidP="002521A5">
            <w:pPr>
              <w:pStyle w:val="Default"/>
              <w:rPr>
                <w:b/>
                <w:snapToGrid w:val="0"/>
                <w:sz w:val="18"/>
                <w:szCs w:val="18"/>
                <w:lang w:val="en-GB"/>
              </w:rPr>
            </w:pPr>
            <w:r w:rsidRPr="00625E62">
              <w:rPr>
                <w:snapToGrid w:val="0"/>
                <w:sz w:val="18"/>
                <w:szCs w:val="18"/>
                <w:lang w:val="en-GB"/>
              </w:rPr>
              <w:t xml:space="preserve">Age-adjusted </w:t>
            </w:r>
            <w:r w:rsidR="00062697" w:rsidRPr="00625E62">
              <w:rPr>
                <w:snapToGrid w:val="0"/>
                <w:sz w:val="18"/>
                <w:szCs w:val="18"/>
                <w:lang w:val="en-GB"/>
              </w:rPr>
              <w:t>FFQ and 24H-recalls</w:t>
            </w:r>
            <w:r w:rsidRPr="00625E62">
              <w:rPr>
                <w:snapToGrid w:val="0"/>
                <w:sz w:val="18"/>
                <w:szCs w:val="18"/>
                <w:lang w:val="en-GB"/>
              </w:rPr>
              <w:t xml:space="preserve"> at 1 and 5 y</w:t>
            </w:r>
          </w:p>
        </w:tc>
        <w:tc>
          <w:tcPr>
            <w:tcW w:w="850" w:type="dxa"/>
          </w:tcPr>
          <w:p w:rsidR="00062697" w:rsidRPr="00625E62" w:rsidRDefault="00347C3D" w:rsidP="00347C3D">
            <w:pPr>
              <w:pStyle w:val="Default"/>
              <w:rPr>
                <w:b/>
                <w:snapToGrid w:val="0"/>
                <w:sz w:val="18"/>
                <w:szCs w:val="18"/>
                <w:lang w:val="en-GB"/>
              </w:rPr>
            </w:pPr>
            <w:r w:rsidRPr="00625E62">
              <w:rPr>
                <w:snapToGrid w:val="0"/>
                <w:sz w:val="18"/>
                <w:szCs w:val="18"/>
                <w:lang w:val="en-GB"/>
              </w:rPr>
              <w:t>147 children (89,6%)</w:t>
            </w:r>
          </w:p>
        </w:tc>
        <w:tc>
          <w:tcPr>
            <w:tcW w:w="1134" w:type="dxa"/>
          </w:tcPr>
          <w:p w:rsidR="00062697" w:rsidRPr="00625E62" w:rsidRDefault="00347C3D" w:rsidP="00062697">
            <w:pPr>
              <w:pStyle w:val="Default"/>
              <w:rPr>
                <w:b/>
                <w:snapToGrid w:val="0"/>
                <w:sz w:val="18"/>
                <w:szCs w:val="18"/>
                <w:lang w:val="en-GB"/>
              </w:rPr>
            </w:pPr>
            <w:r w:rsidRPr="00625E62">
              <w:rPr>
                <w:snapToGrid w:val="0"/>
                <w:sz w:val="18"/>
                <w:szCs w:val="18"/>
                <w:lang w:val="en-GB"/>
              </w:rPr>
              <w:t>NA</w:t>
            </w:r>
          </w:p>
        </w:tc>
        <w:tc>
          <w:tcPr>
            <w:tcW w:w="1134" w:type="dxa"/>
          </w:tcPr>
          <w:p w:rsidR="00062697" w:rsidRPr="00625E62" w:rsidRDefault="00062697" w:rsidP="00062697">
            <w:pPr>
              <w:pStyle w:val="Default"/>
              <w:rPr>
                <w:b/>
                <w:snapToGrid w:val="0"/>
                <w:sz w:val="18"/>
                <w:szCs w:val="18"/>
                <w:lang w:val="en-GB"/>
              </w:rPr>
            </w:pPr>
            <w:r w:rsidRPr="00625E62">
              <w:rPr>
                <w:snapToGrid w:val="0"/>
                <w:sz w:val="18"/>
                <w:szCs w:val="18"/>
                <w:lang w:val="en-GB"/>
              </w:rPr>
              <w:t>Dropout N10%</w:t>
            </w:r>
          </w:p>
        </w:tc>
        <w:tc>
          <w:tcPr>
            <w:tcW w:w="3119" w:type="dxa"/>
          </w:tcPr>
          <w:p w:rsidR="00062697" w:rsidRPr="00625E62" w:rsidRDefault="0023596A" w:rsidP="00347C3D">
            <w:pPr>
              <w:pStyle w:val="Default"/>
              <w:rPr>
                <w:b/>
                <w:snapToGrid w:val="0"/>
                <w:sz w:val="18"/>
                <w:szCs w:val="18"/>
                <w:lang w:val="en-GB"/>
              </w:rPr>
            </w:pPr>
            <w:r w:rsidRPr="00625E62">
              <w:rPr>
                <w:snapToGrid w:val="0"/>
                <w:sz w:val="18"/>
                <w:szCs w:val="18"/>
                <w:lang w:val="en-GB"/>
              </w:rPr>
              <w:t xml:space="preserve">Parental overweight was observed for 51% children. The prevalence of overweight at the age of 5 y was higher in children with than without parental overweight (37.3% </w:t>
            </w:r>
            <w:proofErr w:type="spellStart"/>
            <w:r w:rsidRPr="00625E62">
              <w:rPr>
                <w:snapToGrid w:val="0"/>
                <w:sz w:val="18"/>
                <w:szCs w:val="18"/>
                <w:lang w:val="en-GB"/>
              </w:rPr>
              <w:t>vs</w:t>
            </w:r>
            <w:proofErr w:type="spellEnd"/>
            <w:r w:rsidRPr="00625E62">
              <w:rPr>
                <w:snapToGrid w:val="0"/>
                <w:sz w:val="18"/>
                <w:szCs w:val="18"/>
                <w:lang w:val="en-GB"/>
              </w:rPr>
              <w:t xml:space="preserve"> 8.3%, P&lt;0.0001). Five-year old overweight children had a higher percentage intake of proteins at the age of 1 y than </w:t>
            </w:r>
            <w:proofErr w:type="spellStart"/>
            <w:r w:rsidRPr="00625E62">
              <w:rPr>
                <w:snapToGrid w:val="0"/>
                <w:sz w:val="18"/>
                <w:szCs w:val="18"/>
                <w:lang w:val="en-GB"/>
              </w:rPr>
              <w:t>non overweight</w:t>
            </w:r>
            <w:proofErr w:type="spellEnd"/>
            <w:r w:rsidRPr="00625E62">
              <w:rPr>
                <w:snapToGrid w:val="0"/>
                <w:sz w:val="18"/>
                <w:szCs w:val="18"/>
                <w:lang w:val="en-GB"/>
              </w:rPr>
              <w:t xml:space="preserve"> children (22% </w:t>
            </w:r>
            <w:proofErr w:type="spellStart"/>
            <w:r w:rsidRPr="00625E62">
              <w:rPr>
                <w:snapToGrid w:val="0"/>
                <w:sz w:val="18"/>
                <w:szCs w:val="18"/>
                <w:lang w:val="en-GB"/>
              </w:rPr>
              <w:t>vs</w:t>
            </w:r>
            <w:proofErr w:type="spellEnd"/>
            <w:r w:rsidRPr="00625E62">
              <w:rPr>
                <w:snapToGrid w:val="0"/>
                <w:sz w:val="18"/>
                <w:szCs w:val="18"/>
                <w:lang w:val="en-GB"/>
              </w:rPr>
              <w:t xml:space="preserve"> 20%, P=0.024) and lower intake of carbohydrates (44% </w:t>
            </w:r>
            <w:proofErr w:type="spellStart"/>
            <w:r w:rsidRPr="00625E62">
              <w:rPr>
                <w:snapToGrid w:val="0"/>
                <w:sz w:val="18"/>
                <w:szCs w:val="18"/>
                <w:lang w:val="en-GB"/>
              </w:rPr>
              <w:t>vs</w:t>
            </w:r>
            <w:proofErr w:type="spellEnd"/>
            <w:r w:rsidRPr="00625E62">
              <w:rPr>
                <w:snapToGrid w:val="0"/>
                <w:sz w:val="18"/>
                <w:szCs w:val="18"/>
                <w:lang w:val="en-GB"/>
              </w:rPr>
              <w:t xml:space="preserve"> 47%, P=0.031). Multiple logistic analysis confirmed that protein intake at 1 y of age was associated with overweight at 5 y (P=0.05). In children born from overweight mothers, prevalence of overweight at the age of 5 y tended to be higher in bottle-fed than in breast-fed ones (62.5% </w:t>
            </w:r>
            <w:proofErr w:type="spellStart"/>
            <w:r w:rsidRPr="00625E62">
              <w:rPr>
                <w:snapToGrid w:val="0"/>
                <w:sz w:val="18"/>
                <w:szCs w:val="18"/>
                <w:lang w:val="en-GB"/>
              </w:rPr>
              <w:t>vs</w:t>
            </w:r>
            <w:proofErr w:type="spellEnd"/>
            <w:r w:rsidRPr="00625E62">
              <w:rPr>
                <w:snapToGrid w:val="0"/>
                <w:sz w:val="18"/>
                <w:szCs w:val="18"/>
                <w:lang w:val="en-GB"/>
              </w:rPr>
              <w:t xml:space="preserve"> 23.3%, P=0.08). Conclusion: Parental overweight is a major risk factor for childhood overweight in the first years of life, but an early high protein intake may also influence the development of adiposity.</w:t>
            </w:r>
          </w:p>
        </w:tc>
        <w:tc>
          <w:tcPr>
            <w:tcW w:w="1275" w:type="dxa"/>
          </w:tcPr>
          <w:p w:rsidR="00062697" w:rsidRPr="00625E62" w:rsidRDefault="00062697" w:rsidP="00062697">
            <w:pPr>
              <w:pStyle w:val="Default"/>
              <w:rPr>
                <w:snapToGrid w:val="0"/>
                <w:sz w:val="18"/>
                <w:szCs w:val="18"/>
                <w:lang w:val="en-GB"/>
              </w:rPr>
            </w:pPr>
            <w:r w:rsidRPr="00625E62">
              <w:rPr>
                <w:snapToGrid w:val="0"/>
                <w:sz w:val="18"/>
                <w:szCs w:val="18"/>
                <w:lang w:val="en-GB"/>
              </w:rPr>
              <w:t>Infants gender, weight and length at birth and at 1 y of age, parental age</w:t>
            </w:r>
          </w:p>
        </w:tc>
        <w:tc>
          <w:tcPr>
            <w:tcW w:w="1172" w:type="dxa"/>
          </w:tcPr>
          <w:p w:rsidR="00062697" w:rsidRPr="00625E62" w:rsidRDefault="00062697" w:rsidP="00062697">
            <w:pPr>
              <w:pStyle w:val="Default"/>
              <w:rPr>
                <w:snapToGrid w:val="0"/>
                <w:sz w:val="18"/>
                <w:szCs w:val="18"/>
                <w:lang w:val="en-GB"/>
              </w:rPr>
            </w:pPr>
            <w:r w:rsidRPr="00625E62">
              <w:rPr>
                <w:snapToGrid w:val="0"/>
                <w:sz w:val="18"/>
                <w:szCs w:val="18"/>
                <w:lang w:val="en-GB"/>
              </w:rPr>
              <w:t>B</w:t>
            </w:r>
          </w:p>
          <w:p w:rsidR="00062697" w:rsidRPr="00625E62" w:rsidRDefault="00062697" w:rsidP="00062697">
            <w:pPr>
              <w:pStyle w:val="Default"/>
              <w:rPr>
                <w:snapToGrid w:val="0"/>
                <w:sz w:val="18"/>
                <w:szCs w:val="18"/>
                <w:lang w:val="en-GB"/>
              </w:rPr>
            </w:pPr>
            <w:r w:rsidRPr="00625E62">
              <w:rPr>
                <w:snapToGrid w:val="0"/>
                <w:sz w:val="18"/>
                <w:szCs w:val="18"/>
                <w:lang w:val="en-GB"/>
              </w:rPr>
              <w:t>Measurement errors in dietary reporting not considered</w:t>
            </w:r>
          </w:p>
          <w:p w:rsidR="00062697" w:rsidRPr="00625E62" w:rsidRDefault="00062697" w:rsidP="00062697">
            <w:pPr>
              <w:pStyle w:val="Default"/>
              <w:rPr>
                <w:snapToGrid w:val="0"/>
                <w:sz w:val="18"/>
                <w:szCs w:val="18"/>
                <w:lang w:val="en-GB"/>
              </w:rPr>
            </w:pPr>
            <w:r w:rsidRPr="00625E62">
              <w:rPr>
                <w:snapToGrid w:val="0"/>
                <w:sz w:val="18"/>
                <w:szCs w:val="18"/>
                <w:lang w:val="en-GB"/>
              </w:rPr>
              <w:t>Energy intake little bit high</w:t>
            </w:r>
          </w:p>
          <w:p w:rsidR="00062697" w:rsidRPr="00625E62" w:rsidRDefault="00062697" w:rsidP="00062697">
            <w:pPr>
              <w:pStyle w:val="Default"/>
              <w:rPr>
                <w:snapToGrid w:val="0"/>
                <w:sz w:val="18"/>
                <w:szCs w:val="18"/>
                <w:lang w:val="en-GB"/>
              </w:rPr>
            </w:pPr>
            <w:r w:rsidRPr="00625E62">
              <w:rPr>
                <w:snapToGrid w:val="0"/>
                <w:sz w:val="18"/>
                <w:szCs w:val="18"/>
                <w:lang w:val="en-GB"/>
              </w:rPr>
              <w:t>No power calculation</w:t>
            </w:r>
          </w:p>
        </w:tc>
      </w:tr>
      <w:tr w:rsidR="003A6476" w:rsidRPr="000E6CF9" w:rsidTr="00AF7600">
        <w:trPr>
          <w:trHeight w:val="522"/>
        </w:trPr>
        <w:tc>
          <w:tcPr>
            <w:tcW w:w="1242" w:type="dxa"/>
          </w:tcPr>
          <w:p w:rsidR="00587938" w:rsidRDefault="003A6476" w:rsidP="003A6476">
            <w:pPr>
              <w:pStyle w:val="Default"/>
              <w:spacing w:before="60"/>
              <w:rPr>
                <w:snapToGrid w:val="0"/>
                <w:sz w:val="18"/>
                <w:szCs w:val="18"/>
                <w:lang w:val="en-GB"/>
              </w:rPr>
            </w:pPr>
            <w:r w:rsidRPr="00625E62">
              <w:rPr>
                <w:snapToGrid w:val="0"/>
                <w:sz w:val="18"/>
                <w:szCs w:val="18"/>
                <w:lang w:val="en-GB"/>
              </w:rPr>
              <w:lastRenderedPageBreak/>
              <w:t>Skinner</w:t>
            </w:r>
          </w:p>
          <w:p w:rsidR="00587938" w:rsidRDefault="00AF7600" w:rsidP="003A6476">
            <w:pPr>
              <w:pStyle w:val="Default"/>
              <w:spacing w:before="60"/>
              <w:rPr>
                <w:snapToGrid w:val="0"/>
                <w:sz w:val="18"/>
                <w:szCs w:val="18"/>
                <w:lang w:val="en-GB"/>
              </w:rPr>
            </w:pPr>
            <w:r>
              <w:rPr>
                <w:snapToGrid w:val="0"/>
                <w:sz w:val="18"/>
                <w:szCs w:val="18"/>
                <w:lang w:val="en-GB"/>
              </w:rPr>
              <w:t>2004</w:t>
            </w:r>
          </w:p>
          <w:p w:rsidR="003A6476" w:rsidRPr="00625E62" w:rsidRDefault="00587938" w:rsidP="003A6476">
            <w:pPr>
              <w:pStyle w:val="Default"/>
              <w:spacing w:before="60"/>
              <w:rPr>
                <w:snapToGrid w:val="0"/>
                <w:sz w:val="18"/>
                <w:szCs w:val="18"/>
                <w:lang w:val="en-GB"/>
              </w:rPr>
            </w:pPr>
            <w:r>
              <w:rPr>
                <w:snapToGrid w:val="0"/>
                <w:sz w:val="18"/>
                <w:szCs w:val="18"/>
                <w:lang w:val="en-GB"/>
              </w:rPr>
              <w:t>(39)</w:t>
            </w:r>
          </w:p>
          <w:p w:rsidR="00AF7600" w:rsidRDefault="00AF7600" w:rsidP="003A6476">
            <w:pPr>
              <w:pStyle w:val="Default"/>
              <w:spacing w:before="60"/>
              <w:rPr>
                <w:snapToGrid w:val="0"/>
                <w:sz w:val="18"/>
                <w:szCs w:val="18"/>
                <w:lang w:val="en-GB"/>
              </w:rPr>
            </w:pPr>
            <w:r>
              <w:rPr>
                <w:snapToGrid w:val="0"/>
                <w:sz w:val="18"/>
                <w:szCs w:val="18"/>
                <w:lang w:val="en-GB"/>
              </w:rPr>
              <w:t>USA</w:t>
            </w:r>
          </w:p>
          <w:p w:rsidR="003A6476" w:rsidRPr="00625E62" w:rsidRDefault="003A6476" w:rsidP="003A6476">
            <w:pPr>
              <w:pStyle w:val="Default"/>
              <w:spacing w:before="60"/>
              <w:rPr>
                <w:snapToGrid w:val="0"/>
                <w:sz w:val="18"/>
                <w:szCs w:val="18"/>
                <w:lang w:val="en-GB"/>
              </w:rPr>
            </w:pPr>
            <w:r w:rsidRPr="00625E62">
              <w:rPr>
                <w:snapToGrid w:val="0"/>
                <w:sz w:val="18"/>
                <w:szCs w:val="18"/>
                <w:lang w:val="en-GB"/>
              </w:rPr>
              <w:t>Prospective cohort</w:t>
            </w:r>
          </w:p>
          <w:p w:rsidR="003A6476" w:rsidRPr="00625E62" w:rsidRDefault="003A6476" w:rsidP="003A6476">
            <w:pPr>
              <w:pStyle w:val="Default"/>
              <w:rPr>
                <w:b/>
                <w:snapToGrid w:val="0"/>
                <w:sz w:val="18"/>
                <w:szCs w:val="18"/>
                <w:lang w:val="en-GB"/>
              </w:rPr>
            </w:pPr>
          </w:p>
        </w:tc>
        <w:tc>
          <w:tcPr>
            <w:tcW w:w="1276" w:type="dxa"/>
          </w:tcPr>
          <w:p w:rsidR="003A6476" w:rsidRPr="00625E62" w:rsidRDefault="003A6476" w:rsidP="003A6476">
            <w:pPr>
              <w:pStyle w:val="Default"/>
              <w:rPr>
                <w:b/>
                <w:snapToGrid w:val="0"/>
                <w:sz w:val="18"/>
                <w:szCs w:val="18"/>
                <w:lang w:val="en-GB"/>
              </w:rPr>
            </w:pPr>
            <w:r w:rsidRPr="00625E62">
              <w:rPr>
                <w:snapToGrid w:val="0"/>
                <w:sz w:val="18"/>
                <w:szCs w:val="18"/>
                <w:lang w:val="en-GB"/>
              </w:rPr>
              <w:t>70</w:t>
            </w:r>
            <w:r w:rsidRPr="00625E62">
              <w:rPr>
                <w:lang w:val="en-US"/>
              </w:rPr>
              <w:t xml:space="preserve"> (</w:t>
            </w:r>
            <w:r w:rsidRPr="00625E62">
              <w:rPr>
                <w:snapToGrid w:val="0"/>
                <w:sz w:val="18"/>
                <w:szCs w:val="18"/>
                <w:lang w:val="en-GB"/>
              </w:rPr>
              <w:t>37 males and 33 females, who were continuous participants since infancy in a longitudinal study of children’s food patterns and related factors) a medium-sized southern city in the United States, all were without birth anomalies, and none had continuing health problems that required medication</w:t>
            </w:r>
          </w:p>
        </w:tc>
        <w:tc>
          <w:tcPr>
            <w:tcW w:w="992" w:type="dxa"/>
          </w:tcPr>
          <w:p w:rsidR="003A6476" w:rsidRPr="00625E62" w:rsidRDefault="003A6476" w:rsidP="003A6476">
            <w:pPr>
              <w:pStyle w:val="Default"/>
              <w:rPr>
                <w:b/>
                <w:snapToGrid w:val="0"/>
                <w:sz w:val="18"/>
                <w:szCs w:val="18"/>
                <w:lang w:val="en-GB"/>
              </w:rPr>
            </w:pPr>
            <w:r w:rsidRPr="00625E62">
              <w:rPr>
                <w:snapToGrid w:val="0"/>
                <w:sz w:val="18"/>
                <w:szCs w:val="18"/>
                <w:lang w:val="en-GB"/>
              </w:rPr>
              <w:t>BMI, age of adiposity rebound was determined</w:t>
            </w:r>
          </w:p>
        </w:tc>
        <w:tc>
          <w:tcPr>
            <w:tcW w:w="993" w:type="dxa"/>
          </w:tcPr>
          <w:p w:rsidR="003A6476" w:rsidRPr="00625E62" w:rsidRDefault="003A6476" w:rsidP="003A6476">
            <w:pPr>
              <w:pStyle w:val="Default"/>
              <w:rPr>
                <w:b/>
                <w:snapToGrid w:val="0"/>
                <w:sz w:val="18"/>
                <w:szCs w:val="18"/>
                <w:lang w:val="en-GB"/>
              </w:rPr>
            </w:pPr>
            <w:r w:rsidRPr="00625E62">
              <w:rPr>
                <w:snapToGrid w:val="0"/>
                <w:sz w:val="18"/>
                <w:szCs w:val="18"/>
                <w:lang w:val="en-GB"/>
              </w:rPr>
              <w:t>Energy and macronutrient intakes were determined for each day for each individual</w:t>
            </w:r>
          </w:p>
        </w:tc>
        <w:tc>
          <w:tcPr>
            <w:tcW w:w="992" w:type="dxa"/>
          </w:tcPr>
          <w:p w:rsidR="003A6476" w:rsidRPr="00625E62" w:rsidRDefault="003A6476" w:rsidP="003A6476">
            <w:pPr>
              <w:pStyle w:val="Default"/>
              <w:rPr>
                <w:snapToGrid w:val="0"/>
                <w:sz w:val="18"/>
                <w:szCs w:val="18"/>
                <w:lang w:val="en-GB"/>
              </w:rPr>
            </w:pPr>
            <w:r w:rsidRPr="00625E62">
              <w:rPr>
                <w:snapToGrid w:val="0"/>
                <w:sz w:val="18"/>
                <w:szCs w:val="18"/>
                <w:lang w:val="en-GB"/>
              </w:rPr>
              <w:t xml:space="preserve">Measurements at </w:t>
            </w:r>
            <w:r w:rsidRPr="00625E62">
              <w:rPr>
                <w:lang w:val="en-US"/>
              </w:rPr>
              <w:t xml:space="preserve"> </w:t>
            </w:r>
            <w:r w:rsidRPr="00625E62">
              <w:rPr>
                <w:snapToGrid w:val="0"/>
                <w:sz w:val="18"/>
                <w:szCs w:val="18"/>
                <w:lang w:val="en-GB"/>
              </w:rPr>
              <w:t>2, 3, 4, 6, 8, 10, 12, 16, 20, 24, 28, 32,</w:t>
            </w:r>
          </w:p>
          <w:p w:rsidR="003A6476" w:rsidRPr="00625E62" w:rsidRDefault="003A6476" w:rsidP="003A6476">
            <w:pPr>
              <w:pStyle w:val="Default"/>
              <w:rPr>
                <w:b/>
                <w:snapToGrid w:val="0"/>
                <w:sz w:val="18"/>
                <w:szCs w:val="18"/>
                <w:lang w:val="en-GB"/>
              </w:rPr>
            </w:pPr>
            <w:r w:rsidRPr="00625E62">
              <w:rPr>
                <w:snapToGrid w:val="0"/>
                <w:sz w:val="18"/>
                <w:szCs w:val="18"/>
                <w:lang w:val="en-GB"/>
              </w:rPr>
              <w:t>and 36 mont</w:t>
            </w:r>
            <w:r w:rsidR="001312FD" w:rsidRPr="00625E62">
              <w:rPr>
                <w:snapToGrid w:val="0"/>
                <w:sz w:val="18"/>
                <w:szCs w:val="18"/>
                <w:lang w:val="en-GB"/>
              </w:rPr>
              <w:t>h</w:t>
            </w:r>
            <w:r w:rsidRPr="00625E62">
              <w:rPr>
                <w:snapToGrid w:val="0"/>
                <w:sz w:val="18"/>
                <w:szCs w:val="18"/>
                <w:lang w:val="en-GB"/>
              </w:rPr>
              <w:t>s, and 3.5 y, 4 y, 5 y, 6, y, 7 y and 8 y</w:t>
            </w:r>
          </w:p>
        </w:tc>
        <w:tc>
          <w:tcPr>
            <w:tcW w:w="1276" w:type="dxa"/>
          </w:tcPr>
          <w:p w:rsidR="001312FD" w:rsidRPr="00625E62" w:rsidRDefault="001312FD" w:rsidP="001312FD">
            <w:pPr>
              <w:autoSpaceDE w:val="0"/>
              <w:autoSpaceDN w:val="0"/>
              <w:adjustRightInd w:val="0"/>
              <w:rPr>
                <w:rFonts w:ascii="AdvSTSerif-R" w:eastAsia="Calibri" w:hAnsi="AdvSTSerif-R" w:cs="AdvSTSerif-R"/>
                <w:sz w:val="17"/>
                <w:szCs w:val="17"/>
                <w:lang w:val="en-US" w:eastAsia="en-US"/>
              </w:rPr>
            </w:pPr>
            <w:r w:rsidRPr="00625E62">
              <w:rPr>
                <w:snapToGrid w:val="0"/>
                <w:sz w:val="18"/>
                <w:szCs w:val="18"/>
                <w:lang w:val="en-GB"/>
              </w:rPr>
              <w:t xml:space="preserve">24-h recall repeated at </w:t>
            </w:r>
            <w:r w:rsidRPr="00625E62">
              <w:rPr>
                <w:rFonts w:ascii="AdvSTSerif-R" w:eastAsia="Calibri" w:hAnsi="AdvSTSerif-R" w:cs="AdvSTSerif-R"/>
                <w:sz w:val="17"/>
                <w:szCs w:val="17"/>
                <w:lang w:val="en-US" w:eastAsia="en-US"/>
              </w:rPr>
              <w:t>2, 3, 4, 6, 8, 10, 12, 16, 20 months +</w:t>
            </w:r>
          </w:p>
          <w:p w:rsidR="003A6476" w:rsidRPr="00625E62" w:rsidRDefault="001312FD" w:rsidP="001312FD">
            <w:pPr>
              <w:pStyle w:val="Default"/>
              <w:rPr>
                <w:b/>
                <w:snapToGrid w:val="0"/>
                <w:sz w:val="18"/>
                <w:szCs w:val="18"/>
                <w:lang w:val="en-GB"/>
              </w:rPr>
            </w:pPr>
            <w:r w:rsidRPr="00625E62">
              <w:rPr>
                <w:snapToGrid w:val="0"/>
                <w:sz w:val="18"/>
                <w:szCs w:val="18"/>
                <w:lang w:val="en-GB"/>
              </w:rPr>
              <w:t>3 day-record (</w:t>
            </w:r>
            <w:r w:rsidRPr="00625E62">
              <w:rPr>
                <w:rFonts w:ascii="AdvSTSerif-R" w:eastAsia="Calibri" w:hAnsi="AdvSTSerif-R" w:cs="AdvSTSerif-R"/>
                <w:sz w:val="17"/>
                <w:szCs w:val="17"/>
                <w:lang w:val="en-US" w:eastAsia="en-US"/>
              </w:rPr>
              <w:t>two food records and a 24-h recall</w:t>
            </w:r>
            <w:r w:rsidRPr="00625E62">
              <w:rPr>
                <w:snapToGrid w:val="0"/>
                <w:sz w:val="18"/>
                <w:szCs w:val="18"/>
                <w:lang w:val="en-GB"/>
              </w:rPr>
              <w:t xml:space="preserve"> ) at</w:t>
            </w:r>
            <w:r w:rsidRPr="00625E62">
              <w:rPr>
                <w:rFonts w:ascii="AdvSTSerif-R" w:eastAsia="Calibri" w:hAnsi="AdvSTSerif-R" w:cs="AdvSTSerif-R"/>
                <w:sz w:val="17"/>
                <w:szCs w:val="17"/>
                <w:lang w:val="en-US" w:eastAsia="en-US"/>
              </w:rPr>
              <w:t xml:space="preserve"> 24, 28, 32, and 36</w:t>
            </w:r>
            <w:r w:rsidRPr="00625E62">
              <w:rPr>
                <w:snapToGrid w:val="0"/>
                <w:sz w:val="18"/>
                <w:szCs w:val="18"/>
                <w:lang w:val="en-GB"/>
              </w:rPr>
              <w:t xml:space="preserve"> </w:t>
            </w:r>
            <w:proofErr w:type="spellStart"/>
            <w:r w:rsidRPr="00625E62">
              <w:rPr>
                <w:snapToGrid w:val="0"/>
                <w:sz w:val="18"/>
                <w:szCs w:val="18"/>
                <w:lang w:val="en-GB"/>
              </w:rPr>
              <w:t>mo</w:t>
            </w:r>
            <w:proofErr w:type="spellEnd"/>
          </w:p>
        </w:tc>
        <w:tc>
          <w:tcPr>
            <w:tcW w:w="850" w:type="dxa"/>
          </w:tcPr>
          <w:p w:rsidR="003A6476" w:rsidRPr="00625E62" w:rsidRDefault="003A6476" w:rsidP="003A6476">
            <w:pPr>
              <w:pStyle w:val="Default"/>
              <w:rPr>
                <w:snapToGrid w:val="0"/>
                <w:sz w:val="18"/>
                <w:szCs w:val="18"/>
                <w:lang w:val="en-GB"/>
              </w:rPr>
            </w:pPr>
            <w:r w:rsidRPr="00625E62">
              <w:rPr>
                <w:snapToGrid w:val="0"/>
                <w:sz w:val="18"/>
                <w:szCs w:val="18"/>
                <w:lang w:val="en-GB"/>
              </w:rPr>
              <w:t>70</w:t>
            </w:r>
          </w:p>
        </w:tc>
        <w:tc>
          <w:tcPr>
            <w:tcW w:w="1134" w:type="dxa"/>
          </w:tcPr>
          <w:p w:rsidR="003A6476" w:rsidRPr="00625E62" w:rsidRDefault="003A6476" w:rsidP="003A6476">
            <w:pPr>
              <w:pStyle w:val="Default"/>
              <w:rPr>
                <w:snapToGrid w:val="0"/>
                <w:sz w:val="18"/>
                <w:szCs w:val="18"/>
                <w:lang w:val="en-GB"/>
              </w:rPr>
            </w:pPr>
            <w:r w:rsidRPr="00625E62">
              <w:rPr>
                <w:snapToGrid w:val="0"/>
                <w:sz w:val="18"/>
                <w:szCs w:val="18"/>
                <w:lang w:val="en-GB"/>
              </w:rPr>
              <w:t>NA</w:t>
            </w:r>
          </w:p>
        </w:tc>
        <w:tc>
          <w:tcPr>
            <w:tcW w:w="1134" w:type="dxa"/>
          </w:tcPr>
          <w:p w:rsidR="003A6476" w:rsidRPr="00625E62" w:rsidRDefault="003A6476" w:rsidP="003A6476">
            <w:pPr>
              <w:pStyle w:val="Default"/>
              <w:rPr>
                <w:snapToGrid w:val="0"/>
                <w:sz w:val="18"/>
                <w:szCs w:val="18"/>
                <w:lang w:val="en-GB"/>
              </w:rPr>
            </w:pPr>
            <w:r w:rsidRPr="00625E62">
              <w:rPr>
                <w:snapToGrid w:val="0"/>
                <w:sz w:val="18"/>
                <w:szCs w:val="18"/>
                <w:lang w:val="en-GB"/>
              </w:rPr>
              <w:t>0%</w:t>
            </w:r>
          </w:p>
          <w:p w:rsidR="003A6476" w:rsidRPr="00625E62" w:rsidRDefault="003A6476" w:rsidP="003A6476">
            <w:pPr>
              <w:pStyle w:val="Default"/>
              <w:rPr>
                <w:b/>
                <w:snapToGrid w:val="0"/>
                <w:sz w:val="18"/>
                <w:szCs w:val="18"/>
                <w:lang w:val="en-GB"/>
              </w:rPr>
            </w:pPr>
            <w:r w:rsidRPr="00625E62">
              <w:rPr>
                <w:snapToGrid w:val="0"/>
                <w:sz w:val="18"/>
                <w:szCs w:val="18"/>
                <w:lang w:val="en-GB"/>
              </w:rPr>
              <w:t>Only those with complete data included</w:t>
            </w:r>
          </w:p>
        </w:tc>
        <w:tc>
          <w:tcPr>
            <w:tcW w:w="3119" w:type="dxa"/>
          </w:tcPr>
          <w:p w:rsidR="003A6476" w:rsidRPr="00625E62" w:rsidRDefault="003A6476" w:rsidP="00F844FD">
            <w:pPr>
              <w:pStyle w:val="Default"/>
              <w:rPr>
                <w:b/>
                <w:snapToGrid w:val="0"/>
                <w:sz w:val="18"/>
                <w:szCs w:val="18"/>
                <w:lang w:val="en-GB"/>
              </w:rPr>
            </w:pPr>
            <w:r w:rsidRPr="00625E62">
              <w:rPr>
                <w:snapToGrid w:val="0"/>
                <w:sz w:val="18"/>
                <w:szCs w:val="18"/>
                <w:lang w:val="en-GB"/>
              </w:rPr>
              <w:t>Children’s BMI at 8 y was negatively predicted by age of adiposity rebound and positively predicted by their BMI at</w:t>
            </w:r>
            <w:r w:rsidR="00F844FD" w:rsidRPr="00625E62">
              <w:rPr>
                <w:snapToGrid w:val="0"/>
                <w:sz w:val="18"/>
                <w:szCs w:val="18"/>
                <w:lang w:val="en-GB"/>
              </w:rPr>
              <w:t xml:space="preserve"> </w:t>
            </w:r>
            <w:r w:rsidRPr="00625E62">
              <w:rPr>
                <w:snapToGrid w:val="0"/>
                <w:sz w:val="18"/>
                <w:szCs w:val="18"/>
                <w:lang w:val="en-GB"/>
              </w:rPr>
              <w:t>2 y. Additionally, each model included one longitudinal dietary variable; mean protein and fat intakes recorded between 2 and</w:t>
            </w:r>
            <w:r w:rsidR="00F844FD" w:rsidRPr="00625E62">
              <w:rPr>
                <w:snapToGrid w:val="0"/>
                <w:sz w:val="18"/>
                <w:szCs w:val="18"/>
                <w:lang w:val="en-GB"/>
              </w:rPr>
              <w:t xml:space="preserve"> </w:t>
            </w:r>
            <w:r w:rsidRPr="00625E62">
              <w:rPr>
                <w:snapToGrid w:val="0"/>
                <w:sz w:val="18"/>
                <w:szCs w:val="18"/>
                <w:lang w:val="en-GB"/>
              </w:rPr>
              <w:t>8 y were positive predictors of BMI at 8 y; mean carbohydrate intake over the same time period was negatively related to BMI at</w:t>
            </w:r>
            <w:r w:rsidR="00F844FD" w:rsidRPr="00625E62">
              <w:rPr>
                <w:snapToGrid w:val="0"/>
                <w:sz w:val="18"/>
                <w:szCs w:val="18"/>
                <w:lang w:val="en-GB"/>
              </w:rPr>
              <w:t xml:space="preserve"> </w:t>
            </w:r>
            <w:r w:rsidRPr="00625E62">
              <w:rPr>
                <w:snapToGrid w:val="0"/>
                <w:sz w:val="18"/>
                <w:szCs w:val="18"/>
                <w:lang w:val="en-GB"/>
              </w:rPr>
              <w:t>8y. R2 values indicated that these three-variable models predicted 41–43% of the variability in BMI among children. BMI of 23%</w:t>
            </w:r>
            <w:r w:rsidR="00F844FD" w:rsidRPr="00625E62">
              <w:rPr>
                <w:snapToGrid w:val="0"/>
                <w:sz w:val="18"/>
                <w:szCs w:val="18"/>
                <w:lang w:val="en-GB"/>
              </w:rPr>
              <w:t xml:space="preserve"> </w:t>
            </w:r>
            <w:r w:rsidRPr="00625E62">
              <w:rPr>
                <w:snapToGrid w:val="0"/>
                <w:sz w:val="18"/>
                <w:szCs w:val="18"/>
                <w:lang w:val="en-GB"/>
              </w:rPr>
              <w:t>of the children exceeded the 85th CDC percentile.</w:t>
            </w:r>
          </w:p>
        </w:tc>
        <w:tc>
          <w:tcPr>
            <w:tcW w:w="1275" w:type="dxa"/>
          </w:tcPr>
          <w:p w:rsidR="003A6476" w:rsidRPr="00625E62" w:rsidRDefault="003A6476" w:rsidP="003A6476">
            <w:pPr>
              <w:pStyle w:val="Default"/>
              <w:rPr>
                <w:snapToGrid w:val="0"/>
                <w:sz w:val="18"/>
                <w:szCs w:val="18"/>
                <w:lang w:val="en-GB"/>
              </w:rPr>
            </w:pPr>
            <w:r w:rsidRPr="00625E62">
              <w:rPr>
                <w:snapToGrid w:val="0"/>
                <w:sz w:val="18"/>
                <w:szCs w:val="18"/>
                <w:lang w:val="en-GB"/>
              </w:rPr>
              <w:t xml:space="preserve">Most were from middle or upper socioeconomic status (SES) families, most parents were college educated, and many held graduate degrees. </w:t>
            </w:r>
          </w:p>
          <w:p w:rsidR="003A6476" w:rsidRPr="00625E62" w:rsidRDefault="003A6476" w:rsidP="003A6476">
            <w:pPr>
              <w:pStyle w:val="Default"/>
              <w:rPr>
                <w:snapToGrid w:val="0"/>
                <w:sz w:val="18"/>
                <w:szCs w:val="18"/>
                <w:lang w:val="en-GB"/>
              </w:rPr>
            </w:pPr>
            <w:r w:rsidRPr="00625E62">
              <w:rPr>
                <w:snapToGrid w:val="0"/>
                <w:sz w:val="18"/>
                <w:szCs w:val="18"/>
                <w:lang w:val="en-GB"/>
              </w:rPr>
              <w:t>Families with these characteristics were selected purposively to include</w:t>
            </w:r>
          </w:p>
          <w:p w:rsidR="003A6476" w:rsidRPr="00625E62" w:rsidRDefault="003A6476" w:rsidP="003A6476">
            <w:pPr>
              <w:pStyle w:val="Default"/>
              <w:rPr>
                <w:b/>
                <w:snapToGrid w:val="0"/>
                <w:sz w:val="18"/>
                <w:szCs w:val="18"/>
                <w:lang w:val="en-GB"/>
              </w:rPr>
            </w:pPr>
            <w:r w:rsidRPr="00625E62">
              <w:rPr>
                <w:snapToGrid w:val="0"/>
                <w:sz w:val="18"/>
                <w:szCs w:val="18"/>
                <w:lang w:val="en-GB"/>
              </w:rPr>
              <w:t xml:space="preserve">parents with sufficient resources to provide children adequate diets and health care for normal growth and development. A single racial </w:t>
            </w:r>
            <w:r w:rsidRPr="00625E62">
              <w:rPr>
                <w:snapToGrid w:val="0"/>
                <w:sz w:val="18"/>
                <w:szCs w:val="18"/>
                <w:lang w:val="en-GB"/>
              </w:rPr>
              <w:lastRenderedPageBreak/>
              <w:t>group was selected to avoid differences in growth patterns and body composition related to race.</w:t>
            </w:r>
          </w:p>
        </w:tc>
        <w:tc>
          <w:tcPr>
            <w:tcW w:w="1172" w:type="dxa"/>
          </w:tcPr>
          <w:p w:rsidR="003A6476" w:rsidRPr="00625E62" w:rsidRDefault="003A6476" w:rsidP="003A6476">
            <w:pPr>
              <w:pStyle w:val="Default"/>
              <w:rPr>
                <w:snapToGrid w:val="0"/>
                <w:sz w:val="18"/>
                <w:szCs w:val="18"/>
                <w:lang w:val="en-GB"/>
              </w:rPr>
            </w:pPr>
            <w:r w:rsidRPr="00625E62">
              <w:rPr>
                <w:snapToGrid w:val="0"/>
                <w:sz w:val="18"/>
                <w:szCs w:val="18"/>
                <w:lang w:val="en-GB"/>
              </w:rPr>
              <w:lastRenderedPageBreak/>
              <w:t>B</w:t>
            </w:r>
          </w:p>
          <w:p w:rsidR="003A6476" w:rsidRPr="00625E62" w:rsidRDefault="003A6476" w:rsidP="003A6476">
            <w:pPr>
              <w:pStyle w:val="Default"/>
              <w:rPr>
                <w:snapToGrid w:val="0"/>
                <w:sz w:val="18"/>
                <w:szCs w:val="18"/>
                <w:lang w:val="en-GB"/>
              </w:rPr>
            </w:pPr>
          </w:p>
          <w:p w:rsidR="003A6476" w:rsidRPr="00625E62" w:rsidRDefault="003A6476" w:rsidP="007D3F38">
            <w:pPr>
              <w:pStyle w:val="Default"/>
              <w:rPr>
                <w:snapToGrid w:val="0"/>
                <w:sz w:val="18"/>
                <w:szCs w:val="18"/>
                <w:lang w:val="en-GB"/>
              </w:rPr>
            </w:pPr>
            <w:r w:rsidRPr="00625E62">
              <w:rPr>
                <w:snapToGrid w:val="0"/>
                <w:sz w:val="18"/>
                <w:szCs w:val="18"/>
                <w:lang w:val="en-GB"/>
              </w:rPr>
              <w:t>power calculation not done</w:t>
            </w:r>
          </w:p>
        </w:tc>
      </w:tr>
      <w:tr w:rsidR="00091989" w:rsidRPr="000E6CF9" w:rsidTr="00AF7600">
        <w:trPr>
          <w:trHeight w:val="522"/>
        </w:trPr>
        <w:tc>
          <w:tcPr>
            <w:tcW w:w="1242" w:type="dxa"/>
          </w:tcPr>
          <w:p w:rsidR="00091989" w:rsidRDefault="00091989" w:rsidP="00091989">
            <w:pPr>
              <w:pStyle w:val="Default"/>
              <w:rPr>
                <w:snapToGrid w:val="0"/>
                <w:sz w:val="18"/>
                <w:szCs w:val="18"/>
                <w:lang w:val="en-GB"/>
              </w:rPr>
            </w:pPr>
            <w:r w:rsidRPr="00625E62">
              <w:rPr>
                <w:snapToGrid w:val="0"/>
                <w:sz w:val="18"/>
                <w:szCs w:val="18"/>
                <w:lang w:val="en-GB"/>
              </w:rPr>
              <w:lastRenderedPageBreak/>
              <w:t xml:space="preserve">Van </w:t>
            </w:r>
            <w:proofErr w:type="spellStart"/>
            <w:r w:rsidRPr="00625E62">
              <w:rPr>
                <w:snapToGrid w:val="0"/>
                <w:sz w:val="18"/>
                <w:szCs w:val="18"/>
                <w:lang w:val="en-GB"/>
              </w:rPr>
              <w:t>Vug</w:t>
            </w:r>
            <w:r>
              <w:rPr>
                <w:snapToGrid w:val="0"/>
                <w:sz w:val="18"/>
                <w:szCs w:val="18"/>
                <w:lang w:val="en-GB"/>
              </w:rPr>
              <w:t>h</w:t>
            </w:r>
            <w:r w:rsidRPr="00625E62">
              <w:rPr>
                <w:snapToGrid w:val="0"/>
                <w:sz w:val="18"/>
                <w:szCs w:val="18"/>
                <w:lang w:val="en-GB"/>
              </w:rPr>
              <w:t>t</w:t>
            </w:r>
            <w:proofErr w:type="spellEnd"/>
            <w:r w:rsidRPr="00625E62">
              <w:rPr>
                <w:snapToGrid w:val="0"/>
                <w:sz w:val="18"/>
                <w:szCs w:val="18"/>
                <w:lang w:val="en-GB"/>
              </w:rPr>
              <w:t>,</w:t>
            </w:r>
          </w:p>
          <w:p w:rsidR="00091989" w:rsidRDefault="00091989" w:rsidP="00091989">
            <w:pPr>
              <w:pStyle w:val="Default"/>
              <w:rPr>
                <w:snapToGrid w:val="0"/>
                <w:sz w:val="18"/>
                <w:szCs w:val="18"/>
                <w:lang w:val="en-GB"/>
              </w:rPr>
            </w:pPr>
            <w:r w:rsidRPr="00625E62">
              <w:rPr>
                <w:snapToGrid w:val="0"/>
                <w:sz w:val="18"/>
                <w:szCs w:val="18"/>
                <w:lang w:val="en-GB"/>
              </w:rPr>
              <w:t>2010</w:t>
            </w:r>
          </w:p>
          <w:p w:rsidR="00091989" w:rsidRPr="00625E62" w:rsidRDefault="00091989" w:rsidP="00091989">
            <w:pPr>
              <w:pStyle w:val="Default"/>
              <w:rPr>
                <w:snapToGrid w:val="0"/>
                <w:sz w:val="18"/>
                <w:szCs w:val="18"/>
                <w:lang w:val="en-GB"/>
              </w:rPr>
            </w:pPr>
            <w:r>
              <w:rPr>
                <w:snapToGrid w:val="0"/>
                <w:sz w:val="18"/>
                <w:szCs w:val="18"/>
                <w:lang w:val="en-GB"/>
              </w:rPr>
              <w:t>(40)</w:t>
            </w:r>
            <w:r w:rsidRPr="00625E62">
              <w:rPr>
                <w:snapToGrid w:val="0"/>
                <w:sz w:val="18"/>
                <w:szCs w:val="18"/>
                <w:lang w:val="en-GB"/>
              </w:rPr>
              <w:t xml:space="preserve"> </w:t>
            </w:r>
          </w:p>
          <w:p w:rsidR="00091989" w:rsidRPr="00625E62" w:rsidRDefault="00091989" w:rsidP="00091989">
            <w:pPr>
              <w:pStyle w:val="Default"/>
              <w:rPr>
                <w:snapToGrid w:val="0"/>
                <w:sz w:val="18"/>
                <w:szCs w:val="18"/>
                <w:lang w:val="en-GB"/>
              </w:rPr>
            </w:pPr>
            <w:r w:rsidRPr="00625E62">
              <w:rPr>
                <w:snapToGrid w:val="0"/>
                <w:sz w:val="18"/>
                <w:szCs w:val="18"/>
                <w:lang w:val="en-GB"/>
              </w:rPr>
              <w:t>Denmark</w:t>
            </w:r>
          </w:p>
          <w:p w:rsidR="00091989" w:rsidRPr="00625E62" w:rsidRDefault="00091989" w:rsidP="00091989">
            <w:pPr>
              <w:pStyle w:val="Default"/>
              <w:rPr>
                <w:snapToGrid w:val="0"/>
                <w:sz w:val="18"/>
                <w:szCs w:val="18"/>
                <w:lang w:val="en-GB"/>
              </w:rPr>
            </w:pPr>
            <w:r w:rsidRPr="00625E62">
              <w:rPr>
                <w:snapToGrid w:val="0"/>
                <w:sz w:val="18"/>
                <w:szCs w:val="18"/>
                <w:lang w:val="en-GB"/>
              </w:rPr>
              <w:t>Prospective cohort</w:t>
            </w:r>
          </w:p>
          <w:p w:rsidR="00091989" w:rsidRPr="00625E62" w:rsidRDefault="00091989" w:rsidP="00091989">
            <w:pPr>
              <w:pStyle w:val="Default"/>
              <w:rPr>
                <w:bCs/>
                <w:sz w:val="18"/>
                <w:szCs w:val="18"/>
                <w:lang w:val="en-US"/>
              </w:rPr>
            </w:pPr>
          </w:p>
        </w:tc>
        <w:tc>
          <w:tcPr>
            <w:tcW w:w="1276" w:type="dxa"/>
          </w:tcPr>
          <w:p w:rsidR="00091989" w:rsidRPr="00625E62" w:rsidRDefault="00091989" w:rsidP="00091989">
            <w:pPr>
              <w:pStyle w:val="Default"/>
              <w:rPr>
                <w:snapToGrid w:val="0"/>
                <w:sz w:val="18"/>
                <w:szCs w:val="18"/>
                <w:lang w:val="en-GB"/>
              </w:rPr>
            </w:pPr>
            <w:r w:rsidRPr="00625E62">
              <w:rPr>
                <w:b/>
                <w:snapToGrid w:val="0"/>
                <w:sz w:val="18"/>
                <w:szCs w:val="18"/>
                <w:lang w:val="en-GB"/>
              </w:rPr>
              <w:t>1.</w:t>
            </w:r>
            <w:r w:rsidRPr="00625E62">
              <w:rPr>
                <w:snapToGrid w:val="0"/>
                <w:sz w:val="18"/>
                <w:szCs w:val="18"/>
                <w:lang w:val="en-GB"/>
              </w:rPr>
              <w:t>Inclusion/exclusion criteria: Complete information from Copenhagen School Child Intervention Study (</w:t>
            </w:r>
            <w:proofErr w:type="spellStart"/>
            <w:r w:rsidRPr="00625E62">
              <w:rPr>
                <w:snapToGrid w:val="0"/>
                <w:sz w:val="18"/>
                <w:szCs w:val="18"/>
                <w:lang w:val="en-GB"/>
              </w:rPr>
              <w:t>CoSCIC</w:t>
            </w:r>
            <w:proofErr w:type="spellEnd"/>
            <w:r w:rsidRPr="00625E62">
              <w:rPr>
                <w:snapToGrid w:val="0"/>
                <w:sz w:val="18"/>
                <w:szCs w:val="18"/>
                <w:lang w:val="en-GB"/>
              </w:rPr>
              <w:t>)</w:t>
            </w:r>
          </w:p>
          <w:p w:rsidR="00091989" w:rsidRPr="00625E62" w:rsidRDefault="00091989" w:rsidP="00091989">
            <w:pPr>
              <w:pStyle w:val="Default"/>
              <w:rPr>
                <w:snapToGrid w:val="0"/>
                <w:sz w:val="18"/>
                <w:szCs w:val="18"/>
                <w:lang w:val="en-GB"/>
              </w:rPr>
            </w:pPr>
            <w:r w:rsidRPr="00625E62">
              <w:rPr>
                <w:snapToGrid w:val="0"/>
                <w:sz w:val="18"/>
                <w:szCs w:val="18"/>
                <w:lang w:val="en-GB"/>
              </w:rPr>
              <w:t>Preschool – 3</w:t>
            </w:r>
            <w:r w:rsidRPr="00625E62">
              <w:rPr>
                <w:snapToGrid w:val="0"/>
                <w:sz w:val="18"/>
                <w:szCs w:val="18"/>
                <w:vertAlign w:val="superscript"/>
                <w:lang w:val="en-GB"/>
              </w:rPr>
              <w:t>rd</w:t>
            </w:r>
            <w:r w:rsidRPr="00625E62">
              <w:rPr>
                <w:snapToGrid w:val="0"/>
                <w:sz w:val="18"/>
                <w:szCs w:val="18"/>
                <w:lang w:val="en-GB"/>
              </w:rPr>
              <w:t xml:space="preserve"> grade</w:t>
            </w:r>
          </w:p>
          <w:p w:rsidR="00091989" w:rsidRPr="00625E62" w:rsidRDefault="00091989" w:rsidP="00091989">
            <w:pPr>
              <w:pStyle w:val="Default"/>
              <w:rPr>
                <w:snapToGrid w:val="0"/>
                <w:sz w:val="18"/>
                <w:szCs w:val="18"/>
                <w:lang w:val="en-GB"/>
              </w:rPr>
            </w:pPr>
            <w:r w:rsidRPr="00625E62">
              <w:rPr>
                <w:snapToGrid w:val="0"/>
                <w:sz w:val="18"/>
                <w:szCs w:val="18"/>
                <w:lang w:val="en-GB"/>
              </w:rPr>
              <w:t xml:space="preserve">6-9 </w:t>
            </w:r>
            <w:proofErr w:type="spellStart"/>
            <w:r w:rsidRPr="00625E62">
              <w:rPr>
                <w:snapToGrid w:val="0"/>
                <w:sz w:val="18"/>
                <w:szCs w:val="18"/>
                <w:lang w:val="en-GB"/>
              </w:rPr>
              <w:t>yrs</w:t>
            </w:r>
            <w:proofErr w:type="spellEnd"/>
          </w:p>
          <w:p w:rsidR="00091989" w:rsidRPr="00625E62" w:rsidRDefault="00091989" w:rsidP="00091989">
            <w:pPr>
              <w:pStyle w:val="Default"/>
              <w:rPr>
                <w:snapToGrid w:val="0"/>
                <w:sz w:val="18"/>
                <w:szCs w:val="18"/>
                <w:lang w:val="en-GB"/>
              </w:rPr>
            </w:pPr>
            <w:r w:rsidRPr="00625E62">
              <w:rPr>
                <w:snapToGrid w:val="0"/>
                <w:sz w:val="18"/>
                <w:szCs w:val="18"/>
                <w:lang w:val="en-GB"/>
              </w:rPr>
              <w:t>2. Setting: Copenhagen/ Schools</w:t>
            </w:r>
          </w:p>
          <w:p w:rsidR="00091989" w:rsidRPr="00625E62" w:rsidRDefault="00091989" w:rsidP="00091989">
            <w:pPr>
              <w:pStyle w:val="Default"/>
              <w:rPr>
                <w:snapToGrid w:val="0"/>
                <w:sz w:val="18"/>
                <w:szCs w:val="18"/>
                <w:lang w:val="en-GB"/>
              </w:rPr>
            </w:pPr>
            <w:r w:rsidRPr="00625E62">
              <w:rPr>
                <w:snapToGrid w:val="0"/>
                <w:sz w:val="18"/>
                <w:szCs w:val="18"/>
                <w:lang w:val="en-GB"/>
              </w:rPr>
              <w:t>3. No at baseline: n=223?(706</w:t>
            </w:r>
            <w:r w:rsidRPr="00625E62">
              <w:rPr>
                <w:snapToGrid w:val="0"/>
                <w:sz w:val="18"/>
                <w:szCs w:val="18"/>
                <w:lang w:val="en-GB"/>
              </w:rPr>
              <w:sym w:font="Wingdings" w:char="F0E0"/>
            </w:r>
            <w:r w:rsidRPr="00625E62">
              <w:rPr>
                <w:snapToGrid w:val="0"/>
                <w:sz w:val="18"/>
                <w:szCs w:val="18"/>
                <w:lang w:val="en-GB"/>
              </w:rPr>
              <w:t xml:space="preserve"> 614</w:t>
            </w:r>
            <w:r w:rsidRPr="00625E62">
              <w:rPr>
                <w:snapToGrid w:val="0"/>
                <w:sz w:val="18"/>
                <w:szCs w:val="18"/>
                <w:lang w:val="en-GB"/>
              </w:rPr>
              <w:sym w:font="Wingdings" w:char="F0E0"/>
            </w:r>
            <w:r w:rsidRPr="00625E62">
              <w:rPr>
                <w:snapToGrid w:val="0"/>
                <w:sz w:val="18"/>
                <w:szCs w:val="18"/>
                <w:lang w:val="en-GB"/>
              </w:rPr>
              <w:t>203?)</w:t>
            </w:r>
          </w:p>
          <w:p w:rsidR="00091989" w:rsidRPr="00625E62" w:rsidRDefault="00091989" w:rsidP="00091989">
            <w:pPr>
              <w:pStyle w:val="Default"/>
              <w:rPr>
                <w:snapToGrid w:val="0"/>
                <w:sz w:val="18"/>
                <w:szCs w:val="18"/>
                <w:lang w:val="en-GB"/>
              </w:rPr>
            </w:pPr>
            <w:r w:rsidRPr="00625E62">
              <w:rPr>
                <w:snapToGrid w:val="0"/>
                <w:sz w:val="18"/>
                <w:szCs w:val="18"/>
                <w:lang w:val="en-GB"/>
              </w:rPr>
              <w:t>4. Male/Female:</w:t>
            </w:r>
          </w:p>
          <w:p w:rsidR="00091989" w:rsidRPr="00625E62" w:rsidRDefault="00091989" w:rsidP="00091989">
            <w:pPr>
              <w:pStyle w:val="Default"/>
              <w:rPr>
                <w:snapToGrid w:val="0"/>
                <w:sz w:val="18"/>
                <w:szCs w:val="18"/>
                <w:lang w:val="en-GB"/>
              </w:rPr>
            </w:pPr>
            <w:r w:rsidRPr="00625E62">
              <w:rPr>
                <w:snapToGrid w:val="0"/>
                <w:sz w:val="18"/>
                <w:szCs w:val="18"/>
                <w:lang w:val="en-GB"/>
              </w:rPr>
              <w:t>94/109= 46%/54%</w:t>
            </w:r>
          </w:p>
          <w:p w:rsidR="00091989" w:rsidRPr="00625E62" w:rsidRDefault="00091989" w:rsidP="00091989">
            <w:pPr>
              <w:pStyle w:val="Default"/>
              <w:rPr>
                <w:snapToGrid w:val="0"/>
                <w:sz w:val="18"/>
                <w:szCs w:val="18"/>
                <w:lang w:val="en-GB"/>
              </w:rPr>
            </w:pPr>
            <w:r w:rsidRPr="00625E62">
              <w:rPr>
                <w:snapToGrid w:val="0"/>
                <w:sz w:val="18"/>
                <w:szCs w:val="18"/>
                <w:lang w:val="en-GB"/>
              </w:rPr>
              <w:t xml:space="preserve"> 5. Age: 6-9 </w:t>
            </w:r>
            <w:proofErr w:type="spellStart"/>
            <w:r w:rsidRPr="00625E62">
              <w:rPr>
                <w:snapToGrid w:val="0"/>
                <w:sz w:val="18"/>
                <w:szCs w:val="18"/>
                <w:lang w:val="en-GB"/>
              </w:rPr>
              <w:t>yrs</w:t>
            </w:r>
            <w:proofErr w:type="spellEnd"/>
          </w:p>
          <w:p w:rsidR="00091989" w:rsidRPr="00625E62" w:rsidRDefault="00091989" w:rsidP="00091989">
            <w:pPr>
              <w:pStyle w:val="Default"/>
              <w:rPr>
                <w:snapToGrid w:val="0"/>
                <w:sz w:val="18"/>
                <w:szCs w:val="18"/>
                <w:lang w:val="en-GB"/>
              </w:rPr>
            </w:pPr>
            <w:r w:rsidRPr="00625E62">
              <w:rPr>
                <w:snapToGrid w:val="0"/>
                <w:sz w:val="18"/>
                <w:szCs w:val="18"/>
                <w:lang w:val="en-GB"/>
              </w:rPr>
              <w:t>6. Ethnicity of the subjects: Caucasian</w:t>
            </w:r>
          </w:p>
          <w:p w:rsidR="00091989" w:rsidRPr="00625E62" w:rsidRDefault="00091989" w:rsidP="00091989">
            <w:pPr>
              <w:pStyle w:val="Default"/>
              <w:rPr>
                <w:snapToGrid w:val="0"/>
                <w:sz w:val="18"/>
                <w:szCs w:val="18"/>
                <w:lang w:val="en-GB"/>
              </w:rPr>
            </w:pPr>
            <w:r w:rsidRPr="00625E62">
              <w:rPr>
                <w:snapToGrid w:val="0"/>
                <w:sz w:val="18"/>
                <w:szCs w:val="18"/>
                <w:lang w:val="en-GB"/>
              </w:rPr>
              <w:t>7. Anthropometry</w:t>
            </w:r>
          </w:p>
          <w:p w:rsidR="00091989" w:rsidRPr="00625E62" w:rsidRDefault="00091989" w:rsidP="00091989">
            <w:pPr>
              <w:pStyle w:val="Default"/>
              <w:rPr>
                <w:snapToGrid w:val="0"/>
                <w:sz w:val="18"/>
                <w:szCs w:val="18"/>
                <w:lang w:val="en-GB"/>
              </w:rPr>
            </w:pPr>
            <w:proofErr w:type="spellStart"/>
            <w:r w:rsidRPr="00625E62">
              <w:rPr>
                <w:snapToGrid w:val="0"/>
                <w:sz w:val="18"/>
                <w:szCs w:val="18"/>
                <w:lang w:val="en-GB"/>
              </w:rPr>
              <w:lastRenderedPageBreak/>
              <w:t>Wt</w:t>
            </w:r>
            <w:proofErr w:type="spellEnd"/>
            <w:r w:rsidRPr="00625E62">
              <w:rPr>
                <w:snapToGrid w:val="0"/>
                <w:sz w:val="18"/>
                <w:szCs w:val="18"/>
                <w:lang w:val="en-GB"/>
              </w:rPr>
              <w:t xml:space="preserve">, </w:t>
            </w:r>
            <w:proofErr w:type="spellStart"/>
            <w:r w:rsidRPr="00625E62">
              <w:rPr>
                <w:snapToGrid w:val="0"/>
                <w:sz w:val="18"/>
                <w:szCs w:val="18"/>
                <w:lang w:val="en-GB"/>
              </w:rPr>
              <w:t>Ht</w:t>
            </w:r>
            <w:proofErr w:type="spellEnd"/>
            <w:r w:rsidRPr="00625E62">
              <w:rPr>
                <w:snapToGrid w:val="0"/>
                <w:sz w:val="18"/>
                <w:szCs w:val="18"/>
                <w:lang w:val="en-GB"/>
              </w:rPr>
              <w:t xml:space="preserve">, skinfolds </w:t>
            </w:r>
            <w:r w:rsidRPr="00625E62">
              <w:rPr>
                <w:snapToGrid w:val="0"/>
                <w:sz w:val="18"/>
                <w:szCs w:val="18"/>
                <w:lang w:val="en-GB"/>
              </w:rPr>
              <w:sym w:font="Wingdings" w:char="F0E0"/>
            </w:r>
            <w:r w:rsidRPr="00625E62">
              <w:rPr>
                <w:snapToGrid w:val="0"/>
                <w:sz w:val="18"/>
                <w:szCs w:val="18"/>
                <w:lang w:val="en-GB"/>
              </w:rPr>
              <w:t>anthropometry calculated: body composition</w:t>
            </w:r>
          </w:p>
          <w:p w:rsidR="00091989" w:rsidRPr="00625E62" w:rsidRDefault="00091989" w:rsidP="00091989">
            <w:pPr>
              <w:pStyle w:val="Default"/>
              <w:rPr>
                <w:snapToGrid w:val="0"/>
                <w:sz w:val="18"/>
                <w:szCs w:val="18"/>
                <w:lang w:val="en-GB"/>
              </w:rPr>
            </w:pPr>
            <w:r w:rsidRPr="00625E62">
              <w:rPr>
                <w:snapToGrid w:val="0"/>
                <w:sz w:val="18"/>
                <w:szCs w:val="18"/>
                <w:lang w:val="en-GB"/>
              </w:rPr>
              <w:t>8. Location: Copenhagen Denmark</w:t>
            </w:r>
          </w:p>
          <w:p w:rsidR="00091989" w:rsidRPr="00625E62" w:rsidRDefault="00091989" w:rsidP="00091989">
            <w:pPr>
              <w:pStyle w:val="Default"/>
              <w:rPr>
                <w:b/>
                <w:snapToGrid w:val="0"/>
                <w:sz w:val="18"/>
                <w:szCs w:val="18"/>
                <w:lang w:val="en-GB"/>
              </w:rPr>
            </w:pPr>
          </w:p>
        </w:tc>
        <w:tc>
          <w:tcPr>
            <w:tcW w:w="992" w:type="dxa"/>
          </w:tcPr>
          <w:p w:rsidR="00091989" w:rsidRPr="00625E62" w:rsidRDefault="00091989" w:rsidP="00091989">
            <w:pPr>
              <w:pStyle w:val="Default"/>
              <w:rPr>
                <w:snapToGrid w:val="0"/>
                <w:sz w:val="18"/>
                <w:szCs w:val="18"/>
                <w:lang w:val="en-GB"/>
              </w:rPr>
            </w:pPr>
            <w:r w:rsidRPr="00625E62">
              <w:rPr>
                <w:snapToGrid w:val="0"/>
                <w:sz w:val="18"/>
                <w:szCs w:val="18"/>
                <w:lang w:val="en-GB"/>
              </w:rPr>
              <w:lastRenderedPageBreak/>
              <w:t>Growth &amp; body composition</w:t>
            </w:r>
          </w:p>
          <w:p w:rsidR="00091989" w:rsidRPr="00625E62" w:rsidRDefault="00091989" w:rsidP="00091989">
            <w:pPr>
              <w:pStyle w:val="Default"/>
              <w:rPr>
                <w:b/>
                <w:snapToGrid w:val="0"/>
                <w:sz w:val="18"/>
                <w:szCs w:val="18"/>
                <w:lang w:val="en-GB"/>
              </w:rPr>
            </w:pPr>
          </w:p>
        </w:tc>
        <w:tc>
          <w:tcPr>
            <w:tcW w:w="993" w:type="dxa"/>
          </w:tcPr>
          <w:p w:rsidR="00091989" w:rsidRPr="00625E62" w:rsidRDefault="00091989" w:rsidP="00091989">
            <w:pPr>
              <w:pStyle w:val="Default"/>
              <w:rPr>
                <w:b/>
                <w:snapToGrid w:val="0"/>
                <w:sz w:val="18"/>
                <w:szCs w:val="18"/>
                <w:lang w:val="en-GB"/>
              </w:rPr>
            </w:pPr>
            <w:r w:rsidRPr="00625E62">
              <w:rPr>
                <w:snapToGrid w:val="0"/>
                <w:sz w:val="18"/>
                <w:szCs w:val="18"/>
                <w:lang w:val="en-GB"/>
              </w:rPr>
              <w:t>Protein intake, especially the amino acids: Lysine (LYS) Arginine (ARG)</w:t>
            </w:r>
          </w:p>
        </w:tc>
        <w:tc>
          <w:tcPr>
            <w:tcW w:w="992" w:type="dxa"/>
          </w:tcPr>
          <w:p w:rsidR="00091989" w:rsidRPr="00625E62" w:rsidRDefault="00091989" w:rsidP="00091989">
            <w:pPr>
              <w:pStyle w:val="Default"/>
              <w:rPr>
                <w:b/>
                <w:snapToGrid w:val="0"/>
                <w:sz w:val="18"/>
                <w:szCs w:val="18"/>
                <w:lang w:val="en-GB"/>
              </w:rPr>
            </w:pPr>
            <w:r w:rsidRPr="00625E62">
              <w:rPr>
                <w:snapToGrid w:val="0"/>
                <w:sz w:val="18"/>
                <w:szCs w:val="18"/>
                <w:lang w:val="en-GB"/>
              </w:rPr>
              <w:t xml:space="preserve">3 </w:t>
            </w:r>
            <w:proofErr w:type="spellStart"/>
            <w:r w:rsidRPr="00625E62">
              <w:rPr>
                <w:snapToGrid w:val="0"/>
                <w:sz w:val="18"/>
                <w:szCs w:val="18"/>
                <w:lang w:val="en-GB"/>
              </w:rPr>
              <w:t>yrs</w:t>
            </w:r>
            <w:proofErr w:type="spellEnd"/>
          </w:p>
        </w:tc>
        <w:tc>
          <w:tcPr>
            <w:tcW w:w="1276" w:type="dxa"/>
          </w:tcPr>
          <w:p w:rsidR="00091989" w:rsidRPr="00625E62" w:rsidRDefault="00091989" w:rsidP="00091989">
            <w:pPr>
              <w:pStyle w:val="Default"/>
              <w:rPr>
                <w:snapToGrid w:val="0"/>
                <w:sz w:val="18"/>
                <w:szCs w:val="18"/>
                <w:lang w:val="en-GB"/>
              </w:rPr>
            </w:pPr>
            <w:r w:rsidRPr="00625E62">
              <w:rPr>
                <w:snapToGrid w:val="0"/>
                <w:sz w:val="18"/>
                <w:szCs w:val="18"/>
                <w:lang w:val="en-GB"/>
              </w:rPr>
              <w:t>Recorded    7 days  in pre-coded Q</w:t>
            </w:r>
          </w:p>
          <w:p w:rsidR="00091989" w:rsidRPr="00625E62" w:rsidRDefault="00091989" w:rsidP="00091989">
            <w:pPr>
              <w:pStyle w:val="Default"/>
              <w:rPr>
                <w:b/>
                <w:snapToGrid w:val="0"/>
                <w:sz w:val="18"/>
                <w:szCs w:val="18"/>
                <w:lang w:val="en-GB"/>
              </w:rPr>
            </w:pPr>
          </w:p>
        </w:tc>
        <w:tc>
          <w:tcPr>
            <w:tcW w:w="850" w:type="dxa"/>
          </w:tcPr>
          <w:p w:rsidR="00091989" w:rsidRPr="00625E62" w:rsidRDefault="00091989" w:rsidP="00091989">
            <w:pPr>
              <w:pStyle w:val="Default"/>
              <w:rPr>
                <w:b/>
                <w:snapToGrid w:val="0"/>
                <w:sz w:val="20"/>
                <w:szCs w:val="20"/>
                <w:lang w:val="en-GB"/>
              </w:rPr>
            </w:pPr>
            <w:r w:rsidRPr="00625E62">
              <w:rPr>
                <w:snapToGrid w:val="0"/>
                <w:sz w:val="20"/>
                <w:szCs w:val="20"/>
                <w:lang w:val="en-GB"/>
              </w:rPr>
              <w:t>n</w:t>
            </w:r>
            <w:r w:rsidRPr="00625E62">
              <w:rPr>
                <w:snapToGrid w:val="0"/>
                <w:sz w:val="18"/>
                <w:szCs w:val="18"/>
                <w:lang w:val="en-GB"/>
              </w:rPr>
              <w:t>=223 (of 614, 36%</w:t>
            </w:r>
          </w:p>
        </w:tc>
        <w:tc>
          <w:tcPr>
            <w:tcW w:w="1134" w:type="dxa"/>
          </w:tcPr>
          <w:p w:rsidR="00091989" w:rsidRPr="00625E62" w:rsidRDefault="00091989" w:rsidP="00091989">
            <w:pPr>
              <w:pStyle w:val="Default"/>
              <w:rPr>
                <w:b/>
                <w:snapToGrid w:val="0"/>
                <w:sz w:val="18"/>
                <w:szCs w:val="18"/>
                <w:lang w:val="en-GB"/>
              </w:rPr>
            </w:pPr>
            <w:r w:rsidRPr="00625E62">
              <w:rPr>
                <w:snapToGrid w:val="0"/>
                <w:sz w:val="18"/>
                <w:szCs w:val="18"/>
                <w:lang w:val="en-GB"/>
              </w:rPr>
              <w:t>Table 1. protein, ARG, LYS within group</w:t>
            </w:r>
          </w:p>
        </w:tc>
        <w:tc>
          <w:tcPr>
            <w:tcW w:w="1134" w:type="dxa"/>
          </w:tcPr>
          <w:p w:rsidR="00091989" w:rsidRPr="00625E62" w:rsidRDefault="00091989" w:rsidP="00091989">
            <w:pPr>
              <w:pStyle w:val="Default"/>
              <w:rPr>
                <w:b/>
                <w:snapToGrid w:val="0"/>
                <w:sz w:val="18"/>
                <w:szCs w:val="18"/>
                <w:lang w:val="en-GB"/>
              </w:rPr>
            </w:pPr>
            <w:r w:rsidRPr="00625E62">
              <w:rPr>
                <w:snapToGrid w:val="0"/>
                <w:sz w:val="18"/>
                <w:szCs w:val="18"/>
                <w:lang w:val="en-GB"/>
              </w:rPr>
              <w:t>None or both 70% dropout</w:t>
            </w:r>
          </w:p>
        </w:tc>
        <w:tc>
          <w:tcPr>
            <w:tcW w:w="3119" w:type="dxa"/>
          </w:tcPr>
          <w:p w:rsidR="00091989" w:rsidRPr="00625E62" w:rsidRDefault="00091989" w:rsidP="00091989">
            <w:pPr>
              <w:pStyle w:val="Default"/>
              <w:rPr>
                <w:snapToGrid w:val="0"/>
                <w:sz w:val="18"/>
                <w:szCs w:val="20"/>
                <w:lang w:val="en-GB"/>
              </w:rPr>
            </w:pPr>
            <w:r w:rsidRPr="00625E62">
              <w:rPr>
                <w:snapToGrid w:val="0"/>
                <w:sz w:val="18"/>
                <w:szCs w:val="20"/>
                <w:lang w:val="en-GB"/>
              </w:rPr>
              <w:t xml:space="preserve">High ARG intake was associated with linear growth (beta = 1.09 (se 0.54), P = 0.05) among girls. Furthermore, in girls, </w:t>
            </w:r>
            <w:proofErr w:type="spellStart"/>
            <w:r w:rsidRPr="00625E62">
              <w:rPr>
                <w:snapToGrid w:val="0"/>
                <w:sz w:val="18"/>
                <w:szCs w:val="20"/>
                <w:lang w:val="en-GB"/>
              </w:rPr>
              <w:t>DeltaFMI</w:t>
            </w:r>
            <w:proofErr w:type="spellEnd"/>
            <w:r w:rsidRPr="00625E62">
              <w:rPr>
                <w:snapToGrid w:val="0"/>
                <w:sz w:val="18"/>
                <w:szCs w:val="20"/>
                <w:lang w:val="en-GB"/>
              </w:rPr>
              <w:t xml:space="preserve"> had a stronger inverse association with high ARG intake, if it was combined with high LYS intake, instead of low LYS intake (P = 0.03). No associations were found in boys. In pre-pubertal girls, linear growth may be influenced by habitual ARG intake and body fat gain may be relatively prevented over time by the intake of the amino acids ARG and LYS.</w:t>
            </w:r>
          </w:p>
        </w:tc>
        <w:tc>
          <w:tcPr>
            <w:tcW w:w="1275" w:type="dxa"/>
          </w:tcPr>
          <w:p w:rsidR="00091989" w:rsidRPr="00625E62" w:rsidRDefault="00091989" w:rsidP="00091989">
            <w:pPr>
              <w:pStyle w:val="Default"/>
              <w:rPr>
                <w:snapToGrid w:val="0"/>
                <w:sz w:val="18"/>
                <w:szCs w:val="18"/>
                <w:lang w:val="en-GB" w:eastAsia="en-US"/>
              </w:rPr>
            </w:pPr>
            <w:r w:rsidRPr="00625E62">
              <w:rPr>
                <w:snapToGrid w:val="0"/>
                <w:sz w:val="18"/>
                <w:szCs w:val="18"/>
                <w:lang w:val="en-GB" w:eastAsia="en-US"/>
              </w:rPr>
              <w:t>Maternal education</w:t>
            </w:r>
          </w:p>
        </w:tc>
        <w:tc>
          <w:tcPr>
            <w:tcW w:w="1172" w:type="dxa"/>
          </w:tcPr>
          <w:p w:rsidR="00091989" w:rsidRPr="00625E62" w:rsidRDefault="00091989" w:rsidP="00091989">
            <w:pPr>
              <w:pStyle w:val="Default"/>
              <w:rPr>
                <w:snapToGrid w:val="0"/>
                <w:sz w:val="18"/>
                <w:szCs w:val="18"/>
                <w:lang w:val="en-GB" w:eastAsia="en-US"/>
              </w:rPr>
            </w:pPr>
            <w:r w:rsidRPr="00625E62">
              <w:rPr>
                <w:snapToGrid w:val="0"/>
                <w:sz w:val="18"/>
                <w:szCs w:val="18"/>
                <w:lang w:val="en-GB" w:eastAsia="en-US"/>
              </w:rPr>
              <w:t>B</w:t>
            </w:r>
          </w:p>
          <w:p w:rsidR="00091989" w:rsidRPr="00625E62" w:rsidRDefault="00091989" w:rsidP="00091989">
            <w:pPr>
              <w:pStyle w:val="Default"/>
              <w:rPr>
                <w:snapToGrid w:val="0"/>
                <w:sz w:val="18"/>
                <w:szCs w:val="18"/>
                <w:lang w:val="en-GB" w:eastAsia="en-US"/>
              </w:rPr>
            </w:pPr>
            <w:r w:rsidRPr="00625E62">
              <w:rPr>
                <w:snapToGrid w:val="0"/>
                <w:sz w:val="18"/>
                <w:szCs w:val="18"/>
                <w:lang w:val="en-GB" w:eastAsia="en-US"/>
              </w:rPr>
              <w:t>Energy adjustment  not done</w:t>
            </w:r>
          </w:p>
          <w:p w:rsidR="00091989" w:rsidRPr="00625E62" w:rsidRDefault="00091989" w:rsidP="00091989">
            <w:pPr>
              <w:pStyle w:val="Default"/>
              <w:rPr>
                <w:snapToGrid w:val="0"/>
                <w:sz w:val="18"/>
                <w:szCs w:val="18"/>
                <w:lang w:val="en-GB" w:eastAsia="en-US"/>
              </w:rPr>
            </w:pPr>
            <w:r w:rsidRPr="00625E62">
              <w:rPr>
                <w:snapToGrid w:val="0"/>
                <w:sz w:val="18"/>
                <w:szCs w:val="18"/>
                <w:lang w:val="en-GB" w:eastAsia="en-US"/>
              </w:rPr>
              <w:t>No power calculation</w:t>
            </w:r>
          </w:p>
        </w:tc>
      </w:tr>
      <w:tr w:rsidR="00091989" w:rsidRPr="000E6CF9" w:rsidTr="00AF7600">
        <w:trPr>
          <w:trHeight w:val="522"/>
        </w:trPr>
        <w:tc>
          <w:tcPr>
            <w:tcW w:w="1242" w:type="dxa"/>
          </w:tcPr>
          <w:p w:rsidR="00091989" w:rsidRDefault="00091989" w:rsidP="00091989">
            <w:pPr>
              <w:pStyle w:val="Default"/>
              <w:rPr>
                <w:snapToGrid w:val="0"/>
                <w:sz w:val="18"/>
                <w:szCs w:val="18"/>
                <w:lang w:val="en-GB"/>
              </w:rPr>
            </w:pPr>
            <w:r w:rsidRPr="00625E62">
              <w:rPr>
                <w:snapToGrid w:val="0"/>
                <w:sz w:val="18"/>
                <w:szCs w:val="18"/>
                <w:lang w:val="en-GB"/>
              </w:rPr>
              <w:lastRenderedPageBreak/>
              <w:t xml:space="preserve">Van </w:t>
            </w:r>
            <w:proofErr w:type="spellStart"/>
            <w:r w:rsidRPr="00625E62">
              <w:rPr>
                <w:snapToGrid w:val="0"/>
                <w:sz w:val="18"/>
                <w:szCs w:val="18"/>
                <w:lang w:val="en-GB"/>
              </w:rPr>
              <w:t>Vug</w:t>
            </w:r>
            <w:r>
              <w:rPr>
                <w:snapToGrid w:val="0"/>
                <w:sz w:val="18"/>
                <w:szCs w:val="18"/>
                <w:lang w:val="en-GB"/>
              </w:rPr>
              <w:t>h</w:t>
            </w:r>
            <w:r w:rsidRPr="00625E62">
              <w:rPr>
                <w:snapToGrid w:val="0"/>
                <w:sz w:val="18"/>
                <w:szCs w:val="18"/>
                <w:lang w:val="en-GB"/>
              </w:rPr>
              <w:t>t</w:t>
            </w:r>
            <w:proofErr w:type="spellEnd"/>
            <w:r w:rsidRPr="00625E62">
              <w:rPr>
                <w:snapToGrid w:val="0"/>
                <w:sz w:val="18"/>
                <w:szCs w:val="18"/>
                <w:lang w:val="en-GB"/>
              </w:rPr>
              <w:t>, 2009</w:t>
            </w:r>
          </w:p>
          <w:p w:rsidR="00091989" w:rsidRDefault="00091989" w:rsidP="00091989">
            <w:pPr>
              <w:pStyle w:val="Default"/>
              <w:rPr>
                <w:snapToGrid w:val="0"/>
                <w:sz w:val="18"/>
                <w:szCs w:val="18"/>
                <w:lang w:val="en-GB"/>
              </w:rPr>
            </w:pPr>
            <w:r>
              <w:rPr>
                <w:snapToGrid w:val="0"/>
                <w:sz w:val="18"/>
                <w:szCs w:val="18"/>
                <w:lang w:val="en-GB"/>
              </w:rPr>
              <w:t>(41)</w:t>
            </w:r>
          </w:p>
          <w:p w:rsidR="00091989" w:rsidRPr="00625E62" w:rsidRDefault="00091989" w:rsidP="00091989">
            <w:pPr>
              <w:pStyle w:val="Default"/>
              <w:rPr>
                <w:snapToGrid w:val="0"/>
                <w:sz w:val="18"/>
                <w:szCs w:val="18"/>
                <w:lang w:val="en-GB"/>
              </w:rPr>
            </w:pPr>
            <w:r w:rsidRPr="00625E62">
              <w:rPr>
                <w:snapToGrid w:val="0"/>
                <w:sz w:val="18"/>
                <w:szCs w:val="18"/>
                <w:lang w:val="en-GB"/>
              </w:rPr>
              <w:t>Denmark</w:t>
            </w:r>
          </w:p>
          <w:p w:rsidR="00091989" w:rsidRPr="00625E62" w:rsidRDefault="00091989" w:rsidP="00091989">
            <w:pPr>
              <w:pStyle w:val="Default"/>
              <w:rPr>
                <w:snapToGrid w:val="0"/>
                <w:sz w:val="18"/>
                <w:szCs w:val="18"/>
                <w:lang w:val="en-GB"/>
              </w:rPr>
            </w:pPr>
            <w:r w:rsidRPr="00625E62">
              <w:rPr>
                <w:snapToGrid w:val="0"/>
                <w:sz w:val="18"/>
                <w:szCs w:val="18"/>
                <w:lang w:val="en-GB"/>
              </w:rPr>
              <w:t>Prospective cohort</w:t>
            </w:r>
          </w:p>
          <w:p w:rsidR="00091989" w:rsidRPr="00625E62" w:rsidRDefault="00091989" w:rsidP="00091989">
            <w:pPr>
              <w:pStyle w:val="Default"/>
              <w:rPr>
                <w:bCs/>
                <w:sz w:val="18"/>
                <w:szCs w:val="18"/>
                <w:lang w:val="en-US"/>
              </w:rPr>
            </w:pPr>
          </w:p>
        </w:tc>
        <w:tc>
          <w:tcPr>
            <w:tcW w:w="1276" w:type="dxa"/>
          </w:tcPr>
          <w:p w:rsidR="00091989" w:rsidRPr="00625E62" w:rsidRDefault="00091989" w:rsidP="00091989">
            <w:pPr>
              <w:pStyle w:val="Default"/>
              <w:rPr>
                <w:snapToGrid w:val="0"/>
                <w:sz w:val="18"/>
                <w:szCs w:val="18"/>
                <w:lang w:val="en-GB"/>
              </w:rPr>
            </w:pPr>
            <w:r w:rsidRPr="00625E62">
              <w:rPr>
                <w:b/>
                <w:snapToGrid w:val="0"/>
                <w:sz w:val="18"/>
                <w:szCs w:val="18"/>
                <w:lang w:val="en-GB"/>
              </w:rPr>
              <w:t>1.</w:t>
            </w:r>
            <w:r w:rsidRPr="00625E62">
              <w:rPr>
                <w:snapToGrid w:val="0"/>
                <w:sz w:val="18"/>
                <w:szCs w:val="18"/>
                <w:lang w:val="en-GB"/>
              </w:rPr>
              <w:t>Inclusion/exclusion criteria: EYHS= European Youth Heart Study  3</w:t>
            </w:r>
            <w:r w:rsidRPr="00625E62">
              <w:rPr>
                <w:snapToGrid w:val="0"/>
                <w:sz w:val="18"/>
                <w:szCs w:val="18"/>
                <w:vertAlign w:val="superscript"/>
                <w:lang w:val="en-GB"/>
              </w:rPr>
              <w:t>rd</w:t>
            </w:r>
            <w:r w:rsidRPr="00625E62">
              <w:rPr>
                <w:snapToGrid w:val="0"/>
                <w:sz w:val="18"/>
                <w:szCs w:val="18"/>
                <w:lang w:val="en-GB"/>
              </w:rPr>
              <w:t xml:space="preserve"> grade – 9</w:t>
            </w:r>
            <w:r w:rsidRPr="00625E62">
              <w:rPr>
                <w:snapToGrid w:val="0"/>
                <w:sz w:val="18"/>
                <w:szCs w:val="18"/>
                <w:vertAlign w:val="superscript"/>
                <w:lang w:val="en-GB"/>
              </w:rPr>
              <w:t>th</w:t>
            </w:r>
            <w:r w:rsidRPr="00625E62">
              <w:rPr>
                <w:snapToGrid w:val="0"/>
                <w:sz w:val="18"/>
                <w:szCs w:val="18"/>
                <w:lang w:val="en-GB"/>
              </w:rPr>
              <w:t xml:space="preserve">  grade </w:t>
            </w:r>
          </w:p>
          <w:p w:rsidR="00091989" w:rsidRPr="00625E62" w:rsidRDefault="00091989" w:rsidP="00091989">
            <w:pPr>
              <w:pStyle w:val="Default"/>
              <w:rPr>
                <w:snapToGrid w:val="0"/>
                <w:sz w:val="18"/>
                <w:szCs w:val="18"/>
                <w:lang w:val="en-GB"/>
              </w:rPr>
            </w:pPr>
            <w:r w:rsidRPr="00625E62">
              <w:rPr>
                <w:snapToGrid w:val="0"/>
                <w:sz w:val="18"/>
                <w:szCs w:val="18"/>
                <w:lang w:val="en-GB"/>
              </w:rPr>
              <w:t>2. Setting: Copenhagen/ Schools</w:t>
            </w:r>
          </w:p>
          <w:p w:rsidR="00091989" w:rsidRPr="00625E62" w:rsidRDefault="00091989" w:rsidP="00091989">
            <w:pPr>
              <w:pStyle w:val="Default"/>
              <w:rPr>
                <w:snapToGrid w:val="0"/>
                <w:sz w:val="18"/>
                <w:szCs w:val="18"/>
                <w:lang w:val="en-GB"/>
              </w:rPr>
            </w:pPr>
            <w:r w:rsidRPr="00625E62">
              <w:rPr>
                <w:snapToGrid w:val="0"/>
                <w:sz w:val="18"/>
                <w:szCs w:val="18"/>
                <w:lang w:val="en-GB"/>
              </w:rPr>
              <w:t>3. No at baseline: n=771(</w:t>
            </w:r>
            <w:r w:rsidRPr="00625E62">
              <w:rPr>
                <w:snapToGrid w:val="0"/>
                <w:sz w:val="18"/>
                <w:szCs w:val="18"/>
                <w:lang w:val="en-GB"/>
              </w:rPr>
              <w:sym w:font="Wingdings" w:char="F0E0"/>
            </w:r>
            <w:r w:rsidRPr="00625E62">
              <w:rPr>
                <w:snapToGrid w:val="0"/>
                <w:sz w:val="18"/>
                <w:szCs w:val="18"/>
                <w:lang w:val="en-GB"/>
              </w:rPr>
              <w:t>384)</w:t>
            </w:r>
          </w:p>
          <w:p w:rsidR="00091989" w:rsidRPr="00625E62" w:rsidRDefault="00091989" w:rsidP="00091989">
            <w:pPr>
              <w:pStyle w:val="Default"/>
              <w:rPr>
                <w:snapToGrid w:val="0"/>
                <w:sz w:val="18"/>
                <w:szCs w:val="18"/>
                <w:lang w:val="en-GB"/>
              </w:rPr>
            </w:pPr>
            <w:r w:rsidRPr="00625E62">
              <w:rPr>
                <w:snapToGrid w:val="0"/>
                <w:sz w:val="18"/>
                <w:szCs w:val="18"/>
                <w:lang w:val="en-GB"/>
              </w:rPr>
              <w:t>4. Male/Female:</w:t>
            </w:r>
          </w:p>
          <w:p w:rsidR="00091989" w:rsidRPr="00625E62" w:rsidRDefault="00091989" w:rsidP="00091989">
            <w:pPr>
              <w:pStyle w:val="Default"/>
              <w:rPr>
                <w:snapToGrid w:val="0"/>
                <w:sz w:val="18"/>
                <w:szCs w:val="18"/>
                <w:lang w:val="en-GB"/>
              </w:rPr>
            </w:pPr>
            <w:r w:rsidRPr="00625E62">
              <w:rPr>
                <w:snapToGrid w:val="0"/>
                <w:sz w:val="18"/>
                <w:szCs w:val="18"/>
                <w:lang w:val="en-GB"/>
              </w:rPr>
              <w:t>170/214= 44%/56%</w:t>
            </w:r>
          </w:p>
          <w:p w:rsidR="00091989" w:rsidRPr="00625E62" w:rsidRDefault="00091989" w:rsidP="00091989">
            <w:pPr>
              <w:pStyle w:val="Default"/>
              <w:rPr>
                <w:snapToGrid w:val="0"/>
                <w:sz w:val="18"/>
                <w:szCs w:val="18"/>
                <w:lang w:val="en-GB"/>
              </w:rPr>
            </w:pPr>
            <w:r w:rsidRPr="00625E62">
              <w:rPr>
                <w:snapToGrid w:val="0"/>
                <w:sz w:val="18"/>
                <w:szCs w:val="18"/>
                <w:lang w:val="en-GB"/>
              </w:rPr>
              <w:t xml:space="preserve"> 5. Age: 3</w:t>
            </w:r>
            <w:r w:rsidRPr="00625E62">
              <w:rPr>
                <w:snapToGrid w:val="0"/>
                <w:sz w:val="18"/>
                <w:szCs w:val="18"/>
                <w:vertAlign w:val="superscript"/>
                <w:lang w:val="en-GB"/>
              </w:rPr>
              <w:t>rd</w:t>
            </w:r>
            <w:r w:rsidRPr="00625E62">
              <w:rPr>
                <w:snapToGrid w:val="0"/>
                <w:sz w:val="18"/>
                <w:szCs w:val="18"/>
                <w:lang w:val="en-GB"/>
              </w:rPr>
              <w:t xml:space="preserve"> grade </w:t>
            </w:r>
            <w:r w:rsidR="00D74807">
              <w:rPr>
                <w:snapToGrid w:val="0"/>
                <w:sz w:val="18"/>
                <w:szCs w:val="18"/>
                <w:lang w:val="en-GB"/>
              </w:rPr>
              <w:t>(baseline)</w:t>
            </w:r>
            <w:r w:rsidRPr="00625E62">
              <w:rPr>
                <w:snapToGrid w:val="0"/>
                <w:sz w:val="18"/>
                <w:szCs w:val="18"/>
                <w:lang w:val="en-GB"/>
              </w:rPr>
              <w:t>– 9</w:t>
            </w:r>
            <w:r w:rsidRPr="00625E62">
              <w:rPr>
                <w:snapToGrid w:val="0"/>
                <w:sz w:val="18"/>
                <w:szCs w:val="18"/>
                <w:vertAlign w:val="superscript"/>
                <w:lang w:val="en-GB"/>
              </w:rPr>
              <w:t>th</w:t>
            </w:r>
            <w:r w:rsidRPr="00625E62">
              <w:rPr>
                <w:snapToGrid w:val="0"/>
                <w:sz w:val="18"/>
                <w:szCs w:val="18"/>
                <w:lang w:val="en-GB"/>
              </w:rPr>
              <w:t xml:space="preserve">  grade </w:t>
            </w:r>
            <w:r w:rsidR="00D74807">
              <w:rPr>
                <w:snapToGrid w:val="0"/>
                <w:sz w:val="18"/>
                <w:szCs w:val="18"/>
                <w:lang w:val="en-GB"/>
              </w:rPr>
              <w:t>(follow-up)</w:t>
            </w:r>
          </w:p>
          <w:p w:rsidR="00091989" w:rsidRPr="00625E62" w:rsidRDefault="00091989" w:rsidP="00091989">
            <w:pPr>
              <w:pStyle w:val="Default"/>
              <w:rPr>
                <w:snapToGrid w:val="0"/>
                <w:sz w:val="18"/>
                <w:szCs w:val="18"/>
                <w:lang w:val="en-GB"/>
              </w:rPr>
            </w:pPr>
            <w:r w:rsidRPr="00625E62">
              <w:rPr>
                <w:snapToGrid w:val="0"/>
                <w:sz w:val="18"/>
                <w:szCs w:val="18"/>
                <w:lang w:val="en-GB"/>
              </w:rPr>
              <w:t>6. Ethnicity of the subjects: Caucasian</w:t>
            </w:r>
          </w:p>
          <w:p w:rsidR="00091989" w:rsidRPr="00625E62" w:rsidRDefault="00091989" w:rsidP="00091989">
            <w:pPr>
              <w:pStyle w:val="Default"/>
              <w:rPr>
                <w:snapToGrid w:val="0"/>
                <w:sz w:val="18"/>
                <w:szCs w:val="18"/>
                <w:lang w:val="en-GB"/>
              </w:rPr>
            </w:pPr>
            <w:r w:rsidRPr="00625E62">
              <w:rPr>
                <w:snapToGrid w:val="0"/>
                <w:sz w:val="18"/>
                <w:szCs w:val="18"/>
                <w:lang w:val="en-GB"/>
              </w:rPr>
              <w:t>7. Anthropometry</w:t>
            </w:r>
          </w:p>
          <w:p w:rsidR="00091989" w:rsidRPr="00625E62" w:rsidRDefault="00091989" w:rsidP="00091989">
            <w:pPr>
              <w:pStyle w:val="Default"/>
              <w:rPr>
                <w:snapToGrid w:val="0"/>
                <w:sz w:val="18"/>
                <w:szCs w:val="18"/>
                <w:lang w:val="en-GB"/>
              </w:rPr>
            </w:pPr>
            <w:r w:rsidRPr="00625E62">
              <w:rPr>
                <w:snapToGrid w:val="0"/>
                <w:sz w:val="18"/>
                <w:szCs w:val="18"/>
                <w:lang w:val="en-GB"/>
              </w:rPr>
              <w:t xml:space="preserve">Calculated: FFM, FM, </w:t>
            </w:r>
            <w:proofErr w:type="spellStart"/>
            <w:r w:rsidRPr="00625E62">
              <w:rPr>
                <w:snapToGrid w:val="0"/>
                <w:sz w:val="18"/>
                <w:szCs w:val="18"/>
                <w:lang w:val="en-GB"/>
              </w:rPr>
              <w:t>Wt</w:t>
            </w:r>
            <w:proofErr w:type="spellEnd"/>
            <w:r w:rsidRPr="00625E62">
              <w:rPr>
                <w:snapToGrid w:val="0"/>
                <w:sz w:val="18"/>
                <w:szCs w:val="18"/>
                <w:lang w:val="en-GB"/>
              </w:rPr>
              <w:t xml:space="preserve">, </w:t>
            </w:r>
            <w:proofErr w:type="spellStart"/>
            <w:r w:rsidRPr="00625E62">
              <w:rPr>
                <w:snapToGrid w:val="0"/>
                <w:sz w:val="18"/>
                <w:szCs w:val="18"/>
                <w:lang w:val="en-GB"/>
              </w:rPr>
              <w:t>Ht</w:t>
            </w:r>
            <w:proofErr w:type="spellEnd"/>
            <w:r w:rsidRPr="00625E62">
              <w:rPr>
                <w:snapToGrid w:val="0"/>
                <w:sz w:val="18"/>
                <w:szCs w:val="18"/>
                <w:lang w:val="en-GB"/>
              </w:rPr>
              <w:t xml:space="preserve">, BMI, </w:t>
            </w:r>
            <w:r w:rsidRPr="00625E62">
              <w:rPr>
                <w:snapToGrid w:val="0"/>
                <w:sz w:val="18"/>
                <w:szCs w:val="18"/>
                <w:lang w:val="en-GB"/>
              </w:rPr>
              <w:lastRenderedPageBreak/>
              <w:t>Physical Activity</w:t>
            </w:r>
          </w:p>
          <w:p w:rsidR="00091989" w:rsidRPr="00625E62" w:rsidRDefault="00091989" w:rsidP="00091989">
            <w:pPr>
              <w:pStyle w:val="Default"/>
              <w:rPr>
                <w:b/>
                <w:snapToGrid w:val="0"/>
                <w:sz w:val="18"/>
                <w:szCs w:val="18"/>
                <w:lang w:val="en-GB"/>
              </w:rPr>
            </w:pPr>
            <w:r w:rsidRPr="00625E62">
              <w:rPr>
                <w:snapToGrid w:val="0"/>
                <w:sz w:val="18"/>
                <w:szCs w:val="18"/>
                <w:lang w:val="en-GB"/>
              </w:rPr>
              <w:t>8. Location: Copenhagen Denmark</w:t>
            </w:r>
          </w:p>
        </w:tc>
        <w:tc>
          <w:tcPr>
            <w:tcW w:w="992" w:type="dxa"/>
          </w:tcPr>
          <w:p w:rsidR="00091989" w:rsidRPr="00625E62" w:rsidRDefault="00091989" w:rsidP="00091989">
            <w:pPr>
              <w:pStyle w:val="Default"/>
              <w:rPr>
                <w:snapToGrid w:val="0"/>
                <w:sz w:val="18"/>
                <w:szCs w:val="18"/>
                <w:lang w:val="en-GB"/>
              </w:rPr>
            </w:pPr>
            <w:r w:rsidRPr="00625E62">
              <w:rPr>
                <w:snapToGrid w:val="0"/>
                <w:sz w:val="18"/>
                <w:szCs w:val="18"/>
                <w:lang w:val="en-GB"/>
              </w:rPr>
              <w:lastRenderedPageBreak/>
              <w:t>FM, FFM</w:t>
            </w:r>
          </w:p>
          <w:p w:rsidR="00091989" w:rsidRPr="00625E62" w:rsidRDefault="00091989" w:rsidP="00091989">
            <w:pPr>
              <w:pStyle w:val="Default"/>
              <w:rPr>
                <w:b/>
                <w:snapToGrid w:val="0"/>
                <w:sz w:val="18"/>
                <w:szCs w:val="18"/>
                <w:lang w:val="en-GB"/>
              </w:rPr>
            </w:pPr>
          </w:p>
        </w:tc>
        <w:tc>
          <w:tcPr>
            <w:tcW w:w="993" w:type="dxa"/>
          </w:tcPr>
          <w:p w:rsidR="00091989" w:rsidRPr="00625E62" w:rsidRDefault="00091989" w:rsidP="00091989">
            <w:pPr>
              <w:pStyle w:val="Default"/>
              <w:rPr>
                <w:b/>
                <w:snapToGrid w:val="0"/>
                <w:sz w:val="18"/>
                <w:szCs w:val="18"/>
                <w:lang w:val="en-GB"/>
              </w:rPr>
            </w:pPr>
            <w:r w:rsidRPr="00625E62">
              <w:rPr>
                <w:snapToGrid w:val="0"/>
                <w:sz w:val="18"/>
                <w:szCs w:val="18"/>
                <w:lang w:val="en-GB"/>
              </w:rPr>
              <w:t>Diet Protein intake</w:t>
            </w:r>
          </w:p>
        </w:tc>
        <w:tc>
          <w:tcPr>
            <w:tcW w:w="992" w:type="dxa"/>
          </w:tcPr>
          <w:p w:rsidR="00091989" w:rsidRPr="00625E62" w:rsidRDefault="00091989" w:rsidP="00091989">
            <w:pPr>
              <w:pStyle w:val="Default"/>
              <w:rPr>
                <w:b/>
                <w:snapToGrid w:val="0"/>
                <w:sz w:val="18"/>
                <w:szCs w:val="18"/>
                <w:lang w:val="en-GB"/>
              </w:rPr>
            </w:pPr>
            <w:r w:rsidRPr="00625E62">
              <w:rPr>
                <w:snapToGrid w:val="0"/>
                <w:sz w:val="18"/>
                <w:szCs w:val="18"/>
                <w:lang w:val="en-GB"/>
              </w:rPr>
              <w:t xml:space="preserve">6 </w:t>
            </w:r>
            <w:proofErr w:type="spellStart"/>
            <w:r w:rsidRPr="00625E62">
              <w:rPr>
                <w:snapToGrid w:val="0"/>
                <w:sz w:val="18"/>
                <w:szCs w:val="18"/>
                <w:lang w:val="en-GB"/>
              </w:rPr>
              <w:t>yrs</w:t>
            </w:r>
            <w:proofErr w:type="spellEnd"/>
          </w:p>
        </w:tc>
        <w:tc>
          <w:tcPr>
            <w:tcW w:w="1276" w:type="dxa"/>
          </w:tcPr>
          <w:p w:rsidR="00091989" w:rsidRPr="00625E62" w:rsidRDefault="00091989" w:rsidP="00091989">
            <w:pPr>
              <w:pStyle w:val="Default"/>
              <w:rPr>
                <w:snapToGrid w:val="0"/>
                <w:sz w:val="18"/>
                <w:szCs w:val="18"/>
                <w:lang w:val="en-GB"/>
              </w:rPr>
            </w:pPr>
            <w:r w:rsidRPr="00625E62">
              <w:rPr>
                <w:snapToGrid w:val="0"/>
                <w:sz w:val="18"/>
                <w:szCs w:val="18"/>
                <w:lang w:val="en-GB"/>
              </w:rPr>
              <w:t>24-h- recall + Food record at baseline</w:t>
            </w:r>
          </w:p>
          <w:p w:rsidR="00091989" w:rsidRPr="00625E62" w:rsidRDefault="00091989" w:rsidP="00091989">
            <w:pPr>
              <w:pStyle w:val="Default"/>
              <w:rPr>
                <w:b/>
                <w:snapToGrid w:val="0"/>
                <w:sz w:val="18"/>
                <w:szCs w:val="18"/>
                <w:lang w:val="en-GB"/>
              </w:rPr>
            </w:pPr>
          </w:p>
        </w:tc>
        <w:tc>
          <w:tcPr>
            <w:tcW w:w="850" w:type="dxa"/>
          </w:tcPr>
          <w:p w:rsidR="00091989" w:rsidRPr="00625E62" w:rsidRDefault="00091989" w:rsidP="00091989">
            <w:pPr>
              <w:pStyle w:val="Default"/>
              <w:rPr>
                <w:b/>
                <w:snapToGrid w:val="0"/>
                <w:sz w:val="18"/>
                <w:szCs w:val="18"/>
                <w:lang w:val="en-GB"/>
              </w:rPr>
            </w:pPr>
            <w:r w:rsidRPr="00625E62">
              <w:rPr>
                <w:snapToGrid w:val="0"/>
                <w:sz w:val="18"/>
                <w:szCs w:val="18"/>
                <w:lang w:val="en-GB"/>
              </w:rPr>
              <w:t>50% i.e.     384</w:t>
            </w:r>
          </w:p>
        </w:tc>
        <w:tc>
          <w:tcPr>
            <w:tcW w:w="1134" w:type="dxa"/>
          </w:tcPr>
          <w:p w:rsidR="00091989" w:rsidRPr="00625E62" w:rsidRDefault="00091989" w:rsidP="00091989">
            <w:pPr>
              <w:pStyle w:val="Default"/>
              <w:rPr>
                <w:b/>
                <w:snapToGrid w:val="0"/>
                <w:sz w:val="18"/>
                <w:szCs w:val="18"/>
                <w:lang w:val="en-GB"/>
              </w:rPr>
            </w:pPr>
            <w:r w:rsidRPr="00625E62">
              <w:rPr>
                <w:snapToGrid w:val="0"/>
                <w:sz w:val="18"/>
                <w:szCs w:val="18"/>
                <w:lang w:val="en-GB"/>
              </w:rPr>
              <w:t>Protein, amino acids: ARG, LYS</w:t>
            </w:r>
          </w:p>
        </w:tc>
        <w:tc>
          <w:tcPr>
            <w:tcW w:w="1134" w:type="dxa"/>
          </w:tcPr>
          <w:p w:rsidR="00091989" w:rsidRPr="00625E62" w:rsidRDefault="00091989" w:rsidP="00091989">
            <w:pPr>
              <w:pStyle w:val="Default"/>
              <w:rPr>
                <w:snapToGrid w:val="0"/>
                <w:sz w:val="18"/>
                <w:szCs w:val="18"/>
                <w:lang w:val="en-GB"/>
              </w:rPr>
            </w:pPr>
            <w:r w:rsidRPr="00625E62">
              <w:rPr>
                <w:snapToGrid w:val="0"/>
                <w:sz w:val="18"/>
                <w:szCs w:val="18"/>
                <w:lang w:val="en-GB"/>
              </w:rPr>
              <w:t>50% dropout</w:t>
            </w:r>
          </w:p>
          <w:p w:rsidR="00091989" w:rsidRPr="00625E62" w:rsidRDefault="00091989" w:rsidP="00091989">
            <w:pPr>
              <w:pStyle w:val="Default"/>
              <w:rPr>
                <w:b/>
                <w:snapToGrid w:val="0"/>
                <w:sz w:val="18"/>
                <w:szCs w:val="18"/>
                <w:lang w:val="en-GB"/>
              </w:rPr>
            </w:pPr>
          </w:p>
        </w:tc>
        <w:tc>
          <w:tcPr>
            <w:tcW w:w="3119" w:type="dxa"/>
          </w:tcPr>
          <w:p w:rsidR="00091989" w:rsidRPr="00625E62" w:rsidRDefault="00091989" w:rsidP="00091989">
            <w:pPr>
              <w:pStyle w:val="Default"/>
              <w:rPr>
                <w:snapToGrid w:val="0"/>
                <w:sz w:val="18"/>
                <w:szCs w:val="20"/>
                <w:lang w:val="en-GB"/>
              </w:rPr>
            </w:pPr>
            <w:r w:rsidRPr="00625E62">
              <w:rPr>
                <w:snapToGrid w:val="0"/>
                <w:sz w:val="18"/>
                <w:szCs w:val="20"/>
                <w:lang w:val="en-GB"/>
              </w:rPr>
              <w:t xml:space="preserve">Among lean girls inverse associations were found between protein as well as arginine and lysine intake and change in fat mass index (beta=-1.12+/-0.56, p=0.03, beta=-1.10+/-0.53, p=0.04, beta=-1.13+/-0.51, p=0.03 respectively). Furthermore among girls with a body mass index in the 5th quintile, protein intake was associated with </w:t>
            </w:r>
            <w:proofErr w:type="spellStart"/>
            <w:r w:rsidRPr="00625E62">
              <w:rPr>
                <w:snapToGrid w:val="0"/>
                <w:sz w:val="18"/>
                <w:szCs w:val="20"/>
                <w:lang w:val="en-GB"/>
              </w:rPr>
              <w:t>DeltaFFMI</w:t>
            </w:r>
            <w:proofErr w:type="spellEnd"/>
            <w:r w:rsidRPr="00625E62">
              <w:rPr>
                <w:snapToGrid w:val="0"/>
                <w:sz w:val="18"/>
                <w:szCs w:val="20"/>
                <w:lang w:val="en-GB"/>
              </w:rPr>
              <w:t xml:space="preserve"> (p=0.04), and more specific when LYS intake was high, ARG intake was associated with </w:t>
            </w:r>
            <w:proofErr w:type="spellStart"/>
            <w:r w:rsidRPr="00625E62">
              <w:rPr>
                <w:snapToGrid w:val="0"/>
                <w:sz w:val="18"/>
                <w:szCs w:val="20"/>
                <w:lang w:val="en-GB"/>
              </w:rPr>
              <w:t>DeltaFFMI</w:t>
            </w:r>
            <w:proofErr w:type="spellEnd"/>
            <w:r w:rsidRPr="00625E62">
              <w:rPr>
                <w:snapToGrid w:val="0"/>
                <w:sz w:val="18"/>
                <w:szCs w:val="20"/>
                <w:lang w:val="en-GB"/>
              </w:rPr>
              <w:t xml:space="preserve"> (p=0.04).</w:t>
            </w:r>
          </w:p>
        </w:tc>
        <w:tc>
          <w:tcPr>
            <w:tcW w:w="1275" w:type="dxa"/>
          </w:tcPr>
          <w:p w:rsidR="00091989" w:rsidRPr="00625E62" w:rsidRDefault="00091989" w:rsidP="00091989">
            <w:pPr>
              <w:pStyle w:val="Default"/>
              <w:rPr>
                <w:snapToGrid w:val="0"/>
                <w:sz w:val="18"/>
                <w:szCs w:val="18"/>
                <w:lang w:val="en-GB" w:eastAsia="en-US"/>
              </w:rPr>
            </w:pPr>
            <w:r w:rsidRPr="00625E62">
              <w:rPr>
                <w:snapToGrid w:val="0"/>
                <w:sz w:val="18"/>
                <w:szCs w:val="18"/>
                <w:lang w:val="en-GB" w:eastAsia="en-US"/>
              </w:rPr>
              <w:t>Physical activity, mothers SES, puberty status</w:t>
            </w:r>
          </w:p>
        </w:tc>
        <w:tc>
          <w:tcPr>
            <w:tcW w:w="1172" w:type="dxa"/>
          </w:tcPr>
          <w:p w:rsidR="00091989" w:rsidRDefault="00755224" w:rsidP="00091989">
            <w:pPr>
              <w:pStyle w:val="Default"/>
              <w:rPr>
                <w:snapToGrid w:val="0"/>
                <w:sz w:val="18"/>
                <w:szCs w:val="18"/>
                <w:lang w:val="en-GB" w:eastAsia="en-US"/>
              </w:rPr>
            </w:pPr>
            <w:r>
              <w:rPr>
                <w:snapToGrid w:val="0"/>
                <w:sz w:val="18"/>
                <w:szCs w:val="18"/>
                <w:lang w:val="en-GB" w:eastAsia="en-US"/>
              </w:rPr>
              <w:t>B</w:t>
            </w:r>
          </w:p>
          <w:p w:rsidR="00755224" w:rsidRPr="00625E62" w:rsidRDefault="00755224" w:rsidP="00755224">
            <w:pPr>
              <w:pStyle w:val="Default"/>
              <w:rPr>
                <w:snapToGrid w:val="0"/>
                <w:sz w:val="18"/>
                <w:szCs w:val="18"/>
                <w:lang w:val="en-GB"/>
              </w:rPr>
            </w:pPr>
            <w:r w:rsidRPr="00625E62">
              <w:rPr>
                <w:snapToGrid w:val="0"/>
                <w:sz w:val="18"/>
                <w:szCs w:val="18"/>
                <w:lang w:val="en-GB"/>
              </w:rPr>
              <w:t>Measurement errors in dietary reporting not considered</w:t>
            </w:r>
          </w:p>
          <w:p w:rsidR="00755224" w:rsidRPr="00625E62" w:rsidRDefault="00D74807" w:rsidP="00091989">
            <w:pPr>
              <w:pStyle w:val="Default"/>
              <w:rPr>
                <w:snapToGrid w:val="0"/>
                <w:sz w:val="18"/>
                <w:szCs w:val="18"/>
                <w:lang w:val="en-GB" w:eastAsia="en-US"/>
              </w:rPr>
            </w:pPr>
            <w:r>
              <w:rPr>
                <w:snapToGrid w:val="0"/>
                <w:sz w:val="18"/>
                <w:szCs w:val="18"/>
                <w:lang w:val="en-GB" w:eastAsia="en-US"/>
              </w:rPr>
              <w:t>Only 49.8% of original sample took part in baseline (57% of those still living in area took part in follow-up)</w:t>
            </w:r>
          </w:p>
        </w:tc>
      </w:tr>
    </w:tbl>
    <w:p w:rsidR="00144DDC" w:rsidRPr="00625E62" w:rsidRDefault="00144DDC" w:rsidP="00E846DF">
      <w:pPr>
        <w:pStyle w:val="Default"/>
        <w:ind w:left="-993"/>
        <w:rPr>
          <w:b/>
          <w:snapToGrid w:val="0"/>
          <w:sz w:val="18"/>
          <w:szCs w:val="18"/>
          <w:lang w:val="en-GB"/>
        </w:rPr>
      </w:pPr>
    </w:p>
    <w:p w:rsidR="0092701A" w:rsidRPr="00625E62" w:rsidRDefault="0092701A">
      <w:pPr>
        <w:rPr>
          <w:b/>
          <w:bCs/>
          <w:color w:val="000000"/>
          <w:sz w:val="18"/>
          <w:szCs w:val="18"/>
          <w:lang w:val="en-US"/>
        </w:rPr>
      </w:pPr>
      <w:r w:rsidRPr="00625E62">
        <w:rPr>
          <w:b/>
          <w:bCs/>
          <w:sz w:val="18"/>
          <w:szCs w:val="18"/>
          <w:lang w:val="en-US"/>
        </w:rPr>
        <w:br w:type="page"/>
      </w:r>
    </w:p>
    <w:p w:rsidR="00144DDC" w:rsidRPr="00625E62" w:rsidRDefault="00144DDC" w:rsidP="00197533">
      <w:pPr>
        <w:pStyle w:val="Default"/>
        <w:ind w:left="-709"/>
        <w:rPr>
          <w:b/>
          <w:bCs/>
          <w:color w:val="auto"/>
          <w:sz w:val="18"/>
          <w:szCs w:val="18"/>
          <w:lang w:val="en-US"/>
        </w:rPr>
      </w:pPr>
      <w:r w:rsidRPr="00625E62">
        <w:rPr>
          <w:b/>
          <w:bCs/>
          <w:sz w:val="18"/>
          <w:szCs w:val="18"/>
          <w:lang w:val="en-US"/>
        </w:rPr>
        <w:lastRenderedPageBreak/>
        <w:t>Evidence table: Dietary information/Background diet</w:t>
      </w:r>
      <w:r w:rsidRPr="00625E62">
        <w:rPr>
          <w:b/>
          <w:bCs/>
          <w:color w:val="auto"/>
          <w:sz w:val="18"/>
          <w:szCs w:val="18"/>
          <w:lang w:val="en-US"/>
        </w:rPr>
        <w:t xml:space="preserve">*  </w:t>
      </w:r>
    </w:p>
    <w:p w:rsidR="00144DDC" w:rsidRPr="00625E62" w:rsidRDefault="00144DDC" w:rsidP="00197533">
      <w:pPr>
        <w:pStyle w:val="Default"/>
        <w:rPr>
          <w:b/>
          <w:snapToGrid w:val="0"/>
          <w:color w:val="auto"/>
          <w:sz w:val="18"/>
          <w:szCs w:val="18"/>
          <w:lang w:val="en-US"/>
        </w:rPr>
      </w:pPr>
    </w:p>
    <w:tbl>
      <w:tblPr>
        <w:tblW w:w="14900" w:type="dxa"/>
        <w:tblInd w:w="-601"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276"/>
        <w:gridCol w:w="1640"/>
        <w:gridCol w:w="1762"/>
        <w:gridCol w:w="2410"/>
        <w:gridCol w:w="2552"/>
        <w:gridCol w:w="1559"/>
        <w:gridCol w:w="992"/>
        <w:gridCol w:w="992"/>
        <w:gridCol w:w="851"/>
        <w:gridCol w:w="866"/>
      </w:tblGrid>
      <w:tr w:rsidR="00257FD4" w:rsidRPr="00625E62" w:rsidTr="00D313E1">
        <w:tc>
          <w:tcPr>
            <w:tcW w:w="1276"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sz w:val="18"/>
                <w:szCs w:val="18"/>
              </w:rPr>
            </w:pPr>
            <w:proofErr w:type="spellStart"/>
            <w:r w:rsidRPr="00625E62">
              <w:rPr>
                <w:b/>
                <w:bCs/>
                <w:sz w:val="18"/>
                <w:szCs w:val="18"/>
              </w:rPr>
              <w:t>Author</w:t>
            </w:r>
            <w:proofErr w:type="spellEnd"/>
            <w:r w:rsidRPr="00625E62">
              <w:rPr>
                <w:b/>
                <w:bCs/>
                <w:sz w:val="18"/>
                <w:szCs w:val="18"/>
              </w:rPr>
              <w:t xml:space="preserve"> </w:t>
            </w:r>
          </w:p>
          <w:p w:rsidR="00D313E1" w:rsidRDefault="00CF64B6" w:rsidP="001A40F6">
            <w:pPr>
              <w:autoSpaceDE w:val="0"/>
              <w:autoSpaceDN w:val="0"/>
              <w:adjustRightInd w:val="0"/>
              <w:rPr>
                <w:b/>
                <w:bCs/>
                <w:sz w:val="18"/>
                <w:szCs w:val="18"/>
              </w:rPr>
            </w:pPr>
            <w:proofErr w:type="spellStart"/>
            <w:r w:rsidRPr="00625E62">
              <w:rPr>
                <w:b/>
                <w:bCs/>
                <w:sz w:val="18"/>
                <w:szCs w:val="18"/>
              </w:rPr>
              <w:t>Year</w:t>
            </w:r>
            <w:proofErr w:type="spellEnd"/>
            <w:r w:rsidRPr="00625E62">
              <w:rPr>
                <w:b/>
                <w:bCs/>
                <w:sz w:val="18"/>
                <w:szCs w:val="18"/>
              </w:rPr>
              <w:t xml:space="preserve"> </w:t>
            </w:r>
          </w:p>
          <w:p w:rsidR="00CF64B6" w:rsidRPr="00625E62" w:rsidRDefault="00D313E1" w:rsidP="00D313E1">
            <w:pPr>
              <w:autoSpaceDE w:val="0"/>
              <w:autoSpaceDN w:val="0"/>
              <w:adjustRightInd w:val="0"/>
              <w:rPr>
                <w:b/>
                <w:sz w:val="18"/>
                <w:szCs w:val="18"/>
              </w:rPr>
            </w:pPr>
            <w:r>
              <w:rPr>
                <w:b/>
                <w:bCs/>
                <w:sz w:val="18"/>
                <w:szCs w:val="18"/>
              </w:rPr>
              <w:t>(ref nr)</w:t>
            </w:r>
          </w:p>
        </w:tc>
        <w:tc>
          <w:tcPr>
            <w:tcW w:w="1640" w:type="dxa"/>
            <w:tcBorders>
              <w:top w:val="single" w:sz="8" w:space="0" w:color="000000"/>
              <w:left w:val="single" w:sz="8" w:space="0" w:color="000000"/>
              <w:bottom w:val="single" w:sz="8" w:space="0" w:color="000000"/>
              <w:right w:val="single" w:sz="8" w:space="0" w:color="000000"/>
            </w:tcBorders>
          </w:tcPr>
          <w:p w:rsidR="00CF64B6" w:rsidRPr="00625E62" w:rsidRDefault="00CF64B6" w:rsidP="000C4E72">
            <w:pPr>
              <w:autoSpaceDE w:val="0"/>
              <w:autoSpaceDN w:val="0"/>
              <w:adjustRightInd w:val="0"/>
              <w:rPr>
                <w:sz w:val="18"/>
                <w:szCs w:val="18"/>
              </w:rPr>
            </w:pPr>
            <w:r w:rsidRPr="00625E62">
              <w:rPr>
                <w:b/>
                <w:bCs/>
                <w:sz w:val="18"/>
                <w:szCs w:val="18"/>
              </w:rPr>
              <w:t xml:space="preserve">Exposure </w:t>
            </w:r>
          </w:p>
        </w:tc>
        <w:tc>
          <w:tcPr>
            <w:tcW w:w="1762"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sz w:val="18"/>
                <w:szCs w:val="18"/>
              </w:rPr>
            </w:pPr>
            <w:proofErr w:type="spellStart"/>
            <w:r w:rsidRPr="00625E62">
              <w:rPr>
                <w:b/>
                <w:bCs/>
                <w:sz w:val="18"/>
                <w:szCs w:val="18"/>
              </w:rPr>
              <w:t>Dietary</w:t>
            </w:r>
            <w:proofErr w:type="spellEnd"/>
            <w:r w:rsidRPr="00625E62">
              <w:rPr>
                <w:b/>
                <w:bCs/>
                <w:sz w:val="18"/>
                <w:szCs w:val="18"/>
              </w:rPr>
              <w:t xml:space="preserve"> </w:t>
            </w:r>
            <w:proofErr w:type="spellStart"/>
            <w:r w:rsidRPr="00625E62">
              <w:rPr>
                <w:b/>
                <w:bCs/>
                <w:sz w:val="18"/>
                <w:szCs w:val="18"/>
              </w:rPr>
              <w:t>Assessment</w:t>
            </w:r>
            <w:proofErr w:type="spellEnd"/>
            <w:r w:rsidRPr="00625E62">
              <w:rPr>
                <w:b/>
                <w:bCs/>
                <w:sz w:val="18"/>
                <w:szCs w:val="18"/>
              </w:rPr>
              <w:t xml:space="preserve"> </w:t>
            </w:r>
            <w:proofErr w:type="spellStart"/>
            <w:r w:rsidRPr="00625E62">
              <w:rPr>
                <w:b/>
                <w:bCs/>
                <w:sz w:val="18"/>
                <w:szCs w:val="18"/>
              </w:rPr>
              <w:t>Method</w:t>
            </w:r>
            <w:proofErr w:type="spellEnd"/>
            <w:r w:rsidRPr="00625E62">
              <w:rPr>
                <w:b/>
                <w:bCs/>
                <w:sz w:val="18"/>
                <w:szCs w:val="18"/>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b/>
                <w:bCs/>
                <w:sz w:val="18"/>
                <w:szCs w:val="18"/>
                <w:lang w:val="en-US"/>
              </w:rPr>
            </w:pPr>
            <w:r w:rsidRPr="00625E62">
              <w:rPr>
                <w:b/>
                <w:bCs/>
                <w:sz w:val="18"/>
                <w:szCs w:val="18"/>
                <w:lang w:val="en-US"/>
              </w:rPr>
              <w:t xml:space="preserve">Food Composition Database*** </w:t>
            </w:r>
          </w:p>
          <w:p w:rsidR="00CF64B6" w:rsidRPr="00625E62" w:rsidRDefault="00CF64B6" w:rsidP="001A40F6">
            <w:pPr>
              <w:autoSpaceDE w:val="0"/>
              <w:autoSpaceDN w:val="0"/>
              <w:adjustRightInd w:val="0"/>
              <w:rPr>
                <w:b/>
                <w:snapToGrid w:val="0"/>
                <w:sz w:val="18"/>
                <w:szCs w:val="18"/>
                <w:lang w:val="en-GB"/>
              </w:rPr>
            </w:pPr>
          </w:p>
          <w:p w:rsidR="00CF64B6" w:rsidRPr="00625E62" w:rsidRDefault="00CF64B6" w:rsidP="001A40F6">
            <w:pPr>
              <w:autoSpaceDE w:val="0"/>
              <w:autoSpaceDN w:val="0"/>
              <w:adjustRightInd w:val="0"/>
              <w:rPr>
                <w:sz w:val="18"/>
                <w:szCs w:val="18"/>
                <w:lang w:val="en-US"/>
              </w:rPr>
            </w:pPr>
            <w:r w:rsidRPr="00625E62">
              <w:rPr>
                <w:b/>
                <w:snapToGrid w:val="0"/>
                <w:sz w:val="18"/>
                <w:szCs w:val="18"/>
                <w:lang w:val="en-GB"/>
              </w:rPr>
              <w:t>Definition of relevant nutrient ****</w:t>
            </w:r>
          </w:p>
        </w:tc>
        <w:tc>
          <w:tcPr>
            <w:tcW w:w="2552"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sz w:val="18"/>
                <w:szCs w:val="18"/>
                <w:lang w:val="en-US"/>
              </w:rPr>
            </w:pPr>
            <w:r w:rsidRPr="00625E62">
              <w:rPr>
                <w:b/>
                <w:bCs/>
                <w:sz w:val="18"/>
                <w:szCs w:val="18"/>
                <w:lang w:val="en-US"/>
              </w:rPr>
              <w:t>Internal Calibration (or Validity) of Dietary Assessment? (</w:t>
            </w:r>
            <w:r w:rsidRPr="00625E62">
              <w:rPr>
                <w:bCs/>
                <w:sz w:val="18"/>
                <w:szCs w:val="18"/>
                <w:lang w:val="en-US"/>
              </w:rPr>
              <w:t>y/n</w:t>
            </w:r>
            <w:r w:rsidRPr="00625E62">
              <w:rPr>
                <w:b/>
                <w:bCs/>
                <w:sz w:val="18"/>
                <w:szCs w:val="18"/>
                <w:lang w:val="en-US"/>
              </w:rPr>
              <w:t xml:space="preserve">). If Yes, Provide Data </w:t>
            </w:r>
          </w:p>
        </w:tc>
        <w:tc>
          <w:tcPr>
            <w:tcW w:w="1559"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sz w:val="18"/>
                <w:szCs w:val="18"/>
                <w:lang w:val="en-US"/>
              </w:rPr>
            </w:pPr>
            <w:r w:rsidRPr="00625E62">
              <w:rPr>
                <w:b/>
                <w:bCs/>
                <w:sz w:val="18"/>
                <w:szCs w:val="18"/>
                <w:lang w:val="en-US"/>
              </w:rPr>
              <w:t xml:space="preserve">Biomarker Assay***** </w:t>
            </w:r>
          </w:p>
        </w:tc>
        <w:tc>
          <w:tcPr>
            <w:tcW w:w="992"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b/>
                <w:bCs/>
                <w:sz w:val="18"/>
                <w:szCs w:val="18"/>
                <w:lang w:val="en-US"/>
              </w:rPr>
            </w:pPr>
            <w:r w:rsidRPr="00625E62">
              <w:rPr>
                <w:b/>
                <w:bCs/>
                <w:sz w:val="18"/>
                <w:szCs w:val="18"/>
                <w:lang w:val="en-US"/>
              </w:rPr>
              <w:t>Analytical Validity of Biomarker Data Reported? (</w:t>
            </w:r>
            <w:r w:rsidRPr="00625E62">
              <w:rPr>
                <w:bCs/>
                <w:sz w:val="18"/>
                <w:szCs w:val="18"/>
                <w:lang w:val="en-US"/>
              </w:rPr>
              <w:t>y/n</w:t>
            </w:r>
            <w:r w:rsidRPr="00625E62">
              <w:rPr>
                <w:b/>
                <w:bCs/>
                <w:sz w:val="18"/>
                <w:szCs w:val="18"/>
                <w:lang w:val="en-US"/>
              </w:rPr>
              <w:t xml:space="preserve">).  </w:t>
            </w:r>
          </w:p>
          <w:p w:rsidR="00CF64B6" w:rsidRPr="00625E62" w:rsidRDefault="00CF64B6" w:rsidP="001A40F6">
            <w:pPr>
              <w:autoSpaceDE w:val="0"/>
              <w:autoSpaceDN w:val="0"/>
              <w:adjustRightInd w:val="0"/>
              <w:rPr>
                <w:sz w:val="18"/>
                <w:szCs w:val="18"/>
                <w:lang w:val="en-US"/>
              </w:rPr>
            </w:pPr>
            <w:r w:rsidRPr="00625E62">
              <w:rPr>
                <w:b/>
                <w:bCs/>
                <w:sz w:val="18"/>
                <w:szCs w:val="18"/>
                <w:lang w:val="en-US"/>
              </w:rPr>
              <w:t xml:space="preserve">If Yes, Provide Data </w:t>
            </w:r>
          </w:p>
        </w:tc>
        <w:tc>
          <w:tcPr>
            <w:tcW w:w="992"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sz w:val="18"/>
                <w:szCs w:val="18"/>
                <w:lang w:val="en-US"/>
              </w:rPr>
            </w:pPr>
            <w:r w:rsidRPr="00625E62">
              <w:rPr>
                <w:b/>
                <w:bCs/>
                <w:sz w:val="18"/>
                <w:szCs w:val="18"/>
                <w:lang w:val="en-US"/>
              </w:rPr>
              <w:t xml:space="preserve">Time between Biomarker Sampling and Analysis </w:t>
            </w:r>
          </w:p>
        </w:tc>
        <w:tc>
          <w:tcPr>
            <w:tcW w:w="851"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sz w:val="18"/>
                <w:szCs w:val="18"/>
                <w:lang w:val="en-US"/>
              </w:rPr>
            </w:pPr>
            <w:r w:rsidRPr="00625E62">
              <w:rPr>
                <w:b/>
                <w:bCs/>
                <w:sz w:val="18"/>
                <w:szCs w:val="18"/>
                <w:lang w:val="en-US"/>
              </w:rPr>
              <w:t xml:space="preserve">Season/Date when biomarker samples were drawn </w:t>
            </w:r>
          </w:p>
        </w:tc>
        <w:tc>
          <w:tcPr>
            <w:tcW w:w="866" w:type="dxa"/>
            <w:tcBorders>
              <w:top w:val="single" w:sz="8" w:space="0" w:color="000000"/>
              <w:left w:val="single" w:sz="8" w:space="0" w:color="000000"/>
              <w:bottom w:val="single" w:sz="8" w:space="0" w:color="000000"/>
              <w:right w:val="single" w:sz="8" w:space="0" w:color="000000"/>
            </w:tcBorders>
          </w:tcPr>
          <w:p w:rsidR="00CF64B6" w:rsidRPr="00625E62" w:rsidRDefault="00CF64B6" w:rsidP="001A40F6">
            <w:pPr>
              <w:autoSpaceDE w:val="0"/>
              <w:autoSpaceDN w:val="0"/>
              <w:adjustRightInd w:val="0"/>
              <w:rPr>
                <w:sz w:val="18"/>
                <w:szCs w:val="18"/>
                <w:lang w:val="en-US"/>
              </w:rPr>
            </w:pPr>
            <w:r w:rsidRPr="00625E62">
              <w:rPr>
                <w:b/>
                <w:bCs/>
                <w:sz w:val="18"/>
                <w:szCs w:val="18"/>
                <w:lang w:val="en-US"/>
              </w:rPr>
              <w:t xml:space="preserve">Background exposure data </w:t>
            </w:r>
          </w:p>
        </w:tc>
      </w:tr>
      <w:tr w:rsidR="00D74AAE" w:rsidRPr="00625E62" w:rsidTr="00D313E1">
        <w:tc>
          <w:tcPr>
            <w:tcW w:w="1276" w:type="dxa"/>
            <w:tcBorders>
              <w:top w:val="single" w:sz="8" w:space="0" w:color="000000"/>
              <w:left w:val="single" w:sz="8" w:space="0" w:color="000000"/>
              <w:bottom w:val="single" w:sz="8" w:space="0" w:color="000000"/>
              <w:right w:val="single" w:sz="8" w:space="0" w:color="000000"/>
            </w:tcBorders>
          </w:tcPr>
          <w:p w:rsidR="00D313E1" w:rsidRDefault="00D313E1">
            <w:pPr>
              <w:pStyle w:val="Default"/>
              <w:rPr>
                <w:snapToGrid w:val="0"/>
                <w:sz w:val="18"/>
                <w:szCs w:val="18"/>
                <w:lang w:val="en-GB" w:eastAsia="en-US"/>
              </w:rPr>
            </w:pPr>
            <w:proofErr w:type="spellStart"/>
            <w:r>
              <w:rPr>
                <w:snapToGrid w:val="0"/>
                <w:sz w:val="18"/>
                <w:szCs w:val="18"/>
                <w:lang w:val="en-GB" w:eastAsia="en-US"/>
              </w:rPr>
              <w:t>Budek</w:t>
            </w:r>
            <w:proofErr w:type="spellEnd"/>
            <w:r>
              <w:rPr>
                <w:snapToGrid w:val="0"/>
                <w:sz w:val="18"/>
                <w:szCs w:val="18"/>
                <w:lang w:val="en-GB" w:eastAsia="en-US"/>
              </w:rPr>
              <w:t xml:space="preserve">, </w:t>
            </w:r>
          </w:p>
          <w:p w:rsidR="00D313E1" w:rsidRDefault="00D313E1">
            <w:pPr>
              <w:pStyle w:val="Default"/>
              <w:rPr>
                <w:snapToGrid w:val="0"/>
                <w:sz w:val="18"/>
                <w:szCs w:val="18"/>
                <w:lang w:val="en-GB" w:eastAsia="en-US"/>
              </w:rPr>
            </w:pPr>
            <w:r>
              <w:rPr>
                <w:snapToGrid w:val="0"/>
                <w:sz w:val="18"/>
                <w:szCs w:val="18"/>
                <w:lang w:val="en-GB" w:eastAsia="en-US"/>
              </w:rPr>
              <w:t>2007</w:t>
            </w:r>
            <w:r w:rsidR="00D74AAE" w:rsidRPr="00625E62">
              <w:rPr>
                <w:snapToGrid w:val="0"/>
                <w:sz w:val="18"/>
                <w:szCs w:val="18"/>
                <w:lang w:val="en-GB" w:eastAsia="en-US"/>
              </w:rPr>
              <w:t>,</w:t>
            </w:r>
          </w:p>
          <w:p w:rsidR="00D74AAE" w:rsidRPr="00625E62" w:rsidRDefault="00D313E1">
            <w:pPr>
              <w:pStyle w:val="Default"/>
              <w:rPr>
                <w:snapToGrid w:val="0"/>
                <w:sz w:val="18"/>
                <w:szCs w:val="18"/>
                <w:lang w:val="en-GB" w:eastAsia="en-US"/>
              </w:rPr>
            </w:pPr>
            <w:r>
              <w:rPr>
                <w:snapToGrid w:val="0"/>
                <w:sz w:val="18"/>
                <w:szCs w:val="18"/>
                <w:lang w:val="en-GB" w:eastAsia="en-US"/>
              </w:rPr>
              <w:t>(</w:t>
            </w:r>
            <w:r w:rsidR="00D74807">
              <w:rPr>
                <w:snapToGrid w:val="0"/>
                <w:sz w:val="18"/>
                <w:szCs w:val="18"/>
                <w:lang w:val="en-GB" w:eastAsia="en-US"/>
              </w:rPr>
              <w:t>14</w:t>
            </w:r>
            <w:r>
              <w:rPr>
                <w:snapToGrid w:val="0"/>
                <w:sz w:val="18"/>
                <w:szCs w:val="18"/>
                <w:lang w:val="en-GB" w:eastAsia="en-US"/>
              </w:rPr>
              <w:t>)</w:t>
            </w:r>
          </w:p>
          <w:p w:rsidR="00D74AAE" w:rsidRPr="00625E62" w:rsidRDefault="00D74AAE" w:rsidP="004557EE">
            <w:pPr>
              <w:pStyle w:val="Default"/>
              <w:spacing w:before="60"/>
              <w:rPr>
                <w:snapToGrid w:val="0"/>
                <w:sz w:val="18"/>
                <w:szCs w:val="18"/>
                <w:lang w:val="en-GB"/>
              </w:rPr>
            </w:pPr>
          </w:p>
        </w:tc>
        <w:tc>
          <w:tcPr>
            <w:tcW w:w="1640" w:type="dxa"/>
            <w:tcBorders>
              <w:top w:val="single" w:sz="8" w:space="0" w:color="000000"/>
              <w:left w:val="single" w:sz="8" w:space="0" w:color="000000"/>
              <w:bottom w:val="single" w:sz="8" w:space="0" w:color="000000"/>
              <w:right w:val="single" w:sz="8" w:space="0" w:color="000000"/>
            </w:tcBorders>
          </w:tcPr>
          <w:p w:rsidR="00D74AAE" w:rsidRPr="00625E62" w:rsidRDefault="00D74AAE" w:rsidP="00BF56F6">
            <w:pPr>
              <w:pStyle w:val="Default"/>
              <w:spacing w:before="60"/>
              <w:rPr>
                <w:snapToGrid w:val="0"/>
                <w:sz w:val="18"/>
                <w:szCs w:val="18"/>
                <w:lang w:val="en-GB"/>
              </w:rPr>
            </w:pPr>
            <w:r w:rsidRPr="00625E62">
              <w:rPr>
                <w:snapToGrid w:val="0"/>
                <w:sz w:val="18"/>
                <w:szCs w:val="18"/>
                <w:lang w:val="en-GB" w:eastAsia="en-US"/>
              </w:rPr>
              <w:t>Intake of total, dairy and meat protein</w:t>
            </w:r>
          </w:p>
        </w:tc>
        <w:tc>
          <w:tcPr>
            <w:tcW w:w="1762" w:type="dxa"/>
            <w:tcBorders>
              <w:top w:val="single" w:sz="8" w:space="0" w:color="000000"/>
              <w:left w:val="single" w:sz="8" w:space="0" w:color="000000"/>
              <w:bottom w:val="single" w:sz="8" w:space="0" w:color="000000"/>
              <w:right w:val="single" w:sz="8" w:space="0" w:color="000000"/>
            </w:tcBorders>
          </w:tcPr>
          <w:p w:rsidR="00D74AAE" w:rsidRPr="00625E62" w:rsidRDefault="00D74AAE">
            <w:pPr>
              <w:autoSpaceDE w:val="0"/>
              <w:autoSpaceDN w:val="0"/>
              <w:adjustRightInd w:val="0"/>
              <w:rPr>
                <w:snapToGrid w:val="0"/>
                <w:sz w:val="18"/>
                <w:szCs w:val="18"/>
                <w:lang w:val="en-GB" w:eastAsia="en-US"/>
              </w:rPr>
            </w:pPr>
            <w:r w:rsidRPr="00625E62">
              <w:rPr>
                <w:snapToGrid w:val="0"/>
                <w:sz w:val="18"/>
                <w:szCs w:val="18"/>
                <w:lang w:val="en-GB" w:eastAsia="en-US"/>
              </w:rPr>
              <w:t>3-d weighed food record (2 weekdays and 1 weekend day)</w:t>
            </w:r>
          </w:p>
          <w:p w:rsidR="00D74AAE" w:rsidRPr="00625E62" w:rsidRDefault="00D74AAE" w:rsidP="00BF56F6">
            <w:pPr>
              <w:pStyle w:val="Default"/>
              <w:spacing w:before="60"/>
              <w:rPr>
                <w:snapToGrid w:val="0"/>
                <w:sz w:val="18"/>
                <w:szCs w:val="18"/>
                <w:lang w:val="en-GB"/>
              </w:rPr>
            </w:pPr>
            <w:r w:rsidRPr="00625E62">
              <w:rPr>
                <w:rFonts w:eastAsia="Calibri"/>
                <w:sz w:val="18"/>
                <w:szCs w:val="18"/>
                <w:lang w:val="en-US" w:eastAsia="en-US"/>
              </w:rPr>
              <w:t>Dairy protein intake (g/d) was estimated from the intake of dairy products (milk, yogurt, buttermilk, chocolate milk, cheese, cream, and ice cream). Meat protein intake (g/d) was estimated from the intake of red meat, poultry, and fish. In cases when dairy and/or meat proteins were part of a whole dish, the amount of respective protein was estimated based on the recipes. Plant protein intake was estimated from the difference between total protein intake and dairy, meat, and egg protein intake</w:t>
            </w:r>
          </w:p>
        </w:tc>
        <w:tc>
          <w:tcPr>
            <w:tcW w:w="2410" w:type="dxa"/>
            <w:tcBorders>
              <w:top w:val="single" w:sz="8" w:space="0" w:color="000000"/>
              <w:left w:val="single" w:sz="8" w:space="0" w:color="000000"/>
              <w:bottom w:val="single" w:sz="8" w:space="0" w:color="000000"/>
              <w:right w:val="single" w:sz="8" w:space="0" w:color="000000"/>
            </w:tcBorders>
          </w:tcPr>
          <w:p w:rsidR="00D74AAE" w:rsidRPr="00625E62" w:rsidRDefault="00D74AAE" w:rsidP="00E778A9">
            <w:pPr>
              <w:autoSpaceDE w:val="0"/>
              <w:autoSpaceDN w:val="0"/>
              <w:adjustRightInd w:val="0"/>
              <w:spacing w:before="60"/>
              <w:rPr>
                <w:bCs/>
                <w:color w:val="000000"/>
                <w:sz w:val="18"/>
                <w:szCs w:val="18"/>
                <w:lang w:val="en-US"/>
              </w:rPr>
            </w:pPr>
            <w:r w:rsidRPr="00625E62">
              <w:rPr>
                <w:bCs/>
                <w:color w:val="000000"/>
                <w:sz w:val="18"/>
                <w:szCs w:val="18"/>
                <w:lang w:val="en-US" w:eastAsia="en-US"/>
              </w:rPr>
              <w:t>Danish food-composition database (DANKOST 2000 and 3000, Dansk Catering Center).</w:t>
            </w:r>
          </w:p>
        </w:tc>
        <w:tc>
          <w:tcPr>
            <w:tcW w:w="2552" w:type="dxa"/>
            <w:tcBorders>
              <w:top w:val="single" w:sz="8" w:space="0" w:color="000000"/>
              <w:left w:val="single" w:sz="8" w:space="0" w:color="000000"/>
              <w:bottom w:val="single" w:sz="8" w:space="0" w:color="000000"/>
              <w:right w:val="single" w:sz="8" w:space="0" w:color="000000"/>
            </w:tcBorders>
          </w:tcPr>
          <w:p w:rsidR="00D74AAE" w:rsidRPr="00625E62" w:rsidRDefault="00D74AAE">
            <w:pPr>
              <w:rPr>
                <w:bCs/>
                <w:color w:val="000000"/>
                <w:sz w:val="18"/>
                <w:szCs w:val="18"/>
                <w:lang w:val="en-US"/>
              </w:rPr>
            </w:pPr>
            <w:r w:rsidRPr="00625E62">
              <w:rPr>
                <w:bCs/>
                <w:color w:val="000000"/>
                <w:sz w:val="18"/>
                <w:szCs w:val="18"/>
                <w:lang w:val="en-US" w:eastAsia="en-US"/>
              </w:rPr>
              <w:t>Nothing done (but considered a little)</w:t>
            </w:r>
          </w:p>
        </w:tc>
        <w:tc>
          <w:tcPr>
            <w:tcW w:w="1559" w:type="dxa"/>
            <w:tcBorders>
              <w:top w:val="single" w:sz="8" w:space="0" w:color="000000"/>
              <w:left w:val="single" w:sz="8" w:space="0" w:color="000000"/>
              <w:bottom w:val="single" w:sz="8" w:space="0" w:color="000000"/>
              <w:right w:val="single" w:sz="8" w:space="0" w:color="000000"/>
            </w:tcBorders>
          </w:tcPr>
          <w:p w:rsidR="00D74AAE" w:rsidRPr="00625E62" w:rsidRDefault="00EE0B75">
            <w:pPr>
              <w:rPr>
                <w:bCs/>
                <w:color w:val="000000"/>
                <w:sz w:val="18"/>
                <w:szCs w:val="18"/>
                <w:lang w:val="en-US"/>
              </w:rPr>
            </w:pPr>
            <w:proofErr w:type="spellStart"/>
            <w:r w:rsidRPr="00625E62">
              <w:rPr>
                <w:bCs/>
                <w:color w:val="000000"/>
                <w:sz w:val="18"/>
                <w:szCs w:val="18"/>
                <w:lang w:val="en-US" w:eastAsia="en-US"/>
              </w:rPr>
              <w:t>N</w:t>
            </w:r>
            <w:r w:rsidR="00D74AAE" w:rsidRPr="00625E62">
              <w:rPr>
                <w:bCs/>
                <w:color w:val="000000"/>
                <w:sz w:val="18"/>
                <w:szCs w:val="18"/>
                <w:lang w:val="en-US" w:eastAsia="en-US"/>
              </w:rPr>
              <w:t>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D74AAE" w:rsidRPr="00625E62" w:rsidRDefault="00D74AAE">
            <w:pPr>
              <w:rPr>
                <w:bCs/>
                <w:color w:val="000000"/>
                <w:sz w:val="18"/>
                <w:szCs w:val="18"/>
                <w:lang w:val="en-US"/>
              </w:rPr>
            </w:pPr>
            <w:proofErr w:type="spellStart"/>
            <w:r w:rsidRPr="00625E62">
              <w:rPr>
                <w:bCs/>
                <w:color w:val="000000"/>
                <w:sz w:val="18"/>
                <w:szCs w:val="18"/>
                <w:lang w:val="en-US" w:eastAsia="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D74AAE" w:rsidRPr="00625E62" w:rsidRDefault="00D74AAE">
            <w:pPr>
              <w:rPr>
                <w:bCs/>
                <w:color w:val="000000"/>
                <w:sz w:val="18"/>
                <w:szCs w:val="18"/>
                <w:lang w:val="en-US"/>
              </w:rPr>
            </w:pPr>
            <w:proofErr w:type="spellStart"/>
            <w:r w:rsidRPr="00625E62">
              <w:rPr>
                <w:bCs/>
                <w:color w:val="000000"/>
                <w:sz w:val="18"/>
                <w:szCs w:val="18"/>
                <w:lang w:val="en-US" w:eastAsia="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D74AAE" w:rsidRPr="00625E62" w:rsidRDefault="00D74AAE">
            <w:pPr>
              <w:rPr>
                <w:bCs/>
                <w:color w:val="000000"/>
                <w:sz w:val="18"/>
                <w:szCs w:val="18"/>
                <w:lang w:val="en-US"/>
              </w:rPr>
            </w:pPr>
            <w:proofErr w:type="spellStart"/>
            <w:r w:rsidRPr="00625E62">
              <w:rPr>
                <w:bCs/>
                <w:color w:val="000000"/>
                <w:sz w:val="18"/>
                <w:szCs w:val="18"/>
                <w:lang w:val="en-US" w:eastAsia="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D74AAE" w:rsidRPr="00625E62" w:rsidRDefault="00D74AAE">
            <w:pPr>
              <w:rPr>
                <w:bCs/>
                <w:color w:val="000000"/>
                <w:sz w:val="18"/>
                <w:szCs w:val="18"/>
                <w:lang w:val="en-US"/>
              </w:rPr>
            </w:pPr>
            <w:proofErr w:type="spellStart"/>
            <w:r w:rsidRPr="00625E62">
              <w:rPr>
                <w:bCs/>
                <w:color w:val="000000"/>
                <w:sz w:val="18"/>
                <w:szCs w:val="18"/>
                <w:lang w:val="en-US" w:eastAsia="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D313E1" w:rsidRDefault="00656734" w:rsidP="00D313E1">
            <w:pPr>
              <w:pStyle w:val="Default"/>
              <w:spacing w:before="60"/>
              <w:rPr>
                <w:snapToGrid w:val="0"/>
                <w:sz w:val="18"/>
                <w:szCs w:val="18"/>
                <w:lang w:val="en-GB"/>
              </w:rPr>
            </w:pPr>
            <w:r w:rsidRPr="00625E62">
              <w:rPr>
                <w:snapToGrid w:val="0"/>
                <w:sz w:val="18"/>
                <w:szCs w:val="18"/>
                <w:lang w:val="en-GB"/>
              </w:rPr>
              <w:t>Dorosty</w:t>
            </w:r>
          </w:p>
          <w:p w:rsidR="00656734" w:rsidRDefault="00656734" w:rsidP="00D313E1">
            <w:pPr>
              <w:pStyle w:val="Default"/>
              <w:spacing w:before="60"/>
              <w:rPr>
                <w:snapToGrid w:val="0"/>
                <w:sz w:val="18"/>
                <w:szCs w:val="18"/>
                <w:lang w:val="en-GB"/>
              </w:rPr>
            </w:pPr>
            <w:r w:rsidRPr="00625E62">
              <w:rPr>
                <w:snapToGrid w:val="0"/>
                <w:sz w:val="18"/>
                <w:szCs w:val="18"/>
                <w:lang w:val="en-GB"/>
              </w:rPr>
              <w:lastRenderedPageBreak/>
              <w:t>2000</w:t>
            </w:r>
          </w:p>
          <w:p w:rsidR="00D313E1" w:rsidRPr="00625E62" w:rsidRDefault="00D313E1" w:rsidP="00D313E1">
            <w:pPr>
              <w:pStyle w:val="Default"/>
              <w:spacing w:before="60"/>
              <w:rPr>
                <w:snapToGrid w:val="0"/>
                <w:sz w:val="18"/>
                <w:szCs w:val="18"/>
                <w:lang w:val="en-GB"/>
              </w:rPr>
            </w:pPr>
            <w:r>
              <w:rPr>
                <w:snapToGrid w:val="0"/>
                <w:sz w:val="18"/>
                <w:szCs w:val="18"/>
                <w:lang w:val="en-GB"/>
              </w:rPr>
              <w:t>(32)</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BF56F6">
            <w:pPr>
              <w:pStyle w:val="Default"/>
              <w:spacing w:before="60"/>
              <w:rPr>
                <w:snapToGrid w:val="0"/>
                <w:sz w:val="18"/>
                <w:szCs w:val="18"/>
                <w:lang w:val="en-GB"/>
              </w:rPr>
            </w:pPr>
            <w:r w:rsidRPr="00625E62">
              <w:rPr>
                <w:snapToGrid w:val="0"/>
                <w:sz w:val="18"/>
                <w:szCs w:val="18"/>
                <w:lang w:val="en-GB"/>
              </w:rPr>
              <w:lastRenderedPageBreak/>
              <w:t xml:space="preserve">Protein intake at 18 </w:t>
            </w:r>
            <w:proofErr w:type="spellStart"/>
            <w:r w:rsidRPr="00625E62">
              <w:rPr>
                <w:snapToGrid w:val="0"/>
                <w:sz w:val="18"/>
                <w:szCs w:val="18"/>
                <w:lang w:val="en-GB"/>
              </w:rPr>
              <w:lastRenderedPageBreak/>
              <w:t>mo</w:t>
            </w:r>
            <w:proofErr w:type="spellEnd"/>
            <w:r w:rsidRPr="00625E62">
              <w:rPr>
                <w:snapToGrid w:val="0"/>
                <w:sz w:val="18"/>
                <w:szCs w:val="18"/>
                <w:lang w:val="en-GB"/>
              </w:rPr>
              <w:t xml:space="preserve"> (g/d and </w:t>
            </w:r>
            <w:proofErr w:type="gramStart"/>
            <w:r w:rsidRPr="00625E62">
              <w:rPr>
                <w:snapToGrid w:val="0"/>
                <w:sz w:val="18"/>
                <w:szCs w:val="18"/>
                <w:lang w:val="en-GB"/>
              </w:rPr>
              <w:t>E%</w:t>
            </w:r>
            <w:proofErr w:type="gramEnd"/>
            <w:r w:rsidRPr="00625E62">
              <w:rPr>
                <w:snapToGrid w:val="0"/>
                <w:sz w:val="18"/>
                <w:szCs w:val="18"/>
                <w:lang w:val="en-GB"/>
              </w:rPr>
              <w:t>)</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BF56F6">
            <w:pPr>
              <w:pStyle w:val="Default"/>
              <w:spacing w:before="60"/>
              <w:rPr>
                <w:snapToGrid w:val="0"/>
                <w:sz w:val="18"/>
                <w:szCs w:val="18"/>
                <w:lang w:val="en-GB"/>
              </w:rPr>
            </w:pPr>
            <w:r w:rsidRPr="00625E62">
              <w:rPr>
                <w:snapToGrid w:val="0"/>
                <w:sz w:val="18"/>
                <w:szCs w:val="18"/>
                <w:lang w:val="en-GB"/>
              </w:rPr>
              <w:lastRenderedPageBreak/>
              <w:t xml:space="preserve">3-day food records at </w:t>
            </w:r>
            <w:r w:rsidRPr="00625E62">
              <w:rPr>
                <w:snapToGrid w:val="0"/>
                <w:sz w:val="18"/>
                <w:szCs w:val="18"/>
                <w:lang w:val="en-GB"/>
              </w:rPr>
              <w:lastRenderedPageBreak/>
              <w:t xml:space="preserve">18 months (8 </w:t>
            </w:r>
            <w:proofErr w:type="spellStart"/>
            <w:r w:rsidRPr="00625E62">
              <w:rPr>
                <w:snapToGrid w:val="0"/>
                <w:sz w:val="18"/>
                <w:szCs w:val="18"/>
                <w:lang w:val="en-GB"/>
              </w:rPr>
              <w:t>mo</w:t>
            </w:r>
            <w:proofErr w:type="spellEnd"/>
            <w:r w:rsidRPr="00625E62">
              <w:rPr>
                <w:snapToGrid w:val="0"/>
                <w:sz w:val="18"/>
                <w:szCs w:val="18"/>
                <w:lang w:val="en-GB"/>
              </w:rPr>
              <w:t xml:space="preserve"> done but not included in presentation, does not change conclusion). Household measures used.</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E778A9">
            <w:pPr>
              <w:autoSpaceDE w:val="0"/>
              <w:autoSpaceDN w:val="0"/>
              <w:adjustRightInd w:val="0"/>
              <w:spacing w:before="60"/>
              <w:rPr>
                <w:bCs/>
                <w:color w:val="000000"/>
                <w:sz w:val="18"/>
                <w:szCs w:val="18"/>
                <w:lang w:val="en-US"/>
              </w:rPr>
            </w:pPr>
            <w:proofErr w:type="spellStart"/>
            <w:r w:rsidRPr="00625E62">
              <w:rPr>
                <w:bCs/>
                <w:color w:val="000000"/>
                <w:sz w:val="18"/>
                <w:szCs w:val="18"/>
                <w:lang w:val="en-US"/>
              </w:rPr>
              <w:lastRenderedPageBreak/>
              <w:t>McCance</w:t>
            </w:r>
            <w:proofErr w:type="spellEnd"/>
            <w:r w:rsidRPr="00625E62">
              <w:rPr>
                <w:bCs/>
                <w:color w:val="000000"/>
                <w:sz w:val="18"/>
                <w:szCs w:val="18"/>
                <w:lang w:val="en-US"/>
              </w:rPr>
              <w:t xml:space="preserve"> and </w:t>
            </w:r>
            <w:proofErr w:type="spellStart"/>
            <w:r w:rsidRPr="00625E62">
              <w:rPr>
                <w:bCs/>
                <w:color w:val="000000"/>
                <w:sz w:val="18"/>
                <w:szCs w:val="18"/>
                <w:lang w:val="en-US"/>
              </w:rPr>
              <w:t>Widdowson´s</w:t>
            </w:r>
            <w:proofErr w:type="spellEnd"/>
            <w:r w:rsidRPr="00625E62">
              <w:rPr>
                <w:bCs/>
                <w:color w:val="000000"/>
                <w:sz w:val="18"/>
                <w:szCs w:val="18"/>
                <w:lang w:val="en-US"/>
              </w:rPr>
              <w:t xml:space="preserve"> </w:t>
            </w:r>
            <w:r w:rsidRPr="00625E62">
              <w:rPr>
                <w:bCs/>
                <w:i/>
                <w:color w:val="000000"/>
                <w:sz w:val="18"/>
                <w:szCs w:val="18"/>
                <w:lang w:val="en-US"/>
              </w:rPr>
              <w:lastRenderedPageBreak/>
              <w:t>The composition of Foods</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F24EE5">
            <w:proofErr w:type="spellStart"/>
            <w:r w:rsidRPr="00625E62">
              <w:rPr>
                <w:bCs/>
                <w:color w:val="000000"/>
                <w:sz w:val="18"/>
                <w:szCs w:val="18"/>
                <w:lang w:val="en-US"/>
              </w:rPr>
              <w:lastRenderedPageBreak/>
              <w:t>N</w:t>
            </w:r>
            <w:r w:rsidR="00656734" w:rsidRPr="00625E62">
              <w:rPr>
                <w:bCs/>
                <w:color w:val="000000"/>
                <w:sz w:val="18"/>
                <w:szCs w:val="18"/>
                <w:lang w:val="en-US"/>
              </w:rPr>
              <w:t>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D313E1" w:rsidRDefault="00D313E1" w:rsidP="00D313E1">
            <w:pPr>
              <w:pStyle w:val="Default"/>
              <w:spacing w:before="60"/>
              <w:rPr>
                <w:snapToGrid w:val="0"/>
                <w:sz w:val="18"/>
                <w:szCs w:val="18"/>
                <w:lang w:val="en-GB"/>
              </w:rPr>
            </w:pPr>
            <w:proofErr w:type="spellStart"/>
            <w:r>
              <w:rPr>
                <w:snapToGrid w:val="0"/>
                <w:sz w:val="18"/>
                <w:szCs w:val="18"/>
                <w:lang w:val="en-GB"/>
              </w:rPr>
              <w:lastRenderedPageBreak/>
              <w:t>Gunnarsdottir</w:t>
            </w:r>
            <w:proofErr w:type="spellEnd"/>
            <w:r>
              <w:rPr>
                <w:snapToGrid w:val="0"/>
                <w:sz w:val="18"/>
                <w:szCs w:val="18"/>
                <w:lang w:val="en-GB"/>
              </w:rPr>
              <w:t xml:space="preserve"> </w:t>
            </w:r>
          </w:p>
          <w:p w:rsidR="00D313E1" w:rsidRDefault="00656734" w:rsidP="00D313E1">
            <w:pPr>
              <w:pStyle w:val="Default"/>
              <w:spacing w:before="60"/>
              <w:rPr>
                <w:snapToGrid w:val="0"/>
                <w:sz w:val="18"/>
                <w:szCs w:val="18"/>
                <w:lang w:val="en-GB"/>
              </w:rPr>
            </w:pPr>
            <w:r w:rsidRPr="00625E62">
              <w:rPr>
                <w:snapToGrid w:val="0"/>
                <w:sz w:val="18"/>
                <w:szCs w:val="18"/>
                <w:lang w:val="en-GB"/>
              </w:rPr>
              <w:t>2003</w:t>
            </w:r>
          </w:p>
          <w:p w:rsidR="00656734" w:rsidRPr="00625E62" w:rsidRDefault="00D313E1" w:rsidP="00D313E1">
            <w:pPr>
              <w:pStyle w:val="Default"/>
              <w:spacing w:before="60"/>
              <w:rPr>
                <w:snapToGrid w:val="0"/>
                <w:sz w:val="18"/>
                <w:szCs w:val="18"/>
                <w:lang w:val="en-GB"/>
              </w:rPr>
            </w:pPr>
            <w:r>
              <w:rPr>
                <w:snapToGrid w:val="0"/>
                <w:sz w:val="18"/>
                <w:szCs w:val="18"/>
                <w:lang w:val="en-GB"/>
              </w:rPr>
              <w:t>(3)</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BF56F6">
            <w:pPr>
              <w:pStyle w:val="Default"/>
              <w:spacing w:before="60"/>
              <w:rPr>
                <w:snapToGrid w:val="0"/>
                <w:sz w:val="18"/>
                <w:szCs w:val="18"/>
                <w:lang w:val="en-GB"/>
              </w:rPr>
            </w:pPr>
            <w:r w:rsidRPr="00625E62">
              <w:rPr>
                <w:snapToGrid w:val="0"/>
                <w:sz w:val="18"/>
                <w:szCs w:val="18"/>
                <w:lang w:val="en-GB"/>
              </w:rPr>
              <w:t>Size at birth, growth and intake in infancy</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2434F3">
            <w:pPr>
              <w:autoSpaceDE w:val="0"/>
              <w:autoSpaceDN w:val="0"/>
              <w:adjustRightInd w:val="0"/>
              <w:rPr>
                <w:snapToGrid w:val="0"/>
                <w:sz w:val="18"/>
                <w:szCs w:val="18"/>
                <w:lang w:val="en-GB"/>
              </w:rPr>
            </w:pPr>
            <w:r w:rsidRPr="00625E62">
              <w:rPr>
                <w:snapToGrid w:val="0"/>
                <w:sz w:val="18"/>
                <w:szCs w:val="18"/>
                <w:lang w:val="en-GB"/>
              </w:rPr>
              <w:t xml:space="preserve">Food records were made every month during infancy. At 2, 4, 6, 9 and 12 months, food was weighed to calculate food and nutrient intake. </w:t>
            </w:r>
            <w:r w:rsidRPr="00625E62">
              <w:rPr>
                <w:rFonts w:eastAsia="Calibri"/>
                <w:sz w:val="18"/>
                <w:szCs w:val="18"/>
                <w:lang w:val="en-US" w:eastAsia="en-US"/>
              </w:rPr>
              <w:t>All food ingested was weighed on accurate scales (PHILIPS HR 2385, Austria), and the infants were weighed before and after breastfeeding</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2434F3">
            <w:pPr>
              <w:autoSpaceDE w:val="0"/>
              <w:autoSpaceDN w:val="0"/>
              <w:adjustRightInd w:val="0"/>
              <w:spacing w:before="60"/>
              <w:rPr>
                <w:bCs/>
                <w:color w:val="000000"/>
                <w:sz w:val="18"/>
                <w:szCs w:val="18"/>
                <w:lang w:val="en-GB"/>
              </w:rPr>
            </w:pPr>
            <w:r w:rsidRPr="00625E62">
              <w:rPr>
                <w:bCs/>
                <w:color w:val="000000"/>
                <w:sz w:val="18"/>
                <w:szCs w:val="18"/>
                <w:lang w:val="en-GB"/>
              </w:rPr>
              <w:t xml:space="preserve">Comp-Eat Nutrition System (Carlson </w:t>
            </w:r>
            <w:proofErr w:type="spellStart"/>
            <w:r w:rsidRPr="00625E62">
              <w:rPr>
                <w:bCs/>
                <w:color w:val="000000"/>
                <w:sz w:val="18"/>
                <w:szCs w:val="18"/>
                <w:lang w:val="en-GB"/>
              </w:rPr>
              <w:t>Bengtson</w:t>
            </w:r>
            <w:proofErr w:type="spellEnd"/>
            <w:r w:rsidRPr="00625E62">
              <w:rPr>
                <w:bCs/>
                <w:color w:val="000000"/>
                <w:sz w:val="18"/>
                <w:szCs w:val="18"/>
                <w:lang w:val="en-GB"/>
              </w:rPr>
              <w:t xml:space="preserve"> Consultants Ltd, London) with a database including nutrients in Icelandic food and special infant products.</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F24EE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EE0B7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D313E1" w:rsidRDefault="00656734" w:rsidP="006B2411">
            <w:pPr>
              <w:pStyle w:val="Default"/>
              <w:spacing w:before="60"/>
              <w:rPr>
                <w:snapToGrid w:val="0"/>
                <w:sz w:val="18"/>
                <w:szCs w:val="18"/>
                <w:lang w:val="en-GB"/>
              </w:rPr>
            </w:pPr>
            <w:proofErr w:type="spellStart"/>
            <w:r w:rsidRPr="00625E62">
              <w:rPr>
                <w:snapToGrid w:val="0"/>
                <w:sz w:val="18"/>
                <w:szCs w:val="18"/>
                <w:lang w:val="en-GB"/>
              </w:rPr>
              <w:t>Günther</w:t>
            </w:r>
            <w:proofErr w:type="spellEnd"/>
            <w:r w:rsidRPr="00625E62">
              <w:rPr>
                <w:snapToGrid w:val="0"/>
                <w:sz w:val="18"/>
                <w:szCs w:val="18"/>
                <w:lang w:val="en-GB"/>
              </w:rPr>
              <w:t xml:space="preserve">, </w:t>
            </w:r>
          </w:p>
          <w:p w:rsidR="00D313E1" w:rsidRDefault="00D313E1" w:rsidP="006B2411">
            <w:pPr>
              <w:pStyle w:val="Default"/>
              <w:spacing w:before="60"/>
              <w:rPr>
                <w:snapToGrid w:val="0"/>
                <w:sz w:val="18"/>
                <w:szCs w:val="18"/>
                <w:lang w:val="en-GB"/>
              </w:rPr>
            </w:pPr>
            <w:r>
              <w:rPr>
                <w:snapToGrid w:val="0"/>
                <w:sz w:val="18"/>
                <w:szCs w:val="18"/>
                <w:lang w:val="en-GB"/>
              </w:rPr>
              <w:t>200</w:t>
            </w:r>
            <w:r w:rsidR="00E86286">
              <w:rPr>
                <w:snapToGrid w:val="0"/>
                <w:sz w:val="18"/>
                <w:szCs w:val="18"/>
                <w:lang w:val="en-GB"/>
              </w:rPr>
              <w:t>6</w:t>
            </w:r>
          </w:p>
          <w:p w:rsidR="00656734" w:rsidRPr="00625E62" w:rsidRDefault="00D313E1" w:rsidP="006B2411">
            <w:pPr>
              <w:pStyle w:val="Default"/>
              <w:spacing w:before="60"/>
              <w:rPr>
                <w:snapToGrid w:val="0"/>
                <w:sz w:val="18"/>
                <w:szCs w:val="18"/>
                <w:lang w:val="en-GB"/>
              </w:rPr>
            </w:pPr>
            <w:r>
              <w:rPr>
                <w:snapToGrid w:val="0"/>
                <w:sz w:val="18"/>
                <w:szCs w:val="18"/>
                <w:lang w:val="en-GB"/>
              </w:rPr>
              <w:t>(33)</w:t>
            </w:r>
          </w:p>
          <w:p w:rsidR="00656734" w:rsidRPr="00625E62" w:rsidRDefault="00656734" w:rsidP="006B2411">
            <w:pPr>
              <w:pStyle w:val="Default"/>
              <w:spacing w:before="60"/>
              <w:rPr>
                <w:snapToGrid w:val="0"/>
                <w:sz w:val="18"/>
                <w:szCs w:val="18"/>
                <w:lang w:val="en-GB"/>
              </w:rPr>
            </w:pP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1E49D3">
            <w:pPr>
              <w:pStyle w:val="Default"/>
              <w:spacing w:before="60"/>
              <w:rPr>
                <w:snapToGrid w:val="0"/>
                <w:sz w:val="18"/>
                <w:szCs w:val="18"/>
                <w:lang w:val="en-GB"/>
              </w:rPr>
            </w:pPr>
            <w:r w:rsidRPr="00625E62">
              <w:rPr>
                <w:snapToGrid w:val="0"/>
                <w:sz w:val="18"/>
                <w:szCs w:val="18"/>
                <w:lang w:val="en-GB"/>
              </w:rPr>
              <w:t xml:space="preserve">Habitual energy adjusted protein intake (E% and g/kg RBW/day, average between 2-3 dietary records between 12 and 24 </w:t>
            </w:r>
            <w:proofErr w:type="gramStart"/>
            <w:r w:rsidRPr="00625E62">
              <w:rPr>
                <w:snapToGrid w:val="0"/>
                <w:sz w:val="18"/>
                <w:szCs w:val="18"/>
                <w:lang w:val="en-GB"/>
              </w:rPr>
              <w:t>mo</w:t>
            </w:r>
            <w:proofErr w:type="gramEnd"/>
            <w:r w:rsidRPr="00625E62">
              <w:rPr>
                <w:snapToGrid w:val="0"/>
                <w:sz w:val="18"/>
                <w:szCs w:val="18"/>
                <w:lang w:val="en-GB"/>
              </w:rPr>
              <w:t>.</w:t>
            </w:r>
          </w:p>
          <w:p w:rsidR="00656734" w:rsidRPr="00625E62" w:rsidRDefault="00656734" w:rsidP="001E49D3">
            <w:pPr>
              <w:pStyle w:val="Default"/>
              <w:spacing w:before="60"/>
              <w:rPr>
                <w:snapToGrid w:val="0"/>
                <w:sz w:val="18"/>
                <w:szCs w:val="18"/>
                <w:lang w:val="en-GB"/>
              </w:rPr>
            </w:pPr>
            <w:r w:rsidRPr="00625E62">
              <w:rPr>
                <w:snapToGrid w:val="0"/>
                <w:sz w:val="18"/>
                <w:szCs w:val="18"/>
                <w:lang w:val="en-GB"/>
              </w:rPr>
              <w:t>RBW=reference body weight(adjusted for age- and sex specific</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1E49D3">
            <w:pPr>
              <w:pStyle w:val="Default"/>
              <w:spacing w:before="60"/>
              <w:rPr>
                <w:snapToGrid w:val="0"/>
                <w:sz w:val="18"/>
                <w:szCs w:val="18"/>
                <w:lang w:val="en-GB"/>
              </w:rPr>
            </w:pPr>
            <w:r w:rsidRPr="00625E62">
              <w:rPr>
                <w:snapToGrid w:val="0"/>
                <w:sz w:val="18"/>
                <w:szCs w:val="18"/>
                <w:lang w:val="en-GB"/>
              </w:rPr>
              <w:t xml:space="preserve">3-d weighed records at 12, 18 and 24 mo. </w:t>
            </w:r>
          </w:p>
          <w:p w:rsidR="00656734" w:rsidRPr="00625E62" w:rsidRDefault="00656734" w:rsidP="001E49D3">
            <w:pPr>
              <w:pStyle w:val="Default"/>
              <w:spacing w:before="60"/>
              <w:rPr>
                <w:snapToGrid w:val="0"/>
                <w:sz w:val="18"/>
                <w:szCs w:val="18"/>
                <w:lang w:val="en-GB"/>
              </w:rPr>
            </w:pPr>
            <w:proofErr w:type="spellStart"/>
            <w:r w:rsidRPr="00625E62">
              <w:rPr>
                <w:snapToGrid w:val="0"/>
                <w:sz w:val="18"/>
                <w:szCs w:val="18"/>
                <w:lang w:val="en-GB"/>
              </w:rPr>
              <w:t>Semiquantitative</w:t>
            </w:r>
            <w:proofErr w:type="spellEnd"/>
            <w:r w:rsidRPr="00625E62">
              <w:rPr>
                <w:snapToGrid w:val="0"/>
                <w:sz w:val="18"/>
                <w:szCs w:val="18"/>
                <w:lang w:val="en-GB"/>
              </w:rPr>
              <w:t xml:space="preserve"> recording allowed if weighing not possible.</w:t>
            </w:r>
          </w:p>
          <w:p w:rsidR="00656734" w:rsidRPr="00625E62" w:rsidRDefault="00656734" w:rsidP="001E49D3">
            <w:pPr>
              <w:pStyle w:val="Default"/>
              <w:spacing w:before="60"/>
              <w:rPr>
                <w:snapToGrid w:val="0"/>
                <w:sz w:val="18"/>
                <w:szCs w:val="18"/>
                <w:lang w:val="en-GB"/>
              </w:rPr>
            </w:pPr>
            <w:r w:rsidRPr="00625E62">
              <w:rPr>
                <w:snapToGrid w:val="0"/>
                <w:sz w:val="18"/>
                <w:szCs w:val="18"/>
                <w:lang w:val="en-GB"/>
              </w:rPr>
              <w:t>Relative protein intake adjusted for total energy intake obtained by the residual method.</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E778A9">
            <w:pPr>
              <w:autoSpaceDE w:val="0"/>
              <w:autoSpaceDN w:val="0"/>
              <w:adjustRightInd w:val="0"/>
              <w:spacing w:before="60"/>
              <w:rPr>
                <w:bCs/>
                <w:color w:val="000000"/>
                <w:sz w:val="18"/>
                <w:szCs w:val="18"/>
                <w:lang w:val="en-US"/>
              </w:rPr>
            </w:pPr>
            <w:r w:rsidRPr="00625E62">
              <w:rPr>
                <w:bCs/>
                <w:color w:val="000000"/>
                <w:sz w:val="18"/>
                <w:szCs w:val="18"/>
                <w:lang w:val="en-US"/>
              </w:rPr>
              <w:t>“In-house nutrient database based on the German standard food tables”</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EE7EA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EE0B7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E86286" w:rsidRDefault="00656734" w:rsidP="00E86286">
            <w:pPr>
              <w:pStyle w:val="Default"/>
              <w:spacing w:before="60"/>
              <w:rPr>
                <w:snapToGrid w:val="0"/>
                <w:sz w:val="18"/>
                <w:szCs w:val="18"/>
                <w:lang w:val="en-GB"/>
              </w:rPr>
            </w:pPr>
            <w:proofErr w:type="spellStart"/>
            <w:r w:rsidRPr="00625E62">
              <w:rPr>
                <w:snapToGrid w:val="0"/>
                <w:sz w:val="18"/>
                <w:szCs w:val="18"/>
                <w:lang w:val="en-GB"/>
              </w:rPr>
              <w:t>Günther</w:t>
            </w:r>
            <w:proofErr w:type="spellEnd"/>
            <w:r w:rsidRPr="00625E62">
              <w:rPr>
                <w:snapToGrid w:val="0"/>
                <w:sz w:val="18"/>
                <w:szCs w:val="18"/>
                <w:lang w:val="en-GB"/>
              </w:rPr>
              <w:t>,</w:t>
            </w:r>
          </w:p>
          <w:p w:rsidR="00E86286" w:rsidRDefault="00656734" w:rsidP="00E86286">
            <w:pPr>
              <w:pStyle w:val="Default"/>
              <w:spacing w:before="60"/>
              <w:rPr>
                <w:snapToGrid w:val="0"/>
                <w:sz w:val="18"/>
                <w:szCs w:val="18"/>
                <w:lang w:val="en-GB"/>
              </w:rPr>
            </w:pPr>
            <w:r w:rsidRPr="00625E62">
              <w:rPr>
                <w:snapToGrid w:val="0"/>
                <w:sz w:val="18"/>
                <w:szCs w:val="18"/>
                <w:lang w:val="en-GB"/>
              </w:rPr>
              <w:t>2007</w:t>
            </w:r>
          </w:p>
          <w:p w:rsidR="00656734" w:rsidRPr="00625E62" w:rsidRDefault="00E86286" w:rsidP="00E86286">
            <w:pPr>
              <w:pStyle w:val="Default"/>
              <w:spacing w:before="60"/>
              <w:rPr>
                <w:bCs/>
                <w:sz w:val="18"/>
                <w:szCs w:val="18"/>
                <w:lang w:val="en-US"/>
              </w:rPr>
            </w:pPr>
            <w:r>
              <w:rPr>
                <w:snapToGrid w:val="0"/>
                <w:sz w:val="18"/>
                <w:szCs w:val="18"/>
                <w:lang w:val="en-GB"/>
              </w:rPr>
              <w:t>(34)</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BF56F6">
            <w:pPr>
              <w:pStyle w:val="Default"/>
              <w:spacing w:before="60"/>
              <w:rPr>
                <w:snapToGrid w:val="0"/>
                <w:sz w:val="18"/>
                <w:szCs w:val="18"/>
                <w:lang w:val="en-GB"/>
              </w:rPr>
            </w:pPr>
            <w:r w:rsidRPr="00625E62">
              <w:rPr>
                <w:snapToGrid w:val="0"/>
                <w:sz w:val="18"/>
                <w:szCs w:val="18"/>
                <w:lang w:val="en-GB"/>
              </w:rPr>
              <w:t>Protein intake at 6, 12 and 18-24 mo.</w:t>
            </w:r>
          </w:p>
          <w:p w:rsidR="00656734" w:rsidRPr="00625E62" w:rsidRDefault="00656734" w:rsidP="00BF56F6">
            <w:pPr>
              <w:autoSpaceDE w:val="0"/>
              <w:autoSpaceDN w:val="0"/>
              <w:adjustRightInd w:val="0"/>
              <w:spacing w:before="60"/>
              <w:rPr>
                <w:bCs/>
                <w:color w:val="000000"/>
                <w:sz w:val="18"/>
                <w:szCs w:val="18"/>
                <w:lang w:val="en-US"/>
              </w:rPr>
            </w:pPr>
            <w:r w:rsidRPr="00625E62">
              <w:rPr>
                <w:snapToGrid w:val="0"/>
                <w:sz w:val="18"/>
                <w:szCs w:val="18"/>
                <w:lang w:val="en-GB"/>
              </w:rPr>
              <w:t>Consistently high or excessive increase most important?</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BF56F6">
            <w:pPr>
              <w:pStyle w:val="Default"/>
              <w:spacing w:before="60"/>
              <w:rPr>
                <w:snapToGrid w:val="0"/>
                <w:sz w:val="18"/>
                <w:szCs w:val="18"/>
                <w:lang w:val="en-GB"/>
              </w:rPr>
            </w:pPr>
            <w:r w:rsidRPr="00625E62">
              <w:rPr>
                <w:snapToGrid w:val="0"/>
                <w:sz w:val="18"/>
                <w:szCs w:val="18"/>
                <w:lang w:val="en-GB"/>
              </w:rPr>
              <w:t xml:space="preserve">3-d weighed records at 6, 12, 18 and 24 mo. </w:t>
            </w:r>
          </w:p>
          <w:p w:rsidR="00656734" w:rsidRPr="00625E62" w:rsidRDefault="00656734" w:rsidP="00BF56F6">
            <w:pPr>
              <w:pStyle w:val="Default"/>
              <w:spacing w:before="60"/>
              <w:rPr>
                <w:snapToGrid w:val="0"/>
                <w:sz w:val="18"/>
                <w:szCs w:val="18"/>
                <w:lang w:val="en-GB"/>
              </w:rPr>
            </w:pPr>
            <w:proofErr w:type="spellStart"/>
            <w:r w:rsidRPr="00625E62">
              <w:rPr>
                <w:snapToGrid w:val="0"/>
                <w:sz w:val="18"/>
                <w:szCs w:val="18"/>
                <w:lang w:val="en-GB"/>
              </w:rPr>
              <w:t>Semiquantitative</w:t>
            </w:r>
            <w:proofErr w:type="spellEnd"/>
            <w:r w:rsidRPr="00625E62">
              <w:rPr>
                <w:snapToGrid w:val="0"/>
                <w:sz w:val="18"/>
                <w:szCs w:val="18"/>
                <w:lang w:val="en-GB"/>
              </w:rPr>
              <w:t xml:space="preserve"> recording allowed if weighing not </w:t>
            </w:r>
            <w:r w:rsidRPr="00625E62">
              <w:rPr>
                <w:snapToGrid w:val="0"/>
                <w:sz w:val="18"/>
                <w:szCs w:val="18"/>
                <w:lang w:val="en-GB"/>
              </w:rPr>
              <w:lastRenderedPageBreak/>
              <w:t>possible.</w:t>
            </w:r>
          </w:p>
          <w:p w:rsidR="00656734" w:rsidRPr="00625E62" w:rsidRDefault="00656734" w:rsidP="00E778A9">
            <w:pPr>
              <w:autoSpaceDE w:val="0"/>
              <w:autoSpaceDN w:val="0"/>
              <w:adjustRightInd w:val="0"/>
              <w:spacing w:before="60"/>
              <w:rPr>
                <w:bCs/>
                <w:color w:val="000000"/>
                <w:sz w:val="18"/>
                <w:szCs w:val="18"/>
                <w:lang w:val="en-GB"/>
              </w:rPr>
            </w:pPr>
            <w:r w:rsidRPr="00625E62">
              <w:rPr>
                <w:bCs/>
                <w:color w:val="000000"/>
                <w:sz w:val="18"/>
                <w:szCs w:val="18"/>
                <w:lang w:val="en-US"/>
              </w:rPr>
              <w:t>Breastfeeding (</w:t>
            </w:r>
            <w:proofErr w:type="spellStart"/>
            <w:r w:rsidRPr="00625E62">
              <w:rPr>
                <w:bCs/>
                <w:color w:val="000000"/>
                <w:sz w:val="18"/>
                <w:szCs w:val="18"/>
                <w:lang w:val="en-US"/>
              </w:rPr>
              <w:t>brf</w:t>
            </w:r>
            <w:proofErr w:type="spellEnd"/>
            <w:r w:rsidRPr="00625E62">
              <w:rPr>
                <w:bCs/>
                <w:color w:val="000000"/>
                <w:sz w:val="18"/>
                <w:szCs w:val="18"/>
                <w:lang w:val="en-US"/>
              </w:rPr>
              <w:t>) – test weighing to the nearest 10 g</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E778A9">
            <w:pPr>
              <w:autoSpaceDE w:val="0"/>
              <w:autoSpaceDN w:val="0"/>
              <w:adjustRightInd w:val="0"/>
              <w:spacing w:before="60"/>
              <w:rPr>
                <w:bCs/>
                <w:color w:val="000000"/>
                <w:sz w:val="18"/>
                <w:szCs w:val="18"/>
                <w:lang w:val="en-US"/>
              </w:rPr>
            </w:pPr>
            <w:r w:rsidRPr="00625E62">
              <w:rPr>
                <w:bCs/>
                <w:color w:val="000000"/>
                <w:sz w:val="18"/>
                <w:szCs w:val="18"/>
                <w:lang w:val="en-US"/>
              </w:rPr>
              <w:lastRenderedPageBreak/>
              <w:t>LEBTAB</w:t>
            </w:r>
          </w:p>
          <w:p w:rsidR="00656734" w:rsidRPr="00625E62" w:rsidRDefault="00656734" w:rsidP="00E778A9">
            <w:pPr>
              <w:autoSpaceDE w:val="0"/>
              <w:autoSpaceDN w:val="0"/>
              <w:adjustRightInd w:val="0"/>
              <w:spacing w:before="60"/>
              <w:rPr>
                <w:bCs/>
                <w:color w:val="000000"/>
                <w:sz w:val="18"/>
                <w:szCs w:val="18"/>
                <w:lang w:val="en-US"/>
              </w:rPr>
            </w:pPr>
            <w:r w:rsidRPr="00625E62">
              <w:rPr>
                <w:bCs/>
                <w:color w:val="000000"/>
                <w:sz w:val="18"/>
                <w:szCs w:val="18"/>
                <w:lang w:val="en-US"/>
              </w:rPr>
              <w:t>Kcal/d</w:t>
            </w:r>
          </w:p>
          <w:p w:rsidR="00656734" w:rsidRPr="00625E62" w:rsidRDefault="00656734" w:rsidP="00E778A9">
            <w:pPr>
              <w:autoSpaceDE w:val="0"/>
              <w:autoSpaceDN w:val="0"/>
              <w:adjustRightInd w:val="0"/>
              <w:spacing w:before="60"/>
              <w:rPr>
                <w:bCs/>
                <w:color w:val="000000"/>
                <w:sz w:val="18"/>
                <w:szCs w:val="18"/>
                <w:lang w:val="en-US"/>
              </w:rPr>
            </w:pPr>
            <w:r w:rsidRPr="00625E62">
              <w:rPr>
                <w:bCs/>
                <w:color w:val="000000"/>
                <w:sz w:val="18"/>
                <w:szCs w:val="18"/>
                <w:lang w:val="en-US"/>
              </w:rPr>
              <w:t>Protein g/d, g/kg/d, E%</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E778A9">
            <w:pPr>
              <w:autoSpaceDE w:val="0"/>
              <w:autoSpaceDN w:val="0"/>
              <w:adjustRightInd w:val="0"/>
              <w:spacing w:before="60"/>
              <w:rPr>
                <w:bCs/>
                <w:color w:val="000000"/>
                <w:sz w:val="18"/>
                <w:szCs w:val="18"/>
                <w:lang w:val="en-US"/>
              </w:rPr>
            </w:pPr>
            <w:r w:rsidRPr="00625E62">
              <w:rPr>
                <w:bCs/>
                <w:color w:val="000000"/>
                <w:sz w:val="18"/>
                <w:szCs w:val="18"/>
                <w:lang w:val="en-US"/>
              </w:rPr>
              <w:t>Yes</w:t>
            </w:r>
          </w:p>
          <w:p w:rsidR="00656734" w:rsidRPr="00625E62" w:rsidRDefault="00656734" w:rsidP="00BF56F6">
            <w:pPr>
              <w:pStyle w:val="Default"/>
              <w:spacing w:before="60"/>
              <w:rPr>
                <w:snapToGrid w:val="0"/>
                <w:sz w:val="18"/>
                <w:szCs w:val="18"/>
                <w:lang w:val="en-GB"/>
              </w:rPr>
            </w:pPr>
            <w:r w:rsidRPr="00625E62">
              <w:rPr>
                <w:snapToGrid w:val="0"/>
                <w:sz w:val="18"/>
                <w:szCs w:val="18"/>
                <w:lang w:val="en-GB"/>
              </w:rPr>
              <w:t xml:space="preserve">Goldberg cut-off, BMR calculated  </w:t>
            </w:r>
            <w:proofErr w:type="spellStart"/>
            <w:r w:rsidRPr="00625E62">
              <w:rPr>
                <w:snapToGrid w:val="0"/>
                <w:sz w:val="18"/>
                <w:szCs w:val="18"/>
                <w:lang w:val="en-GB"/>
              </w:rPr>
              <w:t>Shofield</w:t>
            </w:r>
            <w:proofErr w:type="spellEnd"/>
            <w:r w:rsidRPr="00625E62">
              <w:rPr>
                <w:snapToGrid w:val="0"/>
                <w:sz w:val="18"/>
                <w:szCs w:val="18"/>
                <w:lang w:val="en-GB"/>
              </w:rPr>
              <w:t xml:space="preserve"> equation (light PAL used as standard)</w:t>
            </w:r>
          </w:p>
          <w:p w:rsidR="00656734" w:rsidRPr="00625E62" w:rsidRDefault="00656734" w:rsidP="00BF56F6">
            <w:pPr>
              <w:autoSpaceDE w:val="0"/>
              <w:autoSpaceDN w:val="0"/>
              <w:adjustRightInd w:val="0"/>
              <w:spacing w:before="60"/>
              <w:rPr>
                <w:snapToGrid w:val="0"/>
                <w:sz w:val="18"/>
                <w:szCs w:val="18"/>
                <w:lang w:val="en-GB"/>
              </w:rPr>
            </w:pPr>
            <w:r w:rsidRPr="00625E62">
              <w:rPr>
                <w:snapToGrid w:val="0"/>
                <w:sz w:val="18"/>
                <w:szCs w:val="18"/>
                <w:lang w:val="en-GB"/>
              </w:rPr>
              <w:t xml:space="preserve">Cut-off 0.97 used in the present </w:t>
            </w:r>
            <w:r w:rsidRPr="00625E62">
              <w:rPr>
                <w:snapToGrid w:val="0"/>
                <w:sz w:val="18"/>
                <w:szCs w:val="18"/>
                <w:lang w:val="en-GB"/>
              </w:rPr>
              <w:lastRenderedPageBreak/>
              <w:t>study (suggested as suitable for 1-5y)</w:t>
            </w:r>
          </w:p>
          <w:p w:rsidR="00656734" w:rsidRPr="00625E62" w:rsidRDefault="00656734" w:rsidP="00BF56F6">
            <w:pPr>
              <w:autoSpaceDE w:val="0"/>
              <w:autoSpaceDN w:val="0"/>
              <w:adjustRightInd w:val="0"/>
              <w:spacing w:before="60"/>
              <w:rPr>
                <w:bCs/>
                <w:color w:val="000000"/>
                <w:sz w:val="18"/>
                <w:szCs w:val="18"/>
                <w:lang w:val="en-US"/>
              </w:rPr>
            </w:pPr>
            <w:r w:rsidRPr="00625E62">
              <w:rPr>
                <w:snapToGrid w:val="0"/>
                <w:sz w:val="18"/>
                <w:szCs w:val="18"/>
                <w:lang w:val="en-GB"/>
              </w:rPr>
              <w:t>1.9% excluded</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lastRenderedPageBreak/>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E86286" w:rsidRDefault="00656734" w:rsidP="00D7262A">
            <w:pPr>
              <w:pStyle w:val="Default"/>
              <w:spacing w:before="60"/>
              <w:rPr>
                <w:snapToGrid w:val="0"/>
                <w:sz w:val="18"/>
                <w:szCs w:val="18"/>
                <w:lang w:val="en-GB"/>
              </w:rPr>
            </w:pPr>
            <w:proofErr w:type="spellStart"/>
            <w:r w:rsidRPr="00625E62">
              <w:rPr>
                <w:snapToGrid w:val="0"/>
                <w:sz w:val="18"/>
                <w:szCs w:val="18"/>
                <w:lang w:val="en-GB"/>
              </w:rPr>
              <w:lastRenderedPageBreak/>
              <w:t>Günther</w:t>
            </w:r>
            <w:proofErr w:type="spellEnd"/>
            <w:r w:rsidRPr="00625E62">
              <w:rPr>
                <w:snapToGrid w:val="0"/>
                <w:sz w:val="18"/>
                <w:szCs w:val="18"/>
                <w:lang w:val="en-GB"/>
              </w:rPr>
              <w:t xml:space="preserve">, </w:t>
            </w:r>
          </w:p>
          <w:p w:rsidR="00E86286" w:rsidRDefault="00656734" w:rsidP="00D7262A">
            <w:pPr>
              <w:pStyle w:val="Default"/>
              <w:spacing w:before="60"/>
              <w:rPr>
                <w:snapToGrid w:val="0"/>
                <w:sz w:val="18"/>
                <w:szCs w:val="18"/>
                <w:lang w:val="en-GB"/>
              </w:rPr>
            </w:pPr>
            <w:r w:rsidRPr="00625E62">
              <w:rPr>
                <w:snapToGrid w:val="0"/>
                <w:sz w:val="18"/>
                <w:szCs w:val="18"/>
                <w:lang w:val="en-GB"/>
              </w:rPr>
              <w:t xml:space="preserve">2007 </w:t>
            </w:r>
          </w:p>
          <w:p w:rsidR="00656734" w:rsidRPr="00625E62" w:rsidRDefault="00E86286" w:rsidP="00E86286">
            <w:pPr>
              <w:pStyle w:val="Default"/>
              <w:spacing w:before="60"/>
              <w:rPr>
                <w:bCs/>
                <w:sz w:val="18"/>
                <w:szCs w:val="18"/>
                <w:lang w:val="en-US"/>
              </w:rPr>
            </w:pPr>
            <w:r>
              <w:rPr>
                <w:snapToGrid w:val="0"/>
                <w:sz w:val="18"/>
                <w:szCs w:val="18"/>
                <w:lang w:val="en-GB"/>
              </w:rPr>
              <w:t>(35)</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A6476">
            <w:pPr>
              <w:pStyle w:val="Default"/>
              <w:spacing w:before="60"/>
              <w:rPr>
                <w:snapToGrid w:val="0"/>
                <w:sz w:val="18"/>
                <w:szCs w:val="18"/>
                <w:lang w:val="nb-NO"/>
              </w:rPr>
            </w:pPr>
            <w:r w:rsidRPr="00625E62">
              <w:rPr>
                <w:snapToGrid w:val="0"/>
                <w:sz w:val="18"/>
                <w:szCs w:val="18"/>
                <w:lang w:val="nb-NO"/>
              </w:rPr>
              <w:t>Protein intake at 6, 12, 18-24 mo, 3-4 y, 5-6y.</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D7262A">
            <w:pPr>
              <w:pStyle w:val="Default"/>
              <w:spacing w:before="60"/>
              <w:rPr>
                <w:snapToGrid w:val="0"/>
                <w:sz w:val="18"/>
                <w:szCs w:val="18"/>
                <w:lang w:val="en-GB"/>
              </w:rPr>
            </w:pPr>
            <w:proofErr w:type="spellStart"/>
            <w:r w:rsidRPr="00625E62">
              <w:rPr>
                <w:snapToGrid w:val="0"/>
                <w:sz w:val="18"/>
                <w:szCs w:val="18"/>
                <w:lang w:val="en-GB"/>
              </w:rPr>
              <w:t>Semiquantitative</w:t>
            </w:r>
            <w:proofErr w:type="spellEnd"/>
            <w:r w:rsidRPr="00625E62">
              <w:rPr>
                <w:snapToGrid w:val="0"/>
                <w:sz w:val="18"/>
                <w:szCs w:val="18"/>
                <w:lang w:val="en-GB"/>
              </w:rPr>
              <w:t xml:space="preserve"> recording allowed if weighing not possible.</w:t>
            </w:r>
          </w:p>
          <w:p w:rsidR="00656734" w:rsidRPr="00625E62" w:rsidRDefault="00656734" w:rsidP="00D7262A">
            <w:pPr>
              <w:autoSpaceDE w:val="0"/>
              <w:autoSpaceDN w:val="0"/>
              <w:adjustRightInd w:val="0"/>
              <w:spacing w:before="60"/>
              <w:rPr>
                <w:bCs/>
                <w:color w:val="000000"/>
                <w:sz w:val="18"/>
                <w:szCs w:val="18"/>
                <w:lang w:val="en-US"/>
              </w:rPr>
            </w:pPr>
            <w:r w:rsidRPr="00625E62">
              <w:rPr>
                <w:bCs/>
                <w:color w:val="000000"/>
                <w:sz w:val="18"/>
                <w:szCs w:val="18"/>
                <w:lang w:val="en-US"/>
              </w:rPr>
              <w:t>Breastfeeding (</w:t>
            </w:r>
            <w:proofErr w:type="spellStart"/>
            <w:r w:rsidRPr="00625E62">
              <w:rPr>
                <w:bCs/>
                <w:color w:val="000000"/>
                <w:sz w:val="18"/>
                <w:szCs w:val="18"/>
                <w:lang w:val="en-US"/>
              </w:rPr>
              <w:t>brf</w:t>
            </w:r>
            <w:proofErr w:type="spellEnd"/>
            <w:r w:rsidRPr="00625E62">
              <w:rPr>
                <w:bCs/>
                <w:color w:val="000000"/>
                <w:sz w:val="18"/>
                <w:szCs w:val="18"/>
                <w:lang w:val="en-US"/>
              </w:rPr>
              <w:t>) – test weighing to the nearest 10 g + 5% added to account for insensible water loss</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D7262A">
            <w:pPr>
              <w:autoSpaceDE w:val="0"/>
              <w:autoSpaceDN w:val="0"/>
              <w:adjustRightInd w:val="0"/>
              <w:spacing w:before="60"/>
              <w:rPr>
                <w:bCs/>
                <w:color w:val="000000"/>
                <w:sz w:val="18"/>
                <w:szCs w:val="18"/>
                <w:lang w:val="en-US"/>
              </w:rPr>
            </w:pPr>
            <w:r w:rsidRPr="00625E62">
              <w:rPr>
                <w:bCs/>
                <w:color w:val="000000"/>
                <w:sz w:val="18"/>
                <w:szCs w:val="18"/>
                <w:lang w:val="en-US"/>
              </w:rPr>
              <w:t>LEBTAB</w:t>
            </w:r>
          </w:p>
          <w:p w:rsidR="00656734" w:rsidRPr="00625E62" w:rsidRDefault="00656734" w:rsidP="00D7262A">
            <w:pPr>
              <w:autoSpaceDE w:val="0"/>
              <w:autoSpaceDN w:val="0"/>
              <w:adjustRightInd w:val="0"/>
              <w:spacing w:before="60"/>
              <w:rPr>
                <w:bCs/>
                <w:color w:val="000000"/>
                <w:sz w:val="18"/>
                <w:szCs w:val="18"/>
                <w:lang w:val="en-US"/>
              </w:rPr>
            </w:pPr>
            <w:r w:rsidRPr="00625E62">
              <w:rPr>
                <w:bCs/>
                <w:color w:val="000000"/>
                <w:sz w:val="18"/>
                <w:szCs w:val="18"/>
                <w:lang w:val="en-US"/>
              </w:rPr>
              <w:t>Kcal/d</w:t>
            </w:r>
          </w:p>
          <w:p w:rsidR="00656734" w:rsidRPr="00625E62" w:rsidRDefault="00656734" w:rsidP="00D7262A">
            <w:pPr>
              <w:autoSpaceDE w:val="0"/>
              <w:autoSpaceDN w:val="0"/>
              <w:adjustRightInd w:val="0"/>
              <w:spacing w:before="60"/>
              <w:rPr>
                <w:bCs/>
                <w:color w:val="000000"/>
                <w:sz w:val="18"/>
                <w:szCs w:val="18"/>
                <w:lang w:val="en-US"/>
              </w:rPr>
            </w:pPr>
            <w:r w:rsidRPr="00625E62">
              <w:rPr>
                <w:bCs/>
                <w:color w:val="000000"/>
                <w:sz w:val="18"/>
                <w:szCs w:val="18"/>
                <w:lang w:val="en-US"/>
              </w:rPr>
              <w:t>Total protein g/kg/d, E%</w:t>
            </w:r>
          </w:p>
          <w:p w:rsidR="00656734" w:rsidRPr="00625E62" w:rsidRDefault="00656734" w:rsidP="00D7262A">
            <w:pPr>
              <w:autoSpaceDE w:val="0"/>
              <w:autoSpaceDN w:val="0"/>
              <w:adjustRightInd w:val="0"/>
              <w:spacing w:before="60"/>
              <w:rPr>
                <w:bCs/>
                <w:color w:val="000000"/>
                <w:sz w:val="18"/>
                <w:szCs w:val="18"/>
                <w:lang w:val="nb-NO"/>
              </w:rPr>
            </w:pPr>
            <w:r w:rsidRPr="00625E62">
              <w:rPr>
                <w:bCs/>
                <w:color w:val="000000"/>
                <w:sz w:val="18"/>
                <w:szCs w:val="18"/>
                <w:lang w:val="nb-NO"/>
              </w:rPr>
              <w:t>Animal protein E%</w:t>
            </w:r>
          </w:p>
          <w:p w:rsidR="00656734" w:rsidRPr="00625E62" w:rsidRDefault="00656734" w:rsidP="00D7262A">
            <w:pPr>
              <w:autoSpaceDE w:val="0"/>
              <w:autoSpaceDN w:val="0"/>
              <w:adjustRightInd w:val="0"/>
              <w:spacing w:before="60"/>
              <w:rPr>
                <w:bCs/>
                <w:color w:val="000000"/>
                <w:sz w:val="18"/>
                <w:szCs w:val="18"/>
                <w:lang w:val="nb-NO"/>
              </w:rPr>
            </w:pPr>
            <w:r w:rsidRPr="00625E62">
              <w:rPr>
                <w:bCs/>
                <w:color w:val="000000"/>
                <w:sz w:val="18"/>
                <w:szCs w:val="18"/>
                <w:lang w:val="nb-NO"/>
              </w:rPr>
              <w:t>Vegetable protein E%</w:t>
            </w:r>
          </w:p>
          <w:p w:rsidR="00656734" w:rsidRPr="00625E62" w:rsidRDefault="00656734" w:rsidP="00D7262A">
            <w:pPr>
              <w:autoSpaceDE w:val="0"/>
              <w:autoSpaceDN w:val="0"/>
              <w:adjustRightInd w:val="0"/>
              <w:spacing w:before="60"/>
              <w:rPr>
                <w:bCs/>
                <w:color w:val="000000"/>
                <w:sz w:val="18"/>
                <w:szCs w:val="18"/>
                <w:lang w:val="en-US"/>
              </w:rPr>
            </w:pPr>
            <w:r w:rsidRPr="00625E62">
              <w:rPr>
                <w:bCs/>
                <w:color w:val="000000"/>
                <w:sz w:val="18"/>
                <w:szCs w:val="18"/>
                <w:lang w:val="en-US"/>
              </w:rPr>
              <w:t>Dairy protein E%</w:t>
            </w:r>
          </w:p>
          <w:p w:rsidR="00656734" w:rsidRPr="00625E62" w:rsidRDefault="00656734" w:rsidP="00D7262A">
            <w:pPr>
              <w:autoSpaceDE w:val="0"/>
              <w:autoSpaceDN w:val="0"/>
              <w:adjustRightInd w:val="0"/>
              <w:spacing w:before="60"/>
              <w:rPr>
                <w:bCs/>
                <w:color w:val="000000"/>
                <w:sz w:val="18"/>
                <w:szCs w:val="18"/>
                <w:lang w:val="en-US"/>
              </w:rPr>
            </w:pPr>
            <w:r w:rsidRPr="00625E62">
              <w:rPr>
                <w:bCs/>
                <w:color w:val="000000"/>
                <w:sz w:val="18"/>
                <w:szCs w:val="18"/>
                <w:lang w:val="en-US"/>
              </w:rPr>
              <w:t>Meat protein E%</w:t>
            </w:r>
          </w:p>
          <w:p w:rsidR="00656734" w:rsidRPr="00625E62" w:rsidRDefault="00656734" w:rsidP="00D7262A">
            <w:pPr>
              <w:autoSpaceDE w:val="0"/>
              <w:autoSpaceDN w:val="0"/>
              <w:adjustRightInd w:val="0"/>
              <w:spacing w:before="60"/>
              <w:rPr>
                <w:bCs/>
                <w:color w:val="000000"/>
                <w:sz w:val="18"/>
                <w:szCs w:val="18"/>
                <w:lang w:val="en-US"/>
              </w:rPr>
            </w:pPr>
            <w:r w:rsidRPr="00625E62">
              <w:rPr>
                <w:bCs/>
                <w:color w:val="000000"/>
                <w:sz w:val="18"/>
                <w:szCs w:val="18"/>
                <w:lang w:val="en-US"/>
              </w:rPr>
              <w:t>Cereal protein E%</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D7262A">
            <w:pPr>
              <w:pStyle w:val="Default"/>
              <w:spacing w:before="60"/>
              <w:rPr>
                <w:snapToGrid w:val="0"/>
                <w:sz w:val="18"/>
                <w:szCs w:val="18"/>
                <w:lang w:val="en-GB"/>
              </w:rPr>
            </w:pPr>
            <w:r w:rsidRPr="00625E62">
              <w:rPr>
                <w:snapToGrid w:val="0"/>
                <w:sz w:val="18"/>
                <w:szCs w:val="18"/>
                <w:lang w:val="en-GB"/>
              </w:rPr>
              <w:t xml:space="preserve">Goldberg cut-off, BMR calculated  </w:t>
            </w:r>
            <w:proofErr w:type="spellStart"/>
            <w:r w:rsidRPr="00625E62">
              <w:rPr>
                <w:snapToGrid w:val="0"/>
                <w:sz w:val="18"/>
                <w:szCs w:val="18"/>
                <w:lang w:val="en-GB"/>
              </w:rPr>
              <w:t>Shofield</w:t>
            </w:r>
            <w:proofErr w:type="spellEnd"/>
            <w:r w:rsidRPr="00625E62">
              <w:rPr>
                <w:snapToGrid w:val="0"/>
                <w:sz w:val="18"/>
                <w:szCs w:val="18"/>
                <w:lang w:val="en-GB"/>
              </w:rPr>
              <w:t xml:space="preserve"> equation (light PAL used as standard)</w:t>
            </w:r>
          </w:p>
          <w:p w:rsidR="00656734" w:rsidRPr="00625E62" w:rsidRDefault="00656734" w:rsidP="00D7262A">
            <w:pPr>
              <w:autoSpaceDE w:val="0"/>
              <w:autoSpaceDN w:val="0"/>
              <w:adjustRightInd w:val="0"/>
              <w:spacing w:before="60"/>
              <w:rPr>
                <w:bCs/>
                <w:color w:val="000000"/>
                <w:sz w:val="18"/>
                <w:szCs w:val="18"/>
                <w:lang w:val="en-US"/>
              </w:rPr>
            </w:pPr>
            <w:r w:rsidRPr="00625E62">
              <w:rPr>
                <w:snapToGrid w:val="0"/>
                <w:sz w:val="18"/>
                <w:szCs w:val="18"/>
                <w:lang w:val="en-GB"/>
              </w:rPr>
              <w:t>2.6% excluded</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EE0B7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A50B4F" w:rsidRPr="00625E62" w:rsidTr="00D313E1">
        <w:tc>
          <w:tcPr>
            <w:tcW w:w="1276" w:type="dxa"/>
            <w:tcBorders>
              <w:top w:val="single" w:sz="8" w:space="0" w:color="000000"/>
              <w:left w:val="single" w:sz="8" w:space="0" w:color="000000"/>
              <w:bottom w:val="single" w:sz="8" w:space="0" w:color="000000"/>
              <w:right w:val="single" w:sz="8" w:space="0" w:color="000000"/>
            </w:tcBorders>
          </w:tcPr>
          <w:p w:rsidR="00E86286" w:rsidRDefault="00A50B4F" w:rsidP="00EE0B75">
            <w:pPr>
              <w:pStyle w:val="Default"/>
              <w:rPr>
                <w:snapToGrid w:val="0"/>
                <w:sz w:val="18"/>
                <w:szCs w:val="20"/>
                <w:lang w:val="en-GB"/>
              </w:rPr>
            </w:pPr>
            <w:r w:rsidRPr="00625E62">
              <w:rPr>
                <w:snapToGrid w:val="0"/>
                <w:sz w:val="18"/>
                <w:szCs w:val="20"/>
                <w:lang w:val="en-GB"/>
              </w:rPr>
              <w:t xml:space="preserve">Hoppe, </w:t>
            </w:r>
          </w:p>
          <w:p w:rsidR="00E86286" w:rsidRDefault="00A50B4F" w:rsidP="00EE0B75">
            <w:pPr>
              <w:pStyle w:val="Default"/>
              <w:rPr>
                <w:snapToGrid w:val="0"/>
                <w:sz w:val="18"/>
                <w:szCs w:val="20"/>
                <w:lang w:val="en-GB"/>
              </w:rPr>
            </w:pPr>
            <w:r w:rsidRPr="00625E62">
              <w:rPr>
                <w:snapToGrid w:val="0"/>
                <w:sz w:val="18"/>
                <w:szCs w:val="20"/>
                <w:lang w:val="en-GB"/>
              </w:rPr>
              <w:t xml:space="preserve">2009, </w:t>
            </w:r>
          </w:p>
          <w:p w:rsidR="00E86286" w:rsidRDefault="00E86286" w:rsidP="00EE0B75">
            <w:pPr>
              <w:pStyle w:val="Default"/>
              <w:rPr>
                <w:snapToGrid w:val="0"/>
                <w:sz w:val="18"/>
                <w:szCs w:val="20"/>
                <w:lang w:val="en-GB"/>
              </w:rPr>
            </w:pPr>
            <w:r>
              <w:rPr>
                <w:snapToGrid w:val="0"/>
                <w:sz w:val="18"/>
                <w:szCs w:val="20"/>
                <w:lang w:val="en-GB"/>
              </w:rPr>
              <w:t>(27)</w:t>
            </w:r>
          </w:p>
          <w:p w:rsidR="00A50B4F" w:rsidRPr="00625E62" w:rsidRDefault="00A50B4F" w:rsidP="00EE0B75">
            <w:pPr>
              <w:pStyle w:val="Default"/>
              <w:rPr>
                <w:snapToGrid w:val="0"/>
                <w:sz w:val="18"/>
                <w:szCs w:val="20"/>
                <w:lang w:val="en-GB"/>
              </w:rPr>
            </w:pPr>
          </w:p>
        </w:tc>
        <w:tc>
          <w:tcPr>
            <w:tcW w:w="1640"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Pr>
              <w:autoSpaceDE w:val="0"/>
              <w:autoSpaceDN w:val="0"/>
              <w:adjustRightInd w:val="0"/>
              <w:rPr>
                <w:bCs/>
                <w:color w:val="000000"/>
                <w:sz w:val="18"/>
                <w:szCs w:val="20"/>
                <w:lang w:val="en-US"/>
              </w:rPr>
            </w:pPr>
            <w:r w:rsidRPr="00625E62">
              <w:rPr>
                <w:bCs/>
                <w:color w:val="000000"/>
                <w:sz w:val="18"/>
                <w:szCs w:val="20"/>
                <w:lang w:val="en-US"/>
              </w:rPr>
              <w:t>4 milk-drinks with 2 major milk protein fractions; whey and casein, and milk minerals (</w:t>
            </w:r>
            <w:proofErr w:type="spellStart"/>
            <w:r w:rsidRPr="00625E62">
              <w:rPr>
                <w:bCs/>
                <w:color w:val="000000"/>
                <w:sz w:val="18"/>
                <w:szCs w:val="20"/>
                <w:lang w:val="en-US"/>
              </w:rPr>
              <w:t>Ca</w:t>
            </w:r>
            <w:proofErr w:type="spellEnd"/>
            <w:r w:rsidRPr="00625E62">
              <w:rPr>
                <w:bCs/>
                <w:color w:val="000000"/>
                <w:sz w:val="18"/>
                <w:szCs w:val="20"/>
                <w:lang w:val="en-US"/>
              </w:rPr>
              <w:t xml:space="preserve"> and P) (high and low)</w:t>
            </w:r>
          </w:p>
          <w:p w:rsidR="00A50B4F" w:rsidRPr="00625E62" w:rsidRDefault="00A50B4F" w:rsidP="00EE0B75">
            <w:pPr>
              <w:autoSpaceDE w:val="0"/>
              <w:autoSpaceDN w:val="0"/>
              <w:adjustRightInd w:val="0"/>
              <w:rPr>
                <w:bCs/>
                <w:color w:val="000000"/>
                <w:sz w:val="18"/>
                <w:szCs w:val="20"/>
                <w:lang w:val="en-US"/>
              </w:rPr>
            </w:pPr>
            <w:r w:rsidRPr="00625E62">
              <w:rPr>
                <w:bCs/>
                <w:color w:val="000000"/>
                <w:sz w:val="18"/>
                <w:szCs w:val="20"/>
                <w:lang w:val="en-US"/>
              </w:rPr>
              <w:t xml:space="preserve">Amounts of whey and casein identical to content in 1.5 l skimmed milk. Amounts of </w:t>
            </w:r>
            <w:proofErr w:type="spellStart"/>
            <w:r w:rsidRPr="00625E62">
              <w:rPr>
                <w:bCs/>
                <w:color w:val="000000"/>
                <w:sz w:val="18"/>
                <w:szCs w:val="20"/>
                <w:lang w:val="en-US"/>
              </w:rPr>
              <w:t>Ca</w:t>
            </w:r>
            <w:proofErr w:type="spellEnd"/>
            <w:r w:rsidRPr="00625E62">
              <w:rPr>
                <w:bCs/>
                <w:color w:val="000000"/>
                <w:sz w:val="18"/>
                <w:szCs w:val="20"/>
                <w:lang w:val="en-US"/>
              </w:rPr>
              <w:t xml:space="preserve"> and P similar to 1.5 l skimmed milk in high mineral drinks, but reduced in low-mineral drinks</w:t>
            </w:r>
          </w:p>
        </w:tc>
        <w:tc>
          <w:tcPr>
            <w:tcW w:w="1762"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Pr>
              <w:autoSpaceDE w:val="0"/>
              <w:autoSpaceDN w:val="0"/>
              <w:adjustRightInd w:val="0"/>
              <w:rPr>
                <w:bCs/>
                <w:color w:val="000000"/>
                <w:sz w:val="18"/>
                <w:szCs w:val="20"/>
                <w:lang w:val="en-US"/>
              </w:rPr>
            </w:pPr>
            <w:r w:rsidRPr="00625E62">
              <w:rPr>
                <w:bCs/>
                <w:color w:val="000000"/>
                <w:sz w:val="18"/>
                <w:szCs w:val="20"/>
                <w:lang w:val="en-US"/>
              </w:rPr>
              <w:t>2 x 3 day weighed food records</w:t>
            </w:r>
          </w:p>
        </w:tc>
        <w:tc>
          <w:tcPr>
            <w:tcW w:w="2410"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Pr>
              <w:autoSpaceDE w:val="0"/>
              <w:autoSpaceDN w:val="0"/>
              <w:adjustRightInd w:val="0"/>
              <w:rPr>
                <w:bCs/>
                <w:color w:val="000000"/>
                <w:sz w:val="18"/>
                <w:szCs w:val="20"/>
                <w:lang w:val="en-US"/>
              </w:rPr>
            </w:pPr>
            <w:r w:rsidRPr="00625E62">
              <w:rPr>
                <w:bCs/>
                <w:color w:val="000000"/>
                <w:sz w:val="18"/>
                <w:szCs w:val="20"/>
                <w:lang w:val="en-US"/>
              </w:rPr>
              <w:t>DANKOST 3000</w:t>
            </w:r>
          </w:p>
          <w:p w:rsidR="00A50B4F" w:rsidRPr="00625E62" w:rsidRDefault="00A50B4F" w:rsidP="00EE0B75">
            <w:pPr>
              <w:autoSpaceDE w:val="0"/>
              <w:autoSpaceDN w:val="0"/>
              <w:adjustRightInd w:val="0"/>
              <w:rPr>
                <w:bCs/>
                <w:color w:val="000000"/>
                <w:sz w:val="18"/>
                <w:szCs w:val="20"/>
                <w:lang w:val="en-US"/>
              </w:rPr>
            </w:pPr>
          </w:p>
          <w:p w:rsidR="00A50B4F" w:rsidRPr="00625E62" w:rsidRDefault="00A50B4F" w:rsidP="00EE0B75">
            <w:pPr>
              <w:autoSpaceDE w:val="0"/>
              <w:autoSpaceDN w:val="0"/>
              <w:adjustRightInd w:val="0"/>
              <w:rPr>
                <w:bCs/>
                <w:color w:val="000000"/>
                <w:sz w:val="18"/>
                <w:szCs w:val="20"/>
                <w:lang w:val="en-US"/>
              </w:rPr>
            </w:pPr>
            <w:r w:rsidRPr="00625E62">
              <w:rPr>
                <w:bCs/>
                <w:color w:val="000000"/>
                <w:sz w:val="18"/>
                <w:szCs w:val="20"/>
                <w:lang w:val="en-US"/>
              </w:rPr>
              <w:t>Protein (E%), Fat (E%), Carbohydrate (E%)</w:t>
            </w:r>
          </w:p>
          <w:p w:rsidR="00A50B4F" w:rsidRPr="00625E62" w:rsidRDefault="00A50B4F" w:rsidP="00EE0B75">
            <w:pPr>
              <w:autoSpaceDE w:val="0"/>
              <w:autoSpaceDN w:val="0"/>
              <w:adjustRightInd w:val="0"/>
              <w:rPr>
                <w:bCs/>
                <w:color w:val="000000"/>
                <w:sz w:val="18"/>
                <w:szCs w:val="20"/>
                <w:lang w:val="en-US"/>
              </w:rPr>
            </w:pPr>
          </w:p>
          <w:p w:rsidR="00A50B4F" w:rsidRPr="00625E62" w:rsidRDefault="00A50B4F" w:rsidP="00EE0B75">
            <w:pPr>
              <w:autoSpaceDE w:val="0"/>
              <w:autoSpaceDN w:val="0"/>
              <w:adjustRightInd w:val="0"/>
              <w:rPr>
                <w:bCs/>
                <w:color w:val="000000"/>
                <w:sz w:val="18"/>
                <w:szCs w:val="20"/>
                <w:lang w:val="en-US"/>
              </w:rPr>
            </w:pPr>
            <w:r w:rsidRPr="00625E62">
              <w:rPr>
                <w:bCs/>
                <w:color w:val="000000"/>
                <w:sz w:val="18"/>
                <w:szCs w:val="20"/>
                <w:lang w:val="en-US"/>
              </w:rPr>
              <w:t>Average daily protein intake (g/kg) and PE%</w:t>
            </w:r>
          </w:p>
        </w:tc>
        <w:tc>
          <w:tcPr>
            <w:tcW w:w="2552" w:type="dxa"/>
            <w:tcBorders>
              <w:top w:val="single" w:sz="8" w:space="0" w:color="000000"/>
              <w:left w:val="single" w:sz="8" w:space="0" w:color="000000"/>
              <w:bottom w:val="single" w:sz="8" w:space="0" w:color="000000"/>
              <w:right w:val="single" w:sz="8" w:space="0" w:color="000000"/>
            </w:tcBorders>
          </w:tcPr>
          <w:p w:rsidR="00A50B4F" w:rsidRPr="00625E62" w:rsidRDefault="00F24EE5" w:rsidP="00EE0B75">
            <w:pPr>
              <w:autoSpaceDE w:val="0"/>
              <w:autoSpaceDN w:val="0"/>
              <w:adjustRightInd w:val="0"/>
              <w:rPr>
                <w:bCs/>
                <w:color w:val="000000"/>
                <w:sz w:val="18"/>
                <w:szCs w:val="20"/>
                <w:lang w:val="en-US"/>
              </w:rPr>
            </w:pPr>
            <w:proofErr w:type="spellStart"/>
            <w:r w:rsidRPr="00625E62">
              <w:rPr>
                <w:bCs/>
                <w:color w:val="000000"/>
                <w:sz w:val="18"/>
                <w:szCs w:val="20"/>
                <w:lang w:val="en-US"/>
              </w:rPr>
              <w:t>N</w:t>
            </w:r>
            <w:r w:rsidR="00A50B4F" w:rsidRPr="00625E62">
              <w:rPr>
                <w:bCs/>
                <w:color w:val="000000"/>
                <w:sz w:val="18"/>
                <w:szCs w:val="20"/>
                <w:lang w:val="en-US"/>
              </w:rPr>
              <w:t>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Pr>
              <w:autoSpaceDE w:val="0"/>
              <w:autoSpaceDN w:val="0"/>
              <w:adjustRightInd w:val="0"/>
              <w:rPr>
                <w:bCs/>
                <w:color w:val="000000"/>
                <w:sz w:val="18"/>
                <w:szCs w:val="20"/>
                <w:lang w:val="en-US"/>
              </w:rPr>
            </w:pPr>
            <w:r w:rsidRPr="00625E62">
              <w:rPr>
                <w:bCs/>
                <w:color w:val="000000"/>
                <w:sz w:val="18"/>
                <w:szCs w:val="20"/>
                <w:lang w:val="en-US"/>
              </w:rPr>
              <w:t>(SUN used as a marker of recent protein intake, not to validate protein intake)</w:t>
            </w:r>
          </w:p>
        </w:tc>
        <w:tc>
          <w:tcPr>
            <w:tcW w:w="992"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roofErr w:type="spellStart"/>
            <w:r w:rsidRPr="00625E62">
              <w:rPr>
                <w:bCs/>
                <w:color w:val="000000"/>
                <w:sz w:val="18"/>
                <w:szCs w:val="20"/>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roofErr w:type="spellStart"/>
            <w:r w:rsidRPr="00625E62">
              <w:rPr>
                <w:bCs/>
                <w:color w:val="000000"/>
                <w:sz w:val="18"/>
                <w:szCs w:val="20"/>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roofErr w:type="spellStart"/>
            <w:r w:rsidRPr="00625E62">
              <w:rPr>
                <w:bCs/>
                <w:color w:val="000000"/>
                <w:sz w:val="18"/>
                <w:szCs w:val="20"/>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A50B4F" w:rsidRPr="00625E62" w:rsidRDefault="00A50B4F" w:rsidP="00EE0B75">
            <w:proofErr w:type="spellStart"/>
            <w:r w:rsidRPr="00625E62">
              <w:rPr>
                <w:bCs/>
                <w:color w:val="000000"/>
                <w:sz w:val="18"/>
                <w:szCs w:val="20"/>
                <w:lang w:val="en-US"/>
              </w:rPr>
              <w:t>nd</w:t>
            </w:r>
            <w:proofErr w:type="spellEnd"/>
          </w:p>
        </w:tc>
      </w:tr>
      <w:tr w:rsidR="00811D26" w:rsidRPr="00625E62" w:rsidTr="00D313E1">
        <w:tc>
          <w:tcPr>
            <w:tcW w:w="1276" w:type="dxa"/>
            <w:tcBorders>
              <w:top w:val="single" w:sz="8" w:space="0" w:color="000000"/>
              <w:left w:val="single" w:sz="8" w:space="0" w:color="000000"/>
              <w:bottom w:val="single" w:sz="8" w:space="0" w:color="000000"/>
              <w:right w:val="single" w:sz="8" w:space="0" w:color="000000"/>
            </w:tcBorders>
          </w:tcPr>
          <w:p w:rsidR="00E86286" w:rsidRDefault="006D5D96" w:rsidP="006D5D96">
            <w:pPr>
              <w:pStyle w:val="Default"/>
              <w:spacing w:before="60"/>
              <w:rPr>
                <w:snapToGrid w:val="0"/>
                <w:sz w:val="18"/>
                <w:szCs w:val="18"/>
                <w:lang w:val="en-GB"/>
              </w:rPr>
            </w:pPr>
            <w:r w:rsidRPr="00625E62">
              <w:rPr>
                <w:snapToGrid w:val="0"/>
                <w:sz w:val="18"/>
                <w:szCs w:val="18"/>
                <w:lang w:val="en-GB"/>
              </w:rPr>
              <w:t xml:space="preserve">Hoppe, </w:t>
            </w:r>
          </w:p>
          <w:p w:rsidR="00E86286" w:rsidRDefault="006D5D96" w:rsidP="006D5D96">
            <w:pPr>
              <w:pStyle w:val="Default"/>
              <w:spacing w:before="60"/>
              <w:rPr>
                <w:snapToGrid w:val="0"/>
                <w:sz w:val="18"/>
                <w:szCs w:val="18"/>
                <w:lang w:val="en-GB"/>
              </w:rPr>
            </w:pPr>
            <w:r w:rsidRPr="00625E62">
              <w:rPr>
                <w:snapToGrid w:val="0"/>
                <w:sz w:val="18"/>
                <w:szCs w:val="18"/>
                <w:lang w:val="en-GB"/>
              </w:rPr>
              <w:t>2004</w:t>
            </w:r>
          </w:p>
          <w:p w:rsidR="006D5D96" w:rsidRPr="00625E62" w:rsidRDefault="00E86286" w:rsidP="006D5D96">
            <w:pPr>
              <w:pStyle w:val="Default"/>
              <w:spacing w:before="60"/>
              <w:rPr>
                <w:snapToGrid w:val="0"/>
                <w:sz w:val="18"/>
                <w:szCs w:val="18"/>
                <w:lang w:val="en-GB"/>
              </w:rPr>
            </w:pPr>
            <w:r>
              <w:rPr>
                <w:snapToGrid w:val="0"/>
                <w:sz w:val="18"/>
                <w:szCs w:val="18"/>
                <w:lang w:val="en-GB"/>
              </w:rPr>
              <w:t>(28)</w:t>
            </w:r>
          </w:p>
          <w:p w:rsidR="00811D26" w:rsidRPr="00625E62" w:rsidRDefault="00811D26" w:rsidP="002C03AE">
            <w:pPr>
              <w:pStyle w:val="Default"/>
              <w:spacing w:before="60"/>
              <w:rPr>
                <w:snapToGrid w:val="0"/>
                <w:sz w:val="18"/>
                <w:szCs w:val="18"/>
                <w:lang w:val="en-GB"/>
              </w:rPr>
            </w:pPr>
          </w:p>
        </w:tc>
        <w:tc>
          <w:tcPr>
            <w:tcW w:w="1640" w:type="dxa"/>
            <w:tcBorders>
              <w:top w:val="single" w:sz="8" w:space="0" w:color="000000"/>
              <w:left w:val="single" w:sz="8" w:space="0" w:color="000000"/>
              <w:bottom w:val="single" w:sz="8" w:space="0" w:color="000000"/>
              <w:right w:val="single" w:sz="8" w:space="0" w:color="000000"/>
            </w:tcBorders>
          </w:tcPr>
          <w:p w:rsidR="00811D26" w:rsidRPr="00625E62" w:rsidRDefault="004B7139" w:rsidP="00625E62">
            <w:pPr>
              <w:pStyle w:val="Default"/>
              <w:rPr>
                <w:snapToGrid w:val="0"/>
                <w:sz w:val="18"/>
                <w:szCs w:val="18"/>
                <w:lang w:val="en-GB"/>
              </w:rPr>
            </w:pPr>
            <w:r w:rsidRPr="00625E62">
              <w:rPr>
                <w:snapToGrid w:val="0"/>
                <w:sz w:val="18"/>
                <w:szCs w:val="18"/>
                <w:lang w:val="en-GB"/>
              </w:rPr>
              <w:t>Intervention:</w:t>
            </w:r>
            <w:r w:rsidR="002C567A" w:rsidRPr="00625E62">
              <w:rPr>
                <w:snapToGrid w:val="0"/>
                <w:sz w:val="18"/>
                <w:szCs w:val="18"/>
                <w:lang w:val="en-GB"/>
              </w:rPr>
              <w:t xml:space="preserve"> </w:t>
            </w:r>
            <w:r w:rsidRPr="00625E62">
              <w:rPr>
                <w:snapToGrid w:val="0"/>
                <w:sz w:val="18"/>
                <w:szCs w:val="18"/>
                <w:lang w:val="en-GB"/>
              </w:rPr>
              <w:t xml:space="preserve">about </w:t>
            </w:r>
            <w:r w:rsidR="002C567A" w:rsidRPr="00625E62">
              <w:rPr>
                <w:snapToGrid w:val="0"/>
                <w:sz w:val="18"/>
                <w:szCs w:val="18"/>
                <w:lang w:val="en-GB"/>
              </w:rPr>
              <w:t xml:space="preserve">53 g </w:t>
            </w:r>
            <w:r w:rsidRPr="00625E62">
              <w:rPr>
                <w:snapToGrid w:val="0"/>
                <w:sz w:val="18"/>
                <w:szCs w:val="18"/>
                <w:lang w:val="en-GB"/>
              </w:rPr>
              <w:t xml:space="preserve">animal </w:t>
            </w:r>
            <w:r w:rsidR="002C567A" w:rsidRPr="00625E62">
              <w:rPr>
                <w:snapToGrid w:val="0"/>
                <w:sz w:val="18"/>
                <w:szCs w:val="18"/>
                <w:lang w:val="en-GB"/>
              </w:rPr>
              <w:t>protein daily</w:t>
            </w:r>
            <w:r w:rsidRPr="00625E62">
              <w:rPr>
                <w:snapToGrid w:val="0"/>
                <w:sz w:val="18"/>
                <w:szCs w:val="18"/>
                <w:lang w:val="en-GB"/>
              </w:rPr>
              <w:t xml:space="preserve"> for 7 days;</w:t>
            </w:r>
            <w:r w:rsidR="002C567A" w:rsidRPr="00625E62">
              <w:rPr>
                <w:snapToGrid w:val="0"/>
                <w:sz w:val="18"/>
                <w:szCs w:val="18"/>
                <w:lang w:val="en-GB"/>
              </w:rPr>
              <w:t xml:space="preserve"> </w:t>
            </w:r>
            <w:r w:rsidRPr="00625E62">
              <w:rPr>
                <w:snapToGrid w:val="0"/>
                <w:sz w:val="18"/>
                <w:szCs w:val="18"/>
                <w:lang w:val="en-GB"/>
              </w:rPr>
              <w:t>either</w:t>
            </w:r>
            <w:r w:rsidR="002C567A" w:rsidRPr="00625E62">
              <w:rPr>
                <w:snapToGrid w:val="0"/>
                <w:sz w:val="18"/>
                <w:szCs w:val="18"/>
                <w:lang w:val="en-GB"/>
              </w:rPr>
              <w:t xml:space="preserve"> as 1.5 l skimmed milk</w:t>
            </w:r>
            <w:r w:rsidRPr="00625E62">
              <w:rPr>
                <w:snapToGrid w:val="0"/>
                <w:sz w:val="18"/>
                <w:szCs w:val="18"/>
                <w:lang w:val="en-GB"/>
              </w:rPr>
              <w:t xml:space="preserve"> or</w:t>
            </w:r>
            <w:r w:rsidR="002C567A" w:rsidRPr="00625E62">
              <w:rPr>
                <w:snapToGrid w:val="0"/>
                <w:sz w:val="18"/>
                <w:szCs w:val="18"/>
                <w:lang w:val="en-GB"/>
              </w:rPr>
              <w:t xml:space="preserve"> as 250 g low fat meat. In addition, eat their normal diet ad libitum.</w:t>
            </w:r>
          </w:p>
        </w:tc>
        <w:tc>
          <w:tcPr>
            <w:tcW w:w="1762" w:type="dxa"/>
            <w:tcBorders>
              <w:top w:val="single" w:sz="8" w:space="0" w:color="000000"/>
              <w:left w:val="single" w:sz="8" w:space="0" w:color="000000"/>
              <w:bottom w:val="single" w:sz="8" w:space="0" w:color="000000"/>
              <w:right w:val="single" w:sz="8" w:space="0" w:color="000000"/>
            </w:tcBorders>
          </w:tcPr>
          <w:p w:rsidR="00811D26" w:rsidRPr="00625E62" w:rsidRDefault="00F24EE5" w:rsidP="00F24EE5">
            <w:pPr>
              <w:pStyle w:val="Default"/>
              <w:spacing w:before="60"/>
              <w:rPr>
                <w:snapToGrid w:val="0"/>
                <w:sz w:val="18"/>
                <w:szCs w:val="18"/>
                <w:lang w:val="en-GB"/>
              </w:rPr>
            </w:pPr>
            <w:r w:rsidRPr="00625E62">
              <w:rPr>
                <w:snapToGrid w:val="0"/>
                <w:sz w:val="18"/>
                <w:szCs w:val="18"/>
                <w:lang w:val="en-GB"/>
              </w:rPr>
              <w:t xml:space="preserve">2 x </w:t>
            </w:r>
            <w:r w:rsidR="002C567A" w:rsidRPr="00625E62">
              <w:rPr>
                <w:snapToGrid w:val="0"/>
                <w:sz w:val="18"/>
                <w:szCs w:val="18"/>
                <w:lang w:val="en-GB"/>
              </w:rPr>
              <w:t>3-day weighed food record</w:t>
            </w:r>
            <w:r w:rsidRPr="00625E62">
              <w:rPr>
                <w:snapToGrid w:val="0"/>
                <w:sz w:val="18"/>
                <w:szCs w:val="18"/>
                <w:lang w:val="en-GB"/>
              </w:rPr>
              <w:t xml:space="preserve"> (2 week days and 1 weekend day); one prior to the intervention (day -3 to 0) and one during the last 3 days of the intervention (day 5-7)</w:t>
            </w:r>
          </w:p>
        </w:tc>
        <w:tc>
          <w:tcPr>
            <w:tcW w:w="2410" w:type="dxa"/>
            <w:tcBorders>
              <w:top w:val="single" w:sz="8" w:space="0" w:color="000000"/>
              <w:left w:val="single" w:sz="8" w:space="0" w:color="000000"/>
              <w:bottom w:val="single" w:sz="8" w:space="0" w:color="000000"/>
              <w:right w:val="single" w:sz="8" w:space="0" w:color="000000"/>
            </w:tcBorders>
          </w:tcPr>
          <w:p w:rsidR="00C131B9" w:rsidRPr="00625E62" w:rsidRDefault="00EE7EA5" w:rsidP="00C131B9">
            <w:pPr>
              <w:pStyle w:val="Default"/>
              <w:rPr>
                <w:snapToGrid w:val="0"/>
                <w:sz w:val="18"/>
                <w:szCs w:val="18"/>
                <w:lang w:val="en-GB"/>
              </w:rPr>
            </w:pPr>
            <w:r w:rsidRPr="00625E62">
              <w:rPr>
                <w:snapToGrid w:val="0"/>
                <w:sz w:val="18"/>
                <w:szCs w:val="18"/>
                <w:lang w:val="en-GB"/>
              </w:rPr>
              <w:t>DANKOST 2000</w:t>
            </w:r>
          </w:p>
          <w:p w:rsidR="00EE7EA5" w:rsidRPr="00625E62" w:rsidRDefault="00EE7EA5" w:rsidP="00C131B9">
            <w:pPr>
              <w:pStyle w:val="Default"/>
              <w:rPr>
                <w:snapToGrid w:val="0"/>
                <w:sz w:val="18"/>
                <w:szCs w:val="18"/>
                <w:lang w:val="en-GB"/>
              </w:rPr>
            </w:pPr>
            <w:r w:rsidRPr="00625E62">
              <w:rPr>
                <w:snapToGrid w:val="0"/>
                <w:sz w:val="18"/>
                <w:szCs w:val="18"/>
                <w:lang w:val="en-GB"/>
              </w:rPr>
              <w:t xml:space="preserve">Energy: MJ/day </w:t>
            </w:r>
          </w:p>
          <w:p w:rsidR="00C131B9" w:rsidRPr="00625E62" w:rsidRDefault="00C131B9" w:rsidP="00C131B9">
            <w:pPr>
              <w:pStyle w:val="Default"/>
              <w:rPr>
                <w:snapToGrid w:val="0"/>
                <w:sz w:val="18"/>
                <w:szCs w:val="18"/>
                <w:lang w:val="en-GB"/>
              </w:rPr>
            </w:pPr>
            <w:r w:rsidRPr="00625E62">
              <w:rPr>
                <w:snapToGrid w:val="0"/>
                <w:sz w:val="18"/>
                <w:szCs w:val="18"/>
                <w:lang w:val="en-GB"/>
              </w:rPr>
              <w:t>Protein</w:t>
            </w:r>
            <w:r w:rsidR="00EE7EA5" w:rsidRPr="00625E62">
              <w:rPr>
                <w:snapToGrid w:val="0"/>
                <w:sz w:val="18"/>
                <w:szCs w:val="18"/>
                <w:lang w:val="en-GB"/>
              </w:rPr>
              <w:t>:</w:t>
            </w:r>
            <w:r w:rsidRPr="00625E62">
              <w:rPr>
                <w:snapToGrid w:val="0"/>
                <w:sz w:val="18"/>
                <w:szCs w:val="18"/>
                <w:lang w:val="en-GB"/>
              </w:rPr>
              <w:t xml:space="preserve"> E%, g/day, g/kg/day</w:t>
            </w:r>
          </w:p>
          <w:p w:rsidR="00EE7EA5" w:rsidRPr="00625E62" w:rsidRDefault="00C131B9" w:rsidP="00C131B9">
            <w:pPr>
              <w:pStyle w:val="Default"/>
              <w:rPr>
                <w:snapToGrid w:val="0"/>
                <w:sz w:val="18"/>
                <w:szCs w:val="18"/>
                <w:lang w:val="en-GB"/>
              </w:rPr>
            </w:pPr>
            <w:r w:rsidRPr="00625E62">
              <w:rPr>
                <w:snapToGrid w:val="0"/>
                <w:sz w:val="18"/>
                <w:szCs w:val="18"/>
                <w:lang w:val="en-GB"/>
              </w:rPr>
              <w:t>Carbohydrate</w:t>
            </w:r>
            <w:r w:rsidR="00EE7EA5" w:rsidRPr="00625E62">
              <w:rPr>
                <w:snapToGrid w:val="0"/>
                <w:sz w:val="18"/>
                <w:szCs w:val="18"/>
                <w:lang w:val="en-GB"/>
              </w:rPr>
              <w:t>: E%, g/day</w:t>
            </w:r>
          </w:p>
          <w:p w:rsidR="00C131B9" w:rsidRPr="00625E62" w:rsidRDefault="00C131B9" w:rsidP="00C131B9">
            <w:pPr>
              <w:pStyle w:val="Default"/>
              <w:rPr>
                <w:snapToGrid w:val="0"/>
                <w:sz w:val="18"/>
                <w:szCs w:val="18"/>
                <w:lang w:val="en-GB"/>
              </w:rPr>
            </w:pPr>
            <w:r w:rsidRPr="00625E62">
              <w:rPr>
                <w:snapToGrid w:val="0"/>
                <w:sz w:val="18"/>
                <w:szCs w:val="18"/>
                <w:lang w:val="en-GB"/>
              </w:rPr>
              <w:t>Fat</w:t>
            </w:r>
            <w:r w:rsidR="00EE7EA5" w:rsidRPr="00625E62">
              <w:rPr>
                <w:snapToGrid w:val="0"/>
                <w:sz w:val="18"/>
                <w:szCs w:val="18"/>
                <w:lang w:val="en-GB"/>
              </w:rPr>
              <w:t>:</w:t>
            </w:r>
            <w:r w:rsidRPr="00625E62">
              <w:rPr>
                <w:snapToGrid w:val="0"/>
                <w:sz w:val="18"/>
                <w:szCs w:val="18"/>
                <w:lang w:val="en-GB"/>
              </w:rPr>
              <w:t xml:space="preserve"> </w:t>
            </w:r>
            <w:r w:rsidR="00EE7EA5" w:rsidRPr="00625E62">
              <w:rPr>
                <w:snapToGrid w:val="0"/>
                <w:sz w:val="18"/>
                <w:szCs w:val="18"/>
                <w:lang w:val="en-GB"/>
              </w:rPr>
              <w:t>E%, g/day</w:t>
            </w:r>
          </w:p>
          <w:p w:rsidR="00811D26" w:rsidRPr="00625E62" w:rsidRDefault="00811D26" w:rsidP="00EE7EA5">
            <w:pPr>
              <w:autoSpaceDE w:val="0"/>
              <w:autoSpaceDN w:val="0"/>
              <w:adjustRightInd w:val="0"/>
              <w:spacing w:before="60"/>
              <w:rPr>
                <w:bCs/>
                <w:color w:val="000000"/>
                <w:sz w:val="18"/>
                <w:szCs w:val="18"/>
                <w:lang w:val="en-US"/>
              </w:rPr>
            </w:pPr>
          </w:p>
        </w:tc>
        <w:tc>
          <w:tcPr>
            <w:tcW w:w="2552" w:type="dxa"/>
            <w:tcBorders>
              <w:top w:val="single" w:sz="8" w:space="0" w:color="000000"/>
              <w:left w:val="single" w:sz="8" w:space="0" w:color="000000"/>
              <w:bottom w:val="single" w:sz="8" w:space="0" w:color="000000"/>
              <w:right w:val="single" w:sz="8" w:space="0" w:color="000000"/>
            </w:tcBorders>
          </w:tcPr>
          <w:p w:rsidR="00F24EE5" w:rsidRPr="00625E62" w:rsidRDefault="00701454" w:rsidP="00F24EE5">
            <w:pPr>
              <w:pStyle w:val="Default"/>
              <w:rPr>
                <w:snapToGrid w:val="0"/>
                <w:sz w:val="18"/>
                <w:szCs w:val="18"/>
                <w:lang w:val="en-GB" w:eastAsia="en-US"/>
              </w:rPr>
            </w:pPr>
            <w:proofErr w:type="spellStart"/>
            <w:r w:rsidRPr="00625E62">
              <w:rPr>
                <w:snapToGrid w:val="0"/>
                <w:sz w:val="18"/>
                <w:szCs w:val="18"/>
                <w:lang w:val="en-GB" w:eastAsia="en-US"/>
              </w:rPr>
              <w:t>nd</w:t>
            </w:r>
            <w:proofErr w:type="spellEnd"/>
          </w:p>
          <w:p w:rsidR="00811D26" w:rsidRPr="00625E62" w:rsidRDefault="00811D26" w:rsidP="00F24EE5">
            <w:pPr>
              <w:autoSpaceDE w:val="0"/>
              <w:autoSpaceDN w:val="0"/>
              <w:adjustRightInd w:val="0"/>
              <w:spacing w:before="60"/>
              <w:rPr>
                <w:bCs/>
                <w:color w:val="000000"/>
                <w:sz w:val="18"/>
                <w:szCs w:val="18"/>
                <w:lang w:val="en-US"/>
              </w:rPr>
            </w:pPr>
          </w:p>
        </w:tc>
        <w:tc>
          <w:tcPr>
            <w:tcW w:w="1559" w:type="dxa"/>
            <w:tcBorders>
              <w:top w:val="single" w:sz="8" w:space="0" w:color="000000"/>
              <w:left w:val="single" w:sz="8" w:space="0" w:color="000000"/>
              <w:bottom w:val="single" w:sz="8" w:space="0" w:color="000000"/>
              <w:right w:val="single" w:sz="8" w:space="0" w:color="000000"/>
            </w:tcBorders>
          </w:tcPr>
          <w:p w:rsidR="00811D26" w:rsidRPr="00625E62" w:rsidRDefault="00F24EE5" w:rsidP="00E778A9">
            <w:pPr>
              <w:autoSpaceDE w:val="0"/>
              <w:autoSpaceDN w:val="0"/>
              <w:adjustRightInd w:val="0"/>
              <w:spacing w:before="60"/>
              <w:rPr>
                <w:snapToGrid w:val="0"/>
                <w:sz w:val="18"/>
                <w:szCs w:val="18"/>
                <w:lang w:val="en-GB"/>
              </w:rPr>
            </w:pPr>
            <w:r w:rsidRPr="00625E62">
              <w:rPr>
                <w:bCs/>
                <w:color w:val="000000"/>
                <w:sz w:val="18"/>
                <w:szCs w:val="20"/>
                <w:lang w:val="en-US"/>
              </w:rPr>
              <w:t>(SUN used as a marker of recent protein intake, not to validate protein intake)</w:t>
            </w:r>
          </w:p>
        </w:tc>
        <w:tc>
          <w:tcPr>
            <w:tcW w:w="992" w:type="dxa"/>
            <w:tcBorders>
              <w:top w:val="single" w:sz="8" w:space="0" w:color="000000"/>
              <w:left w:val="single" w:sz="8" w:space="0" w:color="000000"/>
              <w:bottom w:val="single" w:sz="8" w:space="0" w:color="000000"/>
              <w:right w:val="single" w:sz="8" w:space="0" w:color="000000"/>
            </w:tcBorders>
          </w:tcPr>
          <w:p w:rsidR="00811D26" w:rsidRPr="00625E62" w:rsidRDefault="00A72CBA" w:rsidP="00E778A9">
            <w:pPr>
              <w:autoSpaceDE w:val="0"/>
              <w:autoSpaceDN w:val="0"/>
              <w:adjustRightInd w:val="0"/>
              <w:spacing w:before="60"/>
              <w:rPr>
                <w:bCs/>
                <w:color w:val="000000"/>
                <w:sz w:val="18"/>
                <w:szCs w:val="18"/>
                <w:lang w:val="en-US"/>
              </w:rPr>
            </w:pPr>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811D26" w:rsidRPr="00625E62" w:rsidRDefault="00A72CBA">
            <w:pPr>
              <w:rPr>
                <w:bCs/>
                <w:color w:val="000000"/>
                <w:sz w:val="18"/>
                <w:szCs w:val="18"/>
                <w:lang w:val="en-US"/>
              </w:rPr>
            </w:pPr>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811D26" w:rsidRPr="00625E62" w:rsidRDefault="00A72CBA">
            <w:pPr>
              <w:rPr>
                <w:bCs/>
                <w:color w:val="000000"/>
                <w:sz w:val="18"/>
                <w:szCs w:val="18"/>
                <w:lang w:val="en-US"/>
              </w:rPr>
            </w:pPr>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811D26" w:rsidRPr="00625E62" w:rsidRDefault="00A72CBA">
            <w:pPr>
              <w:rPr>
                <w:bCs/>
                <w:color w:val="000000"/>
                <w:sz w:val="18"/>
                <w:szCs w:val="18"/>
                <w:lang w:val="en-US"/>
              </w:rPr>
            </w:pPr>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E86286" w:rsidRDefault="00656734" w:rsidP="002C03AE">
            <w:pPr>
              <w:pStyle w:val="Default"/>
              <w:spacing w:before="60"/>
              <w:rPr>
                <w:snapToGrid w:val="0"/>
                <w:sz w:val="18"/>
                <w:szCs w:val="18"/>
                <w:lang w:val="en-GB"/>
              </w:rPr>
            </w:pPr>
            <w:r w:rsidRPr="00625E62">
              <w:rPr>
                <w:snapToGrid w:val="0"/>
                <w:sz w:val="18"/>
                <w:szCs w:val="18"/>
                <w:lang w:val="en-GB"/>
              </w:rPr>
              <w:t xml:space="preserve">Hoppe, </w:t>
            </w:r>
          </w:p>
          <w:p w:rsidR="00E86286" w:rsidRDefault="00656734" w:rsidP="002C03AE">
            <w:pPr>
              <w:pStyle w:val="Default"/>
              <w:spacing w:before="60"/>
              <w:rPr>
                <w:snapToGrid w:val="0"/>
                <w:sz w:val="18"/>
                <w:szCs w:val="18"/>
                <w:lang w:val="en-GB"/>
              </w:rPr>
            </w:pPr>
            <w:r w:rsidRPr="00625E62">
              <w:rPr>
                <w:snapToGrid w:val="0"/>
                <w:sz w:val="18"/>
                <w:szCs w:val="18"/>
                <w:lang w:val="en-GB"/>
              </w:rPr>
              <w:lastRenderedPageBreak/>
              <w:t>2004</w:t>
            </w:r>
          </w:p>
          <w:p w:rsidR="00656734" w:rsidRPr="00625E62" w:rsidRDefault="00E86286" w:rsidP="00E86286">
            <w:pPr>
              <w:pStyle w:val="Default"/>
              <w:spacing w:before="60"/>
              <w:rPr>
                <w:bCs/>
                <w:sz w:val="18"/>
                <w:szCs w:val="18"/>
                <w:lang w:val="en-US"/>
              </w:rPr>
            </w:pPr>
            <w:r>
              <w:rPr>
                <w:snapToGrid w:val="0"/>
                <w:sz w:val="18"/>
                <w:szCs w:val="18"/>
                <w:lang w:val="en-GB"/>
              </w:rPr>
              <w:t>(36)</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2C03AE">
            <w:pPr>
              <w:pStyle w:val="Default"/>
              <w:spacing w:before="60"/>
              <w:rPr>
                <w:snapToGrid w:val="0"/>
                <w:sz w:val="18"/>
                <w:szCs w:val="18"/>
                <w:lang w:val="en-GB"/>
              </w:rPr>
            </w:pPr>
            <w:r w:rsidRPr="00625E62">
              <w:rPr>
                <w:snapToGrid w:val="0"/>
                <w:sz w:val="18"/>
                <w:szCs w:val="18"/>
                <w:lang w:val="en-GB"/>
              </w:rPr>
              <w:lastRenderedPageBreak/>
              <w:t xml:space="preserve">Protein intake in </w:t>
            </w:r>
            <w:r w:rsidRPr="00625E62">
              <w:rPr>
                <w:snapToGrid w:val="0"/>
                <w:sz w:val="18"/>
                <w:szCs w:val="18"/>
                <w:lang w:val="en-GB"/>
              </w:rPr>
              <w:lastRenderedPageBreak/>
              <w:t xml:space="preserve">infancy (9 </w:t>
            </w:r>
            <w:proofErr w:type="spellStart"/>
            <w:r w:rsidRPr="00625E62">
              <w:rPr>
                <w:snapToGrid w:val="0"/>
                <w:sz w:val="18"/>
                <w:szCs w:val="18"/>
                <w:lang w:val="en-GB"/>
              </w:rPr>
              <w:t>mo</w:t>
            </w:r>
            <w:proofErr w:type="spellEnd"/>
            <w:r w:rsidRPr="00625E62">
              <w:rPr>
                <w:snapToGrid w:val="0"/>
                <w:sz w:val="18"/>
                <w:szCs w:val="18"/>
                <w:lang w:val="en-GB"/>
              </w:rPr>
              <w:t>)</w:t>
            </w:r>
          </w:p>
          <w:p w:rsidR="00656734" w:rsidRPr="00625E62" w:rsidRDefault="00656734" w:rsidP="002C03AE">
            <w:pPr>
              <w:pStyle w:val="Default"/>
              <w:spacing w:before="60"/>
              <w:rPr>
                <w:snapToGrid w:val="0"/>
                <w:sz w:val="18"/>
                <w:szCs w:val="18"/>
                <w:lang w:val="en-GB"/>
              </w:rPr>
            </w:pPr>
            <w:r w:rsidRPr="00625E62">
              <w:rPr>
                <w:snapToGrid w:val="0"/>
                <w:sz w:val="18"/>
                <w:szCs w:val="18"/>
                <w:lang w:val="en-GB"/>
              </w:rPr>
              <w:t xml:space="preserve">(infants followed birth-12 </w:t>
            </w:r>
            <w:proofErr w:type="spellStart"/>
            <w:r w:rsidRPr="00625E62">
              <w:rPr>
                <w:snapToGrid w:val="0"/>
                <w:sz w:val="18"/>
                <w:szCs w:val="18"/>
                <w:lang w:val="en-GB"/>
              </w:rPr>
              <w:t>mo</w:t>
            </w:r>
            <w:proofErr w:type="spellEnd"/>
            <w:r w:rsidRPr="00625E62">
              <w:rPr>
                <w:snapToGrid w:val="0"/>
                <w:sz w:val="18"/>
                <w:szCs w:val="18"/>
                <w:lang w:val="en-GB"/>
              </w:rPr>
              <w:t xml:space="preserve">, but only data from 9 </w:t>
            </w:r>
            <w:proofErr w:type="spellStart"/>
            <w:r w:rsidRPr="00625E62">
              <w:rPr>
                <w:snapToGrid w:val="0"/>
                <w:sz w:val="18"/>
                <w:szCs w:val="18"/>
                <w:lang w:val="en-GB"/>
              </w:rPr>
              <w:t>mo</w:t>
            </w:r>
            <w:proofErr w:type="spellEnd"/>
            <w:r w:rsidRPr="00625E62">
              <w:rPr>
                <w:snapToGrid w:val="0"/>
                <w:sz w:val="18"/>
                <w:szCs w:val="18"/>
                <w:lang w:val="en-GB"/>
              </w:rPr>
              <w:t xml:space="preserve"> included in the present study).</w:t>
            </w:r>
          </w:p>
          <w:p w:rsidR="00656734" w:rsidRPr="00625E62" w:rsidRDefault="00656734" w:rsidP="002C03AE">
            <w:pPr>
              <w:autoSpaceDE w:val="0"/>
              <w:autoSpaceDN w:val="0"/>
              <w:adjustRightInd w:val="0"/>
              <w:spacing w:before="60"/>
              <w:rPr>
                <w:bCs/>
                <w:color w:val="000000"/>
                <w:sz w:val="18"/>
                <w:szCs w:val="18"/>
                <w:lang w:val="en-US"/>
              </w:rPr>
            </w:pPr>
            <w:r w:rsidRPr="00625E62">
              <w:rPr>
                <w:snapToGrid w:val="0"/>
                <w:sz w:val="18"/>
                <w:szCs w:val="18"/>
                <w:lang w:val="en-GB"/>
              </w:rPr>
              <w:t xml:space="preserve">Blood tests: SUN (serum urea nitrogen) and </w:t>
            </w:r>
            <w:proofErr w:type="spellStart"/>
            <w:r w:rsidR="000E6CF9">
              <w:rPr>
                <w:snapToGrid w:val="0"/>
                <w:sz w:val="18"/>
                <w:szCs w:val="18"/>
                <w:lang w:val="en-GB"/>
              </w:rPr>
              <w:t>sIGF</w:t>
            </w:r>
            <w:proofErr w:type="spellEnd"/>
            <w:r w:rsidR="000E6CF9">
              <w:rPr>
                <w:snapToGrid w:val="0"/>
                <w:sz w:val="18"/>
                <w:szCs w:val="18"/>
                <w:lang w:val="en-GB"/>
              </w:rPr>
              <w:t>-I</w:t>
            </w:r>
            <w:r w:rsidRPr="00625E62">
              <w:rPr>
                <w:snapToGrid w:val="0"/>
                <w:sz w:val="18"/>
                <w:szCs w:val="18"/>
                <w:lang w:val="en-GB"/>
              </w:rPr>
              <w:t xml:space="preserve"> at 9 </w:t>
            </w:r>
            <w:proofErr w:type="spellStart"/>
            <w:r w:rsidRPr="00625E62">
              <w:rPr>
                <w:snapToGrid w:val="0"/>
                <w:sz w:val="18"/>
                <w:szCs w:val="18"/>
                <w:lang w:val="en-GB"/>
              </w:rPr>
              <w:t>mo</w:t>
            </w:r>
            <w:proofErr w:type="spellEnd"/>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354D44">
            <w:pPr>
              <w:pStyle w:val="Default"/>
              <w:spacing w:before="60"/>
              <w:rPr>
                <w:snapToGrid w:val="0"/>
                <w:sz w:val="18"/>
                <w:szCs w:val="18"/>
                <w:lang w:val="en-GB"/>
              </w:rPr>
            </w:pPr>
            <w:r w:rsidRPr="00625E62">
              <w:rPr>
                <w:snapToGrid w:val="0"/>
                <w:sz w:val="18"/>
                <w:szCs w:val="18"/>
                <w:lang w:val="en-GB"/>
              </w:rPr>
              <w:lastRenderedPageBreak/>
              <w:t xml:space="preserve">9 </w:t>
            </w:r>
            <w:proofErr w:type="spellStart"/>
            <w:r w:rsidRPr="00625E62">
              <w:rPr>
                <w:snapToGrid w:val="0"/>
                <w:sz w:val="18"/>
                <w:szCs w:val="18"/>
                <w:lang w:val="en-GB"/>
              </w:rPr>
              <w:t>mo</w:t>
            </w:r>
            <w:proofErr w:type="spellEnd"/>
            <w:r w:rsidRPr="00625E62">
              <w:rPr>
                <w:snapToGrid w:val="0"/>
                <w:sz w:val="18"/>
                <w:szCs w:val="18"/>
                <w:lang w:val="en-GB"/>
              </w:rPr>
              <w:t xml:space="preserve"> :5-d weighed </w:t>
            </w:r>
            <w:r w:rsidRPr="00625E62">
              <w:rPr>
                <w:snapToGrid w:val="0"/>
                <w:sz w:val="18"/>
                <w:szCs w:val="18"/>
                <w:lang w:val="en-GB"/>
              </w:rPr>
              <w:lastRenderedPageBreak/>
              <w:t>food records (3 weekdays + a weekend)</w:t>
            </w:r>
          </w:p>
          <w:p w:rsidR="00656734" w:rsidRPr="00625E62" w:rsidRDefault="00656734" w:rsidP="00354D44">
            <w:pPr>
              <w:autoSpaceDE w:val="0"/>
              <w:autoSpaceDN w:val="0"/>
              <w:adjustRightInd w:val="0"/>
              <w:spacing w:before="60"/>
              <w:rPr>
                <w:bCs/>
                <w:color w:val="000000"/>
                <w:sz w:val="18"/>
                <w:szCs w:val="18"/>
                <w:lang w:val="en-US"/>
              </w:rPr>
            </w:pPr>
            <w:r w:rsidRPr="00625E62">
              <w:rPr>
                <w:snapToGrid w:val="0"/>
                <w:sz w:val="18"/>
                <w:szCs w:val="18"/>
                <w:lang w:val="en-GB"/>
              </w:rPr>
              <w:t>10 y: 7-d food record (see ref 21)</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E778A9">
            <w:pPr>
              <w:autoSpaceDE w:val="0"/>
              <w:autoSpaceDN w:val="0"/>
              <w:adjustRightInd w:val="0"/>
              <w:spacing w:before="60"/>
              <w:rPr>
                <w:bCs/>
                <w:color w:val="000000"/>
                <w:sz w:val="18"/>
                <w:szCs w:val="18"/>
                <w:lang w:val="nb-NO"/>
              </w:rPr>
            </w:pPr>
            <w:r w:rsidRPr="00625E62">
              <w:rPr>
                <w:bCs/>
                <w:color w:val="000000"/>
                <w:sz w:val="18"/>
                <w:szCs w:val="18"/>
                <w:lang w:val="nb-NO"/>
              </w:rPr>
              <w:lastRenderedPageBreak/>
              <w:t>DANKOST</w:t>
            </w:r>
          </w:p>
          <w:p w:rsidR="00656734" w:rsidRPr="00625E62" w:rsidRDefault="00656734" w:rsidP="00E778A9">
            <w:pPr>
              <w:autoSpaceDE w:val="0"/>
              <w:autoSpaceDN w:val="0"/>
              <w:adjustRightInd w:val="0"/>
              <w:spacing w:before="60"/>
              <w:rPr>
                <w:bCs/>
                <w:color w:val="000000"/>
                <w:sz w:val="18"/>
                <w:szCs w:val="18"/>
                <w:lang w:val="nb-NO"/>
              </w:rPr>
            </w:pPr>
            <w:r w:rsidRPr="00625E62">
              <w:rPr>
                <w:bCs/>
                <w:color w:val="000000"/>
                <w:sz w:val="18"/>
                <w:szCs w:val="18"/>
                <w:lang w:val="nb-NO"/>
              </w:rPr>
              <w:lastRenderedPageBreak/>
              <w:t>Energy: kJ/d, kJ/kg</w:t>
            </w:r>
          </w:p>
          <w:p w:rsidR="00656734" w:rsidRPr="00625E62" w:rsidRDefault="00656734" w:rsidP="00E778A9">
            <w:pPr>
              <w:autoSpaceDE w:val="0"/>
              <w:autoSpaceDN w:val="0"/>
              <w:adjustRightInd w:val="0"/>
              <w:spacing w:before="60"/>
              <w:rPr>
                <w:bCs/>
                <w:color w:val="000000"/>
                <w:sz w:val="18"/>
                <w:szCs w:val="18"/>
                <w:lang w:val="nb-NO"/>
              </w:rPr>
            </w:pPr>
            <w:r w:rsidRPr="00625E62">
              <w:rPr>
                <w:bCs/>
                <w:color w:val="000000"/>
                <w:sz w:val="18"/>
                <w:szCs w:val="18"/>
                <w:lang w:val="nb-NO"/>
              </w:rPr>
              <w:t>Protein: g/d, g/kg/d, E%</w:t>
            </w:r>
          </w:p>
          <w:p w:rsidR="00656734" w:rsidRPr="00625E62" w:rsidRDefault="00656734" w:rsidP="00E778A9">
            <w:pPr>
              <w:autoSpaceDE w:val="0"/>
              <w:autoSpaceDN w:val="0"/>
              <w:adjustRightInd w:val="0"/>
              <w:spacing w:before="60"/>
              <w:rPr>
                <w:bCs/>
                <w:color w:val="000000"/>
                <w:sz w:val="18"/>
                <w:szCs w:val="18"/>
                <w:lang w:val="da-DK"/>
              </w:rPr>
            </w:pPr>
            <w:r w:rsidRPr="00625E62">
              <w:rPr>
                <w:bCs/>
                <w:color w:val="000000"/>
                <w:sz w:val="18"/>
                <w:szCs w:val="18"/>
                <w:lang w:val="da-DK"/>
              </w:rPr>
              <w:t>Fat: g/d, E%</w:t>
            </w:r>
          </w:p>
          <w:p w:rsidR="00656734" w:rsidRPr="00625E62" w:rsidRDefault="00656734" w:rsidP="00E778A9">
            <w:pPr>
              <w:autoSpaceDE w:val="0"/>
              <w:autoSpaceDN w:val="0"/>
              <w:adjustRightInd w:val="0"/>
              <w:spacing w:before="60"/>
              <w:rPr>
                <w:bCs/>
                <w:color w:val="000000"/>
                <w:sz w:val="18"/>
                <w:szCs w:val="18"/>
                <w:lang w:val="da-DK"/>
              </w:rPr>
            </w:pPr>
            <w:r w:rsidRPr="00625E62">
              <w:rPr>
                <w:bCs/>
                <w:color w:val="000000"/>
                <w:sz w:val="18"/>
                <w:szCs w:val="18"/>
                <w:lang w:val="da-DK"/>
              </w:rPr>
              <w:t>Carb: g/d, E%</w:t>
            </w:r>
          </w:p>
          <w:p w:rsidR="00656734" w:rsidRPr="00625E62" w:rsidRDefault="00656734" w:rsidP="00E778A9">
            <w:pPr>
              <w:autoSpaceDE w:val="0"/>
              <w:autoSpaceDN w:val="0"/>
              <w:adjustRightInd w:val="0"/>
              <w:spacing w:before="60"/>
              <w:rPr>
                <w:bCs/>
                <w:color w:val="000000"/>
                <w:sz w:val="18"/>
                <w:szCs w:val="18"/>
                <w:lang w:val="en-US"/>
              </w:rPr>
            </w:pPr>
            <w:r w:rsidRPr="00625E62">
              <w:rPr>
                <w:bCs/>
                <w:color w:val="000000"/>
                <w:sz w:val="18"/>
                <w:szCs w:val="18"/>
                <w:lang w:val="en-US"/>
              </w:rPr>
              <w:t xml:space="preserve">Breastfeeding: </w:t>
            </w:r>
            <w:proofErr w:type="spellStart"/>
            <w:r w:rsidRPr="00625E62">
              <w:rPr>
                <w:bCs/>
                <w:color w:val="000000"/>
                <w:sz w:val="18"/>
                <w:szCs w:val="18"/>
                <w:lang w:val="en-US"/>
              </w:rPr>
              <w:t>excl</w:t>
            </w:r>
            <w:proofErr w:type="spellEnd"/>
            <w:r w:rsidRPr="00625E62">
              <w:rPr>
                <w:bCs/>
                <w:color w:val="000000"/>
                <w:sz w:val="18"/>
                <w:szCs w:val="18"/>
                <w:lang w:val="en-US"/>
              </w:rPr>
              <w:t xml:space="preserve"> (</w:t>
            </w:r>
            <w:proofErr w:type="spellStart"/>
            <w:r w:rsidRPr="00625E62">
              <w:rPr>
                <w:bCs/>
                <w:color w:val="000000"/>
                <w:sz w:val="18"/>
                <w:szCs w:val="18"/>
                <w:lang w:val="en-US"/>
              </w:rPr>
              <w:t>mo</w:t>
            </w:r>
            <w:proofErr w:type="spellEnd"/>
            <w:r w:rsidRPr="00625E62">
              <w:rPr>
                <w:bCs/>
                <w:color w:val="000000"/>
                <w:sz w:val="18"/>
                <w:szCs w:val="18"/>
                <w:lang w:val="en-US"/>
              </w:rPr>
              <w:t>), total (</w:t>
            </w:r>
            <w:proofErr w:type="spellStart"/>
            <w:r w:rsidRPr="00625E62">
              <w:rPr>
                <w:bCs/>
                <w:color w:val="000000"/>
                <w:sz w:val="18"/>
                <w:szCs w:val="18"/>
                <w:lang w:val="en-US"/>
              </w:rPr>
              <w:t>mo</w:t>
            </w:r>
            <w:proofErr w:type="spellEnd"/>
            <w:r w:rsidRPr="00625E62">
              <w:rPr>
                <w:bCs/>
                <w:color w:val="000000"/>
                <w:sz w:val="18"/>
                <w:szCs w:val="18"/>
                <w:lang w:val="en-US"/>
              </w:rPr>
              <w:t xml:space="preserve">), partially at 9 </w:t>
            </w:r>
            <w:proofErr w:type="spellStart"/>
            <w:r w:rsidRPr="00625E62">
              <w:rPr>
                <w:bCs/>
                <w:color w:val="000000"/>
                <w:sz w:val="18"/>
                <w:szCs w:val="18"/>
                <w:lang w:val="en-US"/>
              </w:rPr>
              <w:t>mo</w:t>
            </w:r>
            <w:proofErr w:type="spellEnd"/>
            <w:r w:rsidRPr="00625E62">
              <w:rPr>
                <w:bCs/>
                <w:color w:val="000000"/>
                <w:sz w:val="18"/>
                <w:szCs w:val="18"/>
                <w:lang w:val="en-US"/>
              </w:rPr>
              <w:t xml:space="preserve"> (yes/no)</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DB4D8A">
            <w:pPr>
              <w:autoSpaceDE w:val="0"/>
              <w:autoSpaceDN w:val="0"/>
              <w:adjustRightInd w:val="0"/>
              <w:spacing w:before="60"/>
              <w:rPr>
                <w:bCs/>
                <w:color w:val="000000"/>
                <w:sz w:val="18"/>
                <w:szCs w:val="18"/>
                <w:lang w:val="en-US"/>
              </w:rPr>
            </w:pPr>
            <w:r w:rsidRPr="00625E62">
              <w:rPr>
                <w:bCs/>
                <w:color w:val="000000"/>
                <w:sz w:val="18"/>
                <w:szCs w:val="18"/>
                <w:lang w:val="en-US"/>
              </w:rPr>
              <w:lastRenderedPageBreak/>
              <w:t xml:space="preserve">9 </w:t>
            </w:r>
            <w:proofErr w:type="spellStart"/>
            <w:r w:rsidRPr="00625E62">
              <w:rPr>
                <w:bCs/>
                <w:color w:val="000000"/>
                <w:sz w:val="18"/>
                <w:szCs w:val="18"/>
                <w:lang w:val="en-US"/>
              </w:rPr>
              <w:t>mo</w:t>
            </w:r>
            <w:proofErr w:type="spellEnd"/>
            <w:r w:rsidRPr="00625E62">
              <w:rPr>
                <w:bCs/>
                <w:color w:val="000000"/>
                <w:sz w:val="18"/>
                <w:szCs w:val="18"/>
                <w:lang w:val="en-US"/>
              </w:rPr>
              <w:t xml:space="preserve"> = nothing mentioned, but </w:t>
            </w:r>
            <w:r w:rsidRPr="00625E62">
              <w:rPr>
                <w:bCs/>
                <w:color w:val="000000"/>
                <w:sz w:val="18"/>
                <w:szCs w:val="18"/>
                <w:lang w:val="en-US"/>
              </w:rPr>
              <w:lastRenderedPageBreak/>
              <w:t>there might be information in ref 16</w:t>
            </w:r>
          </w:p>
          <w:p w:rsidR="00656734" w:rsidRPr="00625E62" w:rsidRDefault="00656734" w:rsidP="00DB4D8A">
            <w:pPr>
              <w:autoSpaceDE w:val="0"/>
              <w:autoSpaceDN w:val="0"/>
              <w:adjustRightInd w:val="0"/>
              <w:spacing w:before="60"/>
              <w:rPr>
                <w:bCs/>
                <w:color w:val="000000"/>
                <w:sz w:val="18"/>
                <w:szCs w:val="18"/>
                <w:lang w:val="en-US"/>
              </w:rPr>
            </w:pPr>
            <w:r w:rsidRPr="00625E62">
              <w:rPr>
                <w:bCs/>
                <w:color w:val="000000"/>
                <w:sz w:val="18"/>
                <w:szCs w:val="18"/>
                <w:lang w:val="en-US"/>
              </w:rPr>
              <w:t>10 y = only referred to ref 21</w:t>
            </w:r>
          </w:p>
          <w:p w:rsidR="00656734" w:rsidRPr="00625E62" w:rsidRDefault="00656734" w:rsidP="00DB4D8A">
            <w:pPr>
              <w:autoSpaceDE w:val="0"/>
              <w:autoSpaceDN w:val="0"/>
              <w:adjustRightInd w:val="0"/>
              <w:spacing w:before="60"/>
              <w:rPr>
                <w:bCs/>
                <w:color w:val="000000"/>
                <w:sz w:val="18"/>
                <w:szCs w:val="18"/>
                <w:lang w:val="en-US"/>
              </w:rPr>
            </w:pPr>
            <w:r w:rsidRPr="00625E62">
              <w:rPr>
                <w:bCs/>
                <w:color w:val="000000"/>
                <w:sz w:val="18"/>
                <w:szCs w:val="18"/>
                <w:lang w:val="en-US"/>
              </w:rPr>
              <w:t>(ref 21 used Goldberg cut-off and excluded extreme reporters &lt;1.20 or &gt;2.62. Conclusion – no systematic under-reporting.</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rsidP="00E778A9">
            <w:pPr>
              <w:autoSpaceDE w:val="0"/>
              <w:autoSpaceDN w:val="0"/>
              <w:adjustRightInd w:val="0"/>
              <w:spacing w:before="60"/>
              <w:rPr>
                <w:bCs/>
                <w:color w:val="000000"/>
                <w:sz w:val="18"/>
                <w:szCs w:val="18"/>
                <w:lang w:val="en-US"/>
              </w:rPr>
            </w:pPr>
            <w:r w:rsidRPr="00625E62">
              <w:rPr>
                <w:snapToGrid w:val="0"/>
                <w:sz w:val="18"/>
                <w:szCs w:val="18"/>
                <w:lang w:val="en-GB"/>
              </w:rPr>
              <w:lastRenderedPageBreak/>
              <w:t xml:space="preserve">SUN (serum urea </w:t>
            </w:r>
            <w:r w:rsidRPr="00625E62">
              <w:rPr>
                <w:snapToGrid w:val="0"/>
                <w:sz w:val="18"/>
                <w:szCs w:val="18"/>
                <w:lang w:val="en-GB"/>
              </w:rPr>
              <w:lastRenderedPageBreak/>
              <w:t>nitrogen) used as measurement of protein intake</w:t>
            </w:r>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rsidP="00E778A9">
            <w:pPr>
              <w:autoSpaceDE w:val="0"/>
              <w:autoSpaceDN w:val="0"/>
              <w:adjustRightInd w:val="0"/>
              <w:spacing w:before="60"/>
              <w:rPr>
                <w:bCs/>
                <w:color w:val="000000"/>
                <w:sz w:val="18"/>
                <w:szCs w:val="18"/>
                <w:lang w:val="en-US"/>
              </w:rPr>
            </w:pPr>
            <w:r w:rsidRPr="00625E62">
              <w:rPr>
                <w:bCs/>
                <w:color w:val="000000"/>
                <w:sz w:val="18"/>
                <w:szCs w:val="18"/>
                <w:lang w:val="en-US"/>
              </w:rPr>
              <w:lastRenderedPageBreak/>
              <w:t xml:space="preserve">Yes </w:t>
            </w:r>
            <w:r w:rsidRPr="00625E62">
              <w:rPr>
                <w:bCs/>
                <w:color w:val="000000"/>
                <w:sz w:val="18"/>
                <w:szCs w:val="18"/>
                <w:lang w:val="en-US"/>
              </w:rPr>
              <w:lastRenderedPageBreak/>
              <w:t>(analytical validity=?)</w:t>
            </w:r>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lastRenderedPageBreak/>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E86286" w:rsidRDefault="00656734" w:rsidP="0033547D">
            <w:pPr>
              <w:pStyle w:val="Default"/>
              <w:spacing w:before="60"/>
              <w:rPr>
                <w:snapToGrid w:val="0"/>
                <w:sz w:val="18"/>
                <w:szCs w:val="18"/>
                <w:lang w:val="en-GB"/>
              </w:rPr>
            </w:pPr>
            <w:r w:rsidRPr="00625E62">
              <w:rPr>
                <w:snapToGrid w:val="0"/>
                <w:sz w:val="18"/>
                <w:szCs w:val="18"/>
                <w:lang w:val="en-GB"/>
              </w:rPr>
              <w:lastRenderedPageBreak/>
              <w:t xml:space="preserve">Hoppe, </w:t>
            </w:r>
          </w:p>
          <w:p w:rsidR="00E86286" w:rsidRDefault="00656734" w:rsidP="0033547D">
            <w:pPr>
              <w:pStyle w:val="Default"/>
              <w:spacing w:before="60"/>
              <w:rPr>
                <w:snapToGrid w:val="0"/>
                <w:sz w:val="18"/>
                <w:szCs w:val="18"/>
                <w:lang w:val="en-GB"/>
              </w:rPr>
            </w:pPr>
            <w:r w:rsidRPr="00625E62">
              <w:rPr>
                <w:snapToGrid w:val="0"/>
                <w:sz w:val="18"/>
                <w:szCs w:val="18"/>
                <w:lang w:val="en-GB"/>
              </w:rPr>
              <w:t>2004</w:t>
            </w:r>
          </w:p>
          <w:p w:rsidR="00656734" w:rsidRPr="00625E62" w:rsidRDefault="00E86286" w:rsidP="00E86286">
            <w:pPr>
              <w:pStyle w:val="Default"/>
              <w:spacing w:before="60"/>
              <w:rPr>
                <w:snapToGrid w:val="0"/>
                <w:sz w:val="18"/>
                <w:szCs w:val="18"/>
                <w:lang w:val="en-GB"/>
              </w:rPr>
            </w:pPr>
            <w:r>
              <w:rPr>
                <w:snapToGrid w:val="0"/>
                <w:sz w:val="18"/>
                <w:szCs w:val="18"/>
                <w:lang w:val="en-GB"/>
              </w:rPr>
              <w:t>(13)</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pStyle w:val="Default"/>
              <w:rPr>
                <w:snapToGrid w:val="0"/>
                <w:sz w:val="18"/>
                <w:szCs w:val="18"/>
                <w:lang w:val="en-US"/>
              </w:rPr>
            </w:pPr>
            <w:r w:rsidRPr="00625E62">
              <w:rPr>
                <w:snapToGrid w:val="0"/>
                <w:sz w:val="18"/>
                <w:szCs w:val="18"/>
                <w:lang w:val="en-US"/>
              </w:rPr>
              <w:t>Protein intake (g/kg/day) at 2.5 y</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0C4E72">
            <w:pPr>
              <w:autoSpaceDE w:val="0"/>
              <w:autoSpaceDN w:val="0"/>
              <w:adjustRightInd w:val="0"/>
              <w:rPr>
                <w:snapToGrid w:val="0"/>
                <w:sz w:val="18"/>
                <w:szCs w:val="18"/>
                <w:lang w:val="en-US"/>
              </w:rPr>
            </w:pPr>
            <w:r w:rsidRPr="00625E62">
              <w:rPr>
                <w:snapToGrid w:val="0"/>
                <w:sz w:val="18"/>
                <w:szCs w:val="18"/>
                <w:lang w:val="en-GB"/>
              </w:rPr>
              <w:t xml:space="preserve">7-day </w:t>
            </w:r>
            <w:r w:rsidRPr="00625E62">
              <w:rPr>
                <w:rFonts w:eastAsia="Calibri"/>
                <w:sz w:val="18"/>
                <w:szCs w:val="18"/>
                <w:lang w:val="en-US" w:eastAsia="en-US"/>
              </w:rPr>
              <w:t>coded dietary questionnaire, adapted from the questionnaire used in the Danish National Food Surveys The amount of food was given in household measures or standard portion sizes estimated from a collection of pictures. All data from the questionnaires were entered into a computer program that contained standard recipes for all coded dishes and standard serving sizes for 296 food types that were used to convert household measures into grams.</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0C4E72">
            <w:pPr>
              <w:autoSpaceDE w:val="0"/>
              <w:autoSpaceDN w:val="0"/>
              <w:adjustRightInd w:val="0"/>
              <w:rPr>
                <w:rFonts w:eastAsia="Calibri"/>
                <w:sz w:val="18"/>
                <w:szCs w:val="18"/>
                <w:lang w:val="en-US" w:eastAsia="en-US"/>
              </w:rPr>
            </w:pPr>
            <w:r w:rsidRPr="00625E62">
              <w:rPr>
                <w:rFonts w:eastAsia="Calibri"/>
                <w:sz w:val="18"/>
                <w:szCs w:val="18"/>
                <w:lang w:val="en-US" w:eastAsia="en-US"/>
              </w:rPr>
              <w:t>GIES (version 0.9, Danish</w:t>
            </w:r>
          </w:p>
          <w:p w:rsidR="00656734" w:rsidRPr="00625E62" w:rsidRDefault="00656734" w:rsidP="000C4E72">
            <w:pPr>
              <w:autoSpaceDE w:val="0"/>
              <w:autoSpaceDN w:val="0"/>
              <w:adjustRightInd w:val="0"/>
              <w:rPr>
                <w:bCs/>
                <w:color w:val="000000"/>
                <w:sz w:val="18"/>
                <w:szCs w:val="18"/>
                <w:lang w:val="en-US"/>
              </w:rPr>
            </w:pPr>
            <w:r w:rsidRPr="00625E62">
              <w:rPr>
                <w:rFonts w:eastAsia="Calibri"/>
                <w:sz w:val="18"/>
                <w:szCs w:val="18"/>
                <w:lang w:val="en-US" w:eastAsia="en-US"/>
              </w:rPr>
              <w:t xml:space="preserve">Veterinary and Food Administration, </w:t>
            </w:r>
            <w:proofErr w:type="spellStart"/>
            <w:r w:rsidRPr="00625E62">
              <w:rPr>
                <w:rFonts w:eastAsia="Calibri"/>
                <w:sz w:val="18"/>
                <w:szCs w:val="18"/>
                <w:lang w:val="en-US" w:eastAsia="en-US"/>
              </w:rPr>
              <w:t>Søborg</w:t>
            </w:r>
            <w:proofErr w:type="spellEnd"/>
            <w:r w:rsidRPr="00625E62">
              <w:rPr>
                <w:rFonts w:eastAsia="Calibri"/>
                <w:sz w:val="18"/>
                <w:szCs w:val="18"/>
                <w:lang w:val="en-US" w:eastAsia="en-US"/>
              </w:rPr>
              <w:t>, Denmark).</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E86286" w:rsidRDefault="00656734" w:rsidP="00685D66">
            <w:pPr>
              <w:autoSpaceDE w:val="0"/>
              <w:autoSpaceDN w:val="0"/>
              <w:adjustRightInd w:val="0"/>
              <w:rPr>
                <w:snapToGrid w:val="0"/>
                <w:sz w:val="18"/>
                <w:szCs w:val="18"/>
                <w:lang w:val="en-GB"/>
              </w:rPr>
            </w:pPr>
            <w:proofErr w:type="spellStart"/>
            <w:r w:rsidRPr="00625E62">
              <w:rPr>
                <w:snapToGrid w:val="0"/>
                <w:sz w:val="18"/>
                <w:szCs w:val="18"/>
                <w:lang w:val="en-GB"/>
              </w:rPr>
              <w:t>Kerver</w:t>
            </w:r>
            <w:proofErr w:type="spellEnd"/>
            <w:r w:rsidRPr="00625E62">
              <w:rPr>
                <w:snapToGrid w:val="0"/>
                <w:sz w:val="18"/>
                <w:szCs w:val="18"/>
                <w:lang w:val="en-GB"/>
              </w:rPr>
              <w:t xml:space="preserve">, </w:t>
            </w:r>
          </w:p>
          <w:p w:rsidR="00E86286" w:rsidRDefault="00656734" w:rsidP="00685D66">
            <w:pPr>
              <w:autoSpaceDE w:val="0"/>
              <w:autoSpaceDN w:val="0"/>
              <w:adjustRightInd w:val="0"/>
              <w:rPr>
                <w:snapToGrid w:val="0"/>
                <w:sz w:val="18"/>
                <w:szCs w:val="18"/>
                <w:lang w:val="en-GB"/>
              </w:rPr>
            </w:pPr>
            <w:r w:rsidRPr="00625E62">
              <w:rPr>
                <w:snapToGrid w:val="0"/>
                <w:sz w:val="18"/>
                <w:szCs w:val="18"/>
                <w:lang w:val="en-GB"/>
              </w:rPr>
              <w:t>2010</w:t>
            </w:r>
          </w:p>
          <w:p w:rsidR="00656734" w:rsidRPr="00625E62" w:rsidRDefault="00E86286" w:rsidP="00E86286">
            <w:pPr>
              <w:autoSpaceDE w:val="0"/>
              <w:autoSpaceDN w:val="0"/>
              <w:adjustRightInd w:val="0"/>
              <w:rPr>
                <w:snapToGrid w:val="0"/>
                <w:sz w:val="18"/>
                <w:szCs w:val="18"/>
                <w:lang w:val="en-GB"/>
              </w:rPr>
            </w:pPr>
            <w:r>
              <w:rPr>
                <w:snapToGrid w:val="0"/>
                <w:sz w:val="18"/>
                <w:szCs w:val="18"/>
                <w:lang w:val="en-GB"/>
              </w:rPr>
              <w:t>(excluded)</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685D66">
            <w:pPr>
              <w:pStyle w:val="Default"/>
              <w:rPr>
                <w:snapToGrid w:val="0"/>
                <w:sz w:val="18"/>
                <w:szCs w:val="18"/>
                <w:lang w:val="en-US"/>
              </w:rPr>
            </w:pPr>
            <w:r w:rsidRPr="00625E62">
              <w:rPr>
                <w:snapToGrid w:val="0"/>
                <w:sz w:val="18"/>
                <w:szCs w:val="18"/>
                <w:lang w:val="en-US"/>
              </w:rPr>
              <w:t>Dietary intake:  protein (animal and vegetable)</w:t>
            </w:r>
          </w:p>
          <w:p w:rsidR="00656734" w:rsidRPr="00625E62" w:rsidRDefault="00656734" w:rsidP="00685D66">
            <w:pPr>
              <w:pStyle w:val="Default"/>
              <w:rPr>
                <w:snapToGrid w:val="0"/>
                <w:sz w:val="18"/>
                <w:szCs w:val="18"/>
                <w:lang w:val="en-US"/>
              </w:rPr>
            </w:pPr>
            <w:r w:rsidRPr="00625E62">
              <w:rPr>
                <w:snapToGrid w:val="0"/>
                <w:sz w:val="18"/>
                <w:szCs w:val="18"/>
                <w:lang w:val="en-US"/>
              </w:rPr>
              <w:t>fat, carbohydrate, lactose, dietary fiber, calcium, zinc and sodium.</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685D66">
            <w:pPr>
              <w:pStyle w:val="Default"/>
              <w:rPr>
                <w:snapToGrid w:val="0"/>
                <w:sz w:val="18"/>
                <w:szCs w:val="18"/>
                <w:lang w:val="en-GB"/>
              </w:rPr>
            </w:pPr>
            <w:r w:rsidRPr="00625E62">
              <w:rPr>
                <w:snapToGrid w:val="0"/>
                <w:sz w:val="18"/>
                <w:szCs w:val="18"/>
                <w:lang w:val="en-GB"/>
              </w:rPr>
              <w:t>3x24-h dietary recall (non-consecutive days)</w:t>
            </w:r>
          </w:p>
          <w:p w:rsidR="00656734" w:rsidRPr="00625E62" w:rsidRDefault="00656734" w:rsidP="0033547D">
            <w:pPr>
              <w:pStyle w:val="Default"/>
              <w:rPr>
                <w:snapToGrid w:val="0"/>
                <w:sz w:val="18"/>
                <w:szCs w:val="18"/>
                <w:lang w:val="en-GB"/>
              </w:rPr>
            </w:pPr>
            <w:r w:rsidRPr="00625E62">
              <w:rPr>
                <w:snapToGrid w:val="0"/>
                <w:sz w:val="18"/>
                <w:szCs w:val="18"/>
                <w:lang w:val="en-GB"/>
              </w:rPr>
              <w:t>Cross-sectional at 14-18 y</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Nutrition Data System, version 20; university of Minnesota, Minneapolis, MN, USA</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Not done</w:t>
            </w:r>
          </w:p>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Energy intake mean 71% of reference value</w:t>
            </w:r>
          </w:p>
          <w:p w:rsidR="00656734" w:rsidRPr="00625E62" w:rsidRDefault="00656734" w:rsidP="00B45A88">
            <w:pPr>
              <w:autoSpaceDE w:val="0"/>
              <w:autoSpaceDN w:val="0"/>
              <w:adjustRightInd w:val="0"/>
              <w:rPr>
                <w:bCs/>
                <w:color w:val="000000"/>
                <w:sz w:val="18"/>
                <w:szCs w:val="18"/>
                <w:lang w:val="en-US"/>
              </w:rPr>
            </w:pPr>
            <w:r w:rsidRPr="00625E62">
              <w:rPr>
                <w:bCs/>
                <w:color w:val="000000"/>
                <w:sz w:val="18"/>
                <w:szCs w:val="18"/>
                <w:lang w:val="en-US"/>
              </w:rPr>
              <w:t>Multivariate nutrient density approach used</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EE0B7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55942" w:rsidRDefault="00656734" w:rsidP="0033547D">
            <w:pPr>
              <w:autoSpaceDE w:val="0"/>
              <w:autoSpaceDN w:val="0"/>
              <w:adjustRightInd w:val="0"/>
              <w:rPr>
                <w:snapToGrid w:val="0"/>
                <w:sz w:val="18"/>
                <w:szCs w:val="18"/>
                <w:lang w:val="en-GB"/>
              </w:rPr>
            </w:pPr>
            <w:proofErr w:type="spellStart"/>
            <w:r w:rsidRPr="00625E62">
              <w:rPr>
                <w:snapToGrid w:val="0"/>
                <w:sz w:val="18"/>
                <w:szCs w:val="18"/>
                <w:lang w:val="en-GB"/>
              </w:rPr>
              <w:lastRenderedPageBreak/>
              <w:t>Koletzko</w:t>
            </w:r>
            <w:proofErr w:type="spellEnd"/>
            <w:r w:rsidRPr="00625E62">
              <w:rPr>
                <w:snapToGrid w:val="0"/>
                <w:sz w:val="18"/>
                <w:szCs w:val="18"/>
                <w:lang w:val="en-GB"/>
              </w:rPr>
              <w:t xml:space="preserve">, 2009 </w:t>
            </w:r>
          </w:p>
          <w:p w:rsidR="00656734" w:rsidRPr="00625E62" w:rsidRDefault="00555942" w:rsidP="00555942">
            <w:pPr>
              <w:autoSpaceDE w:val="0"/>
              <w:autoSpaceDN w:val="0"/>
              <w:adjustRightInd w:val="0"/>
              <w:rPr>
                <w:bCs/>
                <w:color w:val="000000"/>
                <w:sz w:val="18"/>
                <w:szCs w:val="18"/>
                <w:lang w:val="en-US"/>
              </w:rPr>
            </w:pPr>
            <w:r>
              <w:rPr>
                <w:snapToGrid w:val="0"/>
                <w:sz w:val="18"/>
                <w:szCs w:val="18"/>
                <w:lang w:val="en-GB"/>
              </w:rPr>
              <w:t>(29)</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pStyle w:val="Default"/>
              <w:rPr>
                <w:snapToGrid w:val="0"/>
                <w:sz w:val="18"/>
                <w:szCs w:val="18"/>
                <w:lang w:val="en-GB"/>
              </w:rPr>
            </w:pPr>
            <w:r w:rsidRPr="00625E62">
              <w:rPr>
                <w:snapToGrid w:val="0"/>
                <w:sz w:val="18"/>
                <w:szCs w:val="18"/>
                <w:lang w:val="en-US"/>
              </w:rPr>
              <w:t>I</w:t>
            </w:r>
            <w:proofErr w:type="spellStart"/>
            <w:r w:rsidRPr="00625E62">
              <w:rPr>
                <w:snapToGrid w:val="0"/>
                <w:sz w:val="18"/>
                <w:szCs w:val="18"/>
                <w:lang w:val="en-GB"/>
              </w:rPr>
              <w:t>nfant</w:t>
            </w:r>
            <w:proofErr w:type="spellEnd"/>
            <w:r w:rsidRPr="00625E62">
              <w:rPr>
                <w:snapToGrid w:val="0"/>
                <w:sz w:val="18"/>
                <w:szCs w:val="18"/>
                <w:lang w:val="en-GB"/>
              </w:rPr>
              <w:t xml:space="preserve"> and follow-on formulas with a lower or higher content of cow milk protein. </w:t>
            </w:r>
          </w:p>
          <w:p w:rsidR="00656734" w:rsidRPr="00625E62" w:rsidRDefault="00656734" w:rsidP="0033547D">
            <w:pPr>
              <w:autoSpaceDE w:val="0"/>
              <w:autoSpaceDN w:val="0"/>
              <w:adjustRightInd w:val="0"/>
              <w:rPr>
                <w:bCs/>
                <w:color w:val="000000"/>
                <w:sz w:val="18"/>
                <w:szCs w:val="18"/>
                <w:lang w:val="en-GB"/>
              </w:rPr>
            </w:pP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pStyle w:val="Default"/>
              <w:rPr>
                <w:snapToGrid w:val="0"/>
                <w:sz w:val="18"/>
                <w:szCs w:val="18"/>
                <w:lang w:val="en-GB"/>
              </w:rPr>
            </w:pPr>
            <w:r w:rsidRPr="00625E62">
              <w:rPr>
                <w:snapToGrid w:val="0"/>
                <w:sz w:val="18"/>
                <w:szCs w:val="18"/>
                <w:lang w:val="en-GB"/>
              </w:rPr>
              <w:t xml:space="preserve">3-d weighed food records at 3, 6, 12 and 24 </w:t>
            </w:r>
            <w:proofErr w:type="spellStart"/>
            <w:r w:rsidRPr="00625E62">
              <w:rPr>
                <w:snapToGrid w:val="0"/>
                <w:sz w:val="18"/>
                <w:szCs w:val="18"/>
                <w:lang w:val="en-GB"/>
              </w:rPr>
              <w:t>mo</w:t>
            </w:r>
            <w:proofErr w:type="spellEnd"/>
            <w:r w:rsidRPr="00625E62">
              <w:rPr>
                <w:snapToGrid w:val="0"/>
                <w:sz w:val="18"/>
                <w:szCs w:val="18"/>
                <w:lang w:val="en-GB"/>
              </w:rPr>
              <w:t xml:space="preserve"> </w:t>
            </w:r>
          </w:p>
          <w:p w:rsidR="00656734" w:rsidRPr="00625E62" w:rsidRDefault="00656734" w:rsidP="0033547D">
            <w:pPr>
              <w:pStyle w:val="Default"/>
              <w:rPr>
                <w:snapToGrid w:val="0"/>
                <w:sz w:val="18"/>
                <w:szCs w:val="18"/>
                <w:lang w:val="en-GB"/>
              </w:rPr>
            </w:pPr>
            <w:r w:rsidRPr="00625E62">
              <w:rPr>
                <w:snapToGrid w:val="0"/>
                <w:sz w:val="18"/>
                <w:szCs w:val="18"/>
                <w:lang w:val="en-GB"/>
              </w:rPr>
              <w:t>(2 weekdays &amp; 1 weekend day)</w:t>
            </w:r>
          </w:p>
          <w:p w:rsidR="00656734" w:rsidRPr="00625E62" w:rsidRDefault="00656734" w:rsidP="0033547D">
            <w:pPr>
              <w:pStyle w:val="Default"/>
              <w:rPr>
                <w:snapToGrid w:val="0"/>
                <w:sz w:val="18"/>
                <w:szCs w:val="18"/>
                <w:lang w:val="en-GB"/>
              </w:rPr>
            </w:pP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 xml:space="preserve">German BLS II.3. Food items and recipes not identified in the database were added at each study center. </w:t>
            </w:r>
          </w:p>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 xml:space="preserve"> </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Y</w:t>
            </w:r>
          </w:p>
          <w:p w:rsidR="00656734" w:rsidRPr="00625E62" w:rsidRDefault="00656734" w:rsidP="0033547D">
            <w:pPr>
              <w:autoSpaceDE w:val="0"/>
              <w:autoSpaceDN w:val="0"/>
              <w:adjustRightInd w:val="0"/>
              <w:rPr>
                <w:bCs/>
                <w:color w:val="000000"/>
                <w:sz w:val="18"/>
                <w:szCs w:val="18"/>
                <w:lang w:val="en-US"/>
              </w:rPr>
            </w:pPr>
            <w:r w:rsidRPr="00625E62">
              <w:rPr>
                <w:snapToGrid w:val="0"/>
                <w:sz w:val="18"/>
                <w:szCs w:val="18"/>
                <w:lang w:val="en-GB"/>
              </w:rPr>
              <w:t>Food records with energy intakes &gt; 3 SDs of the mean by month and those deemed incomplete and inaccurate or with reported concurrent illness were excluded</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EE0B7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55942" w:rsidRDefault="00656734" w:rsidP="0033547D">
            <w:pPr>
              <w:autoSpaceDE w:val="0"/>
              <w:autoSpaceDN w:val="0"/>
              <w:adjustRightInd w:val="0"/>
              <w:rPr>
                <w:bCs/>
                <w:color w:val="000000"/>
                <w:sz w:val="18"/>
                <w:szCs w:val="18"/>
              </w:rPr>
            </w:pPr>
            <w:proofErr w:type="spellStart"/>
            <w:r w:rsidRPr="00625E62">
              <w:rPr>
                <w:bCs/>
                <w:color w:val="000000"/>
                <w:sz w:val="18"/>
                <w:szCs w:val="18"/>
              </w:rPr>
              <w:t>Kourlaba</w:t>
            </w:r>
            <w:proofErr w:type="spellEnd"/>
            <w:r w:rsidRPr="00625E62">
              <w:rPr>
                <w:bCs/>
                <w:color w:val="000000"/>
                <w:sz w:val="18"/>
                <w:szCs w:val="18"/>
              </w:rPr>
              <w:t xml:space="preserve">, 2008 </w:t>
            </w:r>
          </w:p>
          <w:p w:rsidR="00656734" w:rsidRPr="00625E62" w:rsidRDefault="00555942" w:rsidP="00555942">
            <w:pPr>
              <w:autoSpaceDE w:val="0"/>
              <w:autoSpaceDN w:val="0"/>
              <w:adjustRightInd w:val="0"/>
              <w:rPr>
                <w:bCs/>
                <w:color w:val="000000"/>
                <w:sz w:val="18"/>
                <w:szCs w:val="18"/>
              </w:rPr>
            </w:pPr>
            <w:r>
              <w:rPr>
                <w:bCs/>
                <w:color w:val="000000"/>
                <w:sz w:val="18"/>
                <w:szCs w:val="18"/>
              </w:rPr>
              <w:t>(42)</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FA7C34">
            <w:pPr>
              <w:autoSpaceDE w:val="0"/>
              <w:autoSpaceDN w:val="0"/>
              <w:adjustRightInd w:val="0"/>
              <w:rPr>
                <w:bCs/>
                <w:color w:val="000000"/>
                <w:sz w:val="18"/>
                <w:szCs w:val="18"/>
                <w:lang w:val="en-GB"/>
              </w:rPr>
            </w:pPr>
            <w:r w:rsidRPr="00625E62">
              <w:rPr>
                <w:bCs/>
                <w:color w:val="000000"/>
                <w:sz w:val="18"/>
                <w:szCs w:val="18"/>
                <w:lang w:val="en-GB"/>
              </w:rPr>
              <w:t>Energy and macro nutrient intake</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
                <w:bCs/>
                <w:color w:val="000000"/>
                <w:sz w:val="18"/>
                <w:szCs w:val="18"/>
                <w:lang w:val="en-GB"/>
              </w:rPr>
            </w:pPr>
            <w:r w:rsidRPr="00625E62">
              <w:rPr>
                <w:snapToGrid w:val="0"/>
                <w:sz w:val="18"/>
                <w:szCs w:val="18"/>
                <w:lang w:val="en-GB"/>
              </w:rPr>
              <w:t>Dietary intake data for 2 consecutive weekdays and one weekend day using a combination of weighed food records (during nursery hours) and 24 h recall or food diaries (outside nurseries, under parent’s or guardians’ supervision).</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GB"/>
              </w:rPr>
            </w:pPr>
            <w:r w:rsidRPr="00625E62">
              <w:rPr>
                <w:bCs/>
                <w:color w:val="000000"/>
                <w:sz w:val="18"/>
                <w:szCs w:val="18"/>
                <w:lang w:val="en-GB"/>
              </w:rPr>
              <w:t>The Nutritionist V diet analysis software (First Databank, San Bruno, CA, USA) extensively amended to include traditional Greek foods and recipes.</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EE0B75">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55942" w:rsidRDefault="00656734" w:rsidP="0033547D">
            <w:pPr>
              <w:autoSpaceDE w:val="0"/>
              <w:autoSpaceDN w:val="0"/>
              <w:adjustRightInd w:val="0"/>
              <w:rPr>
                <w:bCs/>
                <w:color w:val="000000"/>
                <w:sz w:val="18"/>
                <w:szCs w:val="18"/>
                <w:lang w:val="en-US"/>
              </w:rPr>
            </w:pPr>
            <w:proofErr w:type="spellStart"/>
            <w:r w:rsidRPr="00625E62">
              <w:rPr>
                <w:bCs/>
                <w:color w:val="000000"/>
                <w:sz w:val="18"/>
                <w:szCs w:val="18"/>
                <w:lang w:val="en-US"/>
              </w:rPr>
              <w:t>Larnkjær</w:t>
            </w:r>
            <w:proofErr w:type="spellEnd"/>
            <w:r w:rsidRPr="00625E62">
              <w:rPr>
                <w:bCs/>
                <w:color w:val="000000"/>
                <w:sz w:val="18"/>
                <w:szCs w:val="18"/>
                <w:lang w:val="en-US"/>
              </w:rPr>
              <w:t>, 2009</w:t>
            </w:r>
          </w:p>
          <w:p w:rsidR="00656734" w:rsidRPr="00625E62" w:rsidRDefault="00555942" w:rsidP="00555942">
            <w:pPr>
              <w:autoSpaceDE w:val="0"/>
              <w:autoSpaceDN w:val="0"/>
              <w:adjustRightInd w:val="0"/>
              <w:rPr>
                <w:bCs/>
                <w:color w:val="000000"/>
                <w:sz w:val="18"/>
                <w:szCs w:val="18"/>
                <w:lang w:val="en-US"/>
              </w:rPr>
            </w:pPr>
            <w:r>
              <w:rPr>
                <w:bCs/>
                <w:color w:val="000000"/>
                <w:sz w:val="18"/>
                <w:szCs w:val="18"/>
                <w:lang w:val="en-US"/>
              </w:rPr>
              <w:t>(30)</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pStyle w:val="Default"/>
              <w:rPr>
                <w:snapToGrid w:val="0"/>
                <w:sz w:val="18"/>
                <w:szCs w:val="18"/>
                <w:lang w:val="en-GB"/>
              </w:rPr>
            </w:pPr>
            <w:r w:rsidRPr="00625E62">
              <w:rPr>
                <w:snapToGrid w:val="0"/>
                <w:sz w:val="18"/>
                <w:szCs w:val="18"/>
                <w:lang w:val="en-GB"/>
              </w:rPr>
              <w:t>Infants randomized to either whole milk (WM) or infant formula (IF) and either a daily fish oil supplement or no supplement.</w:t>
            </w:r>
          </w:p>
          <w:p w:rsidR="00656734" w:rsidRPr="00625E62" w:rsidRDefault="00656734" w:rsidP="0033547D">
            <w:pPr>
              <w:autoSpaceDE w:val="0"/>
              <w:autoSpaceDN w:val="0"/>
              <w:adjustRightInd w:val="0"/>
              <w:rPr>
                <w:bCs/>
                <w:color w:val="000000"/>
                <w:sz w:val="18"/>
                <w:szCs w:val="18"/>
                <w:lang w:val="en-GB"/>
              </w:rPr>
            </w:pP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pStyle w:val="Default"/>
              <w:rPr>
                <w:snapToGrid w:val="0"/>
                <w:sz w:val="18"/>
                <w:szCs w:val="18"/>
                <w:lang w:val="en-GB"/>
              </w:rPr>
            </w:pPr>
            <w:proofErr w:type="spellStart"/>
            <w:r w:rsidRPr="00625E62">
              <w:rPr>
                <w:snapToGrid w:val="0"/>
                <w:sz w:val="18"/>
                <w:szCs w:val="18"/>
                <w:lang w:val="en-GB"/>
              </w:rPr>
              <w:t>Precoded</w:t>
            </w:r>
            <w:proofErr w:type="spellEnd"/>
            <w:r w:rsidRPr="00625E62">
              <w:rPr>
                <w:snapToGrid w:val="0"/>
                <w:sz w:val="18"/>
                <w:szCs w:val="18"/>
                <w:lang w:val="en-GB"/>
              </w:rPr>
              <w:t xml:space="preserve"> dietary record  </w:t>
            </w:r>
          </w:p>
          <w:p w:rsidR="00656734" w:rsidRPr="00625E62" w:rsidRDefault="00656734" w:rsidP="0033547D">
            <w:pPr>
              <w:pStyle w:val="Default"/>
              <w:rPr>
                <w:snapToGrid w:val="0"/>
                <w:sz w:val="18"/>
                <w:szCs w:val="18"/>
                <w:lang w:val="en-GB"/>
              </w:rPr>
            </w:pPr>
            <w:r w:rsidRPr="00625E62">
              <w:rPr>
                <w:snapToGrid w:val="0"/>
                <w:sz w:val="18"/>
                <w:szCs w:val="18"/>
                <w:lang w:val="en-GB"/>
              </w:rPr>
              <w:t xml:space="preserve">for 7 consecutive days at </w:t>
            </w:r>
            <w:r w:rsidRPr="00625E62">
              <w:rPr>
                <w:snapToGrid w:val="0"/>
                <w:sz w:val="18"/>
                <w:szCs w:val="18"/>
                <w:lang w:val="en-US"/>
              </w:rPr>
              <w:t xml:space="preserve">9 (baseline) and 12 </w:t>
            </w:r>
            <w:proofErr w:type="spellStart"/>
            <w:r w:rsidRPr="00625E62">
              <w:rPr>
                <w:snapToGrid w:val="0"/>
                <w:sz w:val="18"/>
                <w:szCs w:val="18"/>
                <w:lang w:val="en-US"/>
              </w:rPr>
              <w:t>mo</w:t>
            </w:r>
            <w:proofErr w:type="spellEnd"/>
            <w:r w:rsidRPr="00625E62">
              <w:rPr>
                <w:snapToGrid w:val="0"/>
                <w:sz w:val="18"/>
                <w:szCs w:val="18"/>
                <w:lang w:val="en-US"/>
              </w:rPr>
              <w:t xml:space="preserve"> (end)</w:t>
            </w:r>
          </w:p>
          <w:p w:rsidR="00656734" w:rsidRPr="00625E62" w:rsidRDefault="00656734" w:rsidP="0033547D">
            <w:pPr>
              <w:pStyle w:val="Default"/>
              <w:rPr>
                <w:snapToGrid w:val="0"/>
                <w:sz w:val="18"/>
                <w:szCs w:val="18"/>
                <w:lang w:val="en-GB"/>
              </w:rPr>
            </w:pPr>
          </w:p>
          <w:p w:rsidR="00656734" w:rsidRPr="00625E62" w:rsidRDefault="00656734" w:rsidP="0033547D">
            <w:pPr>
              <w:autoSpaceDE w:val="0"/>
              <w:autoSpaceDN w:val="0"/>
              <w:adjustRightInd w:val="0"/>
              <w:rPr>
                <w:bCs/>
                <w:color w:val="000000"/>
                <w:sz w:val="18"/>
                <w:szCs w:val="18"/>
                <w:lang w:val="en-US"/>
              </w:rPr>
            </w:pPr>
            <w:r w:rsidRPr="00625E62">
              <w:rPr>
                <w:snapToGrid w:val="0"/>
                <w:sz w:val="18"/>
                <w:szCs w:val="18"/>
                <w:lang w:val="en-GB"/>
              </w:rPr>
              <w:t>Portion sizes estimated  from a portion size photo series</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GIES software, Danish Institute for Food and Veterinary Research.</w:t>
            </w:r>
          </w:p>
          <w:p w:rsidR="00656734" w:rsidRPr="00625E62" w:rsidRDefault="00656734" w:rsidP="0033547D">
            <w:pPr>
              <w:autoSpaceDE w:val="0"/>
              <w:autoSpaceDN w:val="0"/>
              <w:adjustRightInd w:val="0"/>
              <w:rPr>
                <w:bCs/>
                <w:color w:val="000000"/>
                <w:sz w:val="18"/>
                <w:szCs w:val="18"/>
                <w:lang w:val="en-US"/>
              </w:rPr>
            </w:pPr>
          </w:p>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Protein intake (PE%)</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pStyle w:val="Default"/>
              <w:rPr>
                <w:snapToGrid w:val="0"/>
                <w:sz w:val="18"/>
                <w:szCs w:val="18"/>
                <w:lang w:val="en-GB"/>
              </w:rPr>
            </w:pPr>
            <w:r w:rsidRPr="00625E62">
              <w:rPr>
                <w:snapToGrid w:val="0"/>
                <w:sz w:val="18"/>
                <w:szCs w:val="18"/>
                <w:lang w:val="en-GB"/>
              </w:rPr>
              <w:t>y</w:t>
            </w:r>
          </w:p>
          <w:p w:rsidR="00656734" w:rsidRPr="00625E62" w:rsidRDefault="00656734" w:rsidP="0033547D">
            <w:pPr>
              <w:autoSpaceDE w:val="0"/>
              <w:autoSpaceDN w:val="0"/>
              <w:adjustRightInd w:val="0"/>
              <w:rPr>
                <w:bCs/>
                <w:color w:val="000000"/>
                <w:sz w:val="18"/>
                <w:szCs w:val="18"/>
                <w:lang w:val="en-US"/>
              </w:rPr>
            </w:pPr>
            <w:r w:rsidRPr="00625E62">
              <w:rPr>
                <w:snapToGrid w:val="0"/>
                <w:sz w:val="18"/>
                <w:szCs w:val="18"/>
                <w:lang w:val="en-GB"/>
              </w:rPr>
              <w:t>Residual plots and Cook’s distance used for model verification and identification of outliers.</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SUN (used as a separate variable not to validate protein intake)</w:t>
            </w:r>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55942" w:rsidRDefault="00656734" w:rsidP="0033547D">
            <w:pPr>
              <w:autoSpaceDE w:val="0"/>
              <w:autoSpaceDN w:val="0"/>
              <w:adjustRightInd w:val="0"/>
              <w:rPr>
                <w:bCs/>
                <w:color w:val="000000"/>
                <w:sz w:val="18"/>
                <w:szCs w:val="18"/>
                <w:lang w:val="nb-NO" w:eastAsia="nb-NO"/>
              </w:rPr>
            </w:pPr>
            <w:r w:rsidRPr="00625E62">
              <w:rPr>
                <w:bCs/>
                <w:color w:val="000000"/>
                <w:sz w:val="18"/>
                <w:szCs w:val="18"/>
                <w:lang w:val="nb-NO" w:eastAsia="nb-NO"/>
              </w:rPr>
              <w:t xml:space="preserve">Mager, </w:t>
            </w:r>
          </w:p>
          <w:p w:rsidR="00555942" w:rsidRDefault="00656734" w:rsidP="0033547D">
            <w:pPr>
              <w:autoSpaceDE w:val="0"/>
              <w:autoSpaceDN w:val="0"/>
              <w:adjustRightInd w:val="0"/>
              <w:rPr>
                <w:bCs/>
                <w:color w:val="000000"/>
                <w:sz w:val="18"/>
                <w:szCs w:val="18"/>
                <w:lang w:val="nb-NO" w:eastAsia="nb-NO"/>
              </w:rPr>
            </w:pPr>
            <w:r w:rsidRPr="00625E62">
              <w:rPr>
                <w:bCs/>
                <w:color w:val="000000"/>
                <w:sz w:val="18"/>
                <w:szCs w:val="18"/>
                <w:lang w:val="nb-NO" w:eastAsia="nb-NO"/>
              </w:rPr>
              <w:t>2003</w:t>
            </w:r>
          </w:p>
          <w:p w:rsidR="00656734" w:rsidRPr="00625E62" w:rsidRDefault="00555942" w:rsidP="00555942">
            <w:pPr>
              <w:autoSpaceDE w:val="0"/>
              <w:autoSpaceDN w:val="0"/>
              <w:adjustRightInd w:val="0"/>
              <w:rPr>
                <w:bCs/>
                <w:color w:val="000000"/>
                <w:sz w:val="18"/>
                <w:szCs w:val="18"/>
                <w:lang w:val="nb-NO" w:eastAsia="nb-NO"/>
              </w:rPr>
            </w:pPr>
            <w:r>
              <w:rPr>
                <w:bCs/>
                <w:color w:val="000000"/>
                <w:sz w:val="18"/>
                <w:szCs w:val="18"/>
                <w:lang w:val="nb-NO" w:eastAsia="nb-NO"/>
              </w:rPr>
              <w:t>(excluded)</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Each subject received seven dietary intakes of the total BCAA 75, 85, 100, 125, 150, 200 and 225 mg/(kg </w:t>
            </w:r>
            <w:r w:rsidRPr="00625E62">
              <w:rPr>
                <w:rFonts w:eastAsia="Universal-NewswithCommPi"/>
                <w:sz w:val="18"/>
                <w:szCs w:val="18"/>
                <w:lang w:val="en-US" w:eastAsia="en-US"/>
              </w:rPr>
              <w:t xml:space="preserve">_ </w:t>
            </w:r>
            <w:r w:rsidRPr="00625E62">
              <w:rPr>
                <w:sz w:val="18"/>
                <w:szCs w:val="18"/>
                <w:lang w:val="en-US" w:eastAsia="en-US"/>
              </w:rPr>
              <w:t xml:space="preserve">d) on 7 different test days. represented intake levels in excess of 2 SD of the EAR based on this </w:t>
            </w:r>
            <w:r w:rsidRPr="00625E62">
              <w:rPr>
                <w:sz w:val="18"/>
                <w:szCs w:val="18"/>
                <w:lang w:val="en-US" w:eastAsia="en-US"/>
              </w:rPr>
              <w:lastRenderedPageBreak/>
              <w:t>reanalysis.</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2C567A" w:rsidP="0033547D">
            <w:pPr>
              <w:autoSpaceDE w:val="0"/>
              <w:autoSpaceDN w:val="0"/>
              <w:adjustRightInd w:val="0"/>
              <w:rPr>
                <w:b/>
                <w:bCs/>
                <w:color w:val="000000"/>
                <w:sz w:val="18"/>
                <w:szCs w:val="18"/>
                <w:lang w:val="nb-NO" w:eastAsia="nb-NO"/>
              </w:rPr>
            </w:pPr>
            <w:proofErr w:type="spellStart"/>
            <w:r w:rsidRPr="00625E62">
              <w:rPr>
                <w:bCs/>
                <w:color w:val="000000"/>
                <w:sz w:val="18"/>
                <w:szCs w:val="18"/>
                <w:lang w:val="en-US"/>
              </w:rPr>
              <w:lastRenderedPageBreak/>
              <w:t>N</w:t>
            </w:r>
            <w:r w:rsidR="00656734" w:rsidRPr="00625E62">
              <w:rPr>
                <w:bCs/>
                <w:color w:val="000000"/>
                <w:sz w:val="18"/>
                <w:szCs w:val="18"/>
                <w:lang w:val="en-US"/>
              </w:rPr>
              <w:t>d</w:t>
            </w:r>
            <w:proofErr w:type="spellEnd"/>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EE7EA5" w:rsidP="0033547D">
            <w:pPr>
              <w:autoSpaceDE w:val="0"/>
              <w:autoSpaceDN w:val="0"/>
              <w:adjustRightInd w:val="0"/>
              <w:rPr>
                <w:b/>
                <w:bCs/>
                <w:color w:val="000000"/>
                <w:sz w:val="18"/>
                <w:szCs w:val="18"/>
                <w:lang w:val="en-US" w:eastAsia="nb-NO"/>
              </w:rPr>
            </w:pPr>
            <w:proofErr w:type="spellStart"/>
            <w:r w:rsidRPr="00625E62">
              <w:rPr>
                <w:bCs/>
                <w:color w:val="000000"/>
                <w:sz w:val="18"/>
                <w:szCs w:val="18"/>
                <w:lang w:val="en-US"/>
              </w:rPr>
              <w:t>N</w:t>
            </w:r>
            <w:r w:rsidR="00656734" w:rsidRPr="00625E62">
              <w:rPr>
                <w:bCs/>
                <w:color w:val="000000"/>
                <w:sz w:val="18"/>
                <w:szCs w:val="18"/>
                <w:lang w:val="en-US"/>
              </w:rPr>
              <w:t>d</w:t>
            </w:r>
            <w:proofErr w:type="spellEnd"/>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
                <w:bCs/>
                <w:color w:val="000000"/>
                <w:sz w:val="18"/>
                <w:szCs w:val="18"/>
                <w:lang w:val="en-US" w:eastAsia="nb-NO"/>
              </w:rPr>
            </w:pPr>
            <w:r w:rsidRPr="00625E62">
              <w:rPr>
                <w:b/>
                <w:bCs/>
                <w:color w:val="000000"/>
                <w:sz w:val="18"/>
                <w:szCs w:val="18"/>
                <w:lang w:val="en-US" w:eastAsia="nb-NO"/>
              </w:rPr>
              <w:t>Y</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Energy needs of study</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participants were determined by measuring resting metabolic rate</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(RMR) after a 12-h overnight fast, using, open-circuit indirect </w:t>
            </w:r>
            <w:proofErr w:type="spellStart"/>
            <w:r w:rsidRPr="00625E62">
              <w:rPr>
                <w:sz w:val="18"/>
                <w:szCs w:val="18"/>
                <w:lang w:val="en-US" w:eastAsia="en-US"/>
              </w:rPr>
              <w:t>calorimetry</w:t>
            </w:r>
            <w:proofErr w:type="spellEnd"/>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(2900 Computerized Energy Measurement System; </w:t>
            </w:r>
            <w:proofErr w:type="spellStart"/>
            <w:r w:rsidRPr="00625E62">
              <w:rPr>
                <w:sz w:val="18"/>
                <w:szCs w:val="18"/>
                <w:lang w:val="en-US" w:eastAsia="en-US"/>
              </w:rPr>
              <w:t>Sensormedics</w:t>
            </w:r>
            <w:proofErr w:type="spellEnd"/>
            <w:r w:rsidRPr="00625E62">
              <w:rPr>
                <w:sz w:val="18"/>
                <w:szCs w:val="18"/>
                <w:lang w:val="en-US" w:eastAsia="en-US"/>
              </w:rPr>
              <w:t>,</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Yorba Linda, CA). The RMR </w:t>
            </w:r>
            <w:r w:rsidRPr="00625E62">
              <w:rPr>
                <w:sz w:val="18"/>
                <w:szCs w:val="18"/>
                <w:lang w:val="en-US" w:eastAsia="en-US"/>
              </w:rPr>
              <w:lastRenderedPageBreak/>
              <w:t>was multiplied by an activity</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factor of 1.7 to ensure age-appropriate growth for study participants</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over the course of the study (Table 1). All of the children maintained</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their typical patterns of activity over the course of the study period.</w:t>
            </w:r>
          </w:p>
          <w:p w:rsidR="00656734" w:rsidRPr="00625E62" w:rsidRDefault="00656734" w:rsidP="0033547D">
            <w:pPr>
              <w:autoSpaceDE w:val="0"/>
              <w:autoSpaceDN w:val="0"/>
              <w:adjustRightInd w:val="0"/>
              <w:rPr>
                <w:b/>
                <w:bCs/>
                <w:color w:val="000000"/>
                <w:sz w:val="18"/>
                <w:szCs w:val="18"/>
                <w:lang w:val="en-US" w:eastAsia="nb-NO"/>
              </w:rPr>
            </w:pP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lastRenderedPageBreak/>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55942" w:rsidRDefault="00656734" w:rsidP="0033547D">
            <w:pPr>
              <w:pStyle w:val="Default"/>
              <w:rPr>
                <w:snapToGrid w:val="0"/>
                <w:sz w:val="18"/>
                <w:szCs w:val="18"/>
                <w:lang w:val="en-GB"/>
              </w:rPr>
            </w:pPr>
            <w:proofErr w:type="spellStart"/>
            <w:r w:rsidRPr="00625E62">
              <w:rPr>
                <w:snapToGrid w:val="0"/>
                <w:sz w:val="18"/>
                <w:szCs w:val="18"/>
                <w:lang w:val="en-GB"/>
              </w:rPr>
              <w:lastRenderedPageBreak/>
              <w:t>Maillard</w:t>
            </w:r>
            <w:proofErr w:type="spellEnd"/>
            <w:r w:rsidRPr="00625E62">
              <w:rPr>
                <w:snapToGrid w:val="0"/>
                <w:sz w:val="18"/>
                <w:szCs w:val="18"/>
                <w:lang w:val="en-GB"/>
              </w:rPr>
              <w:t xml:space="preserve">, 2000 </w:t>
            </w:r>
          </w:p>
          <w:p w:rsidR="00656734" w:rsidRPr="00625E62" w:rsidRDefault="00555942" w:rsidP="00555942">
            <w:pPr>
              <w:pStyle w:val="Default"/>
              <w:rPr>
                <w:snapToGrid w:val="0"/>
                <w:sz w:val="18"/>
                <w:szCs w:val="18"/>
                <w:lang w:val="en-GB"/>
              </w:rPr>
            </w:pPr>
            <w:r>
              <w:rPr>
                <w:snapToGrid w:val="0"/>
                <w:sz w:val="18"/>
                <w:szCs w:val="18"/>
                <w:lang w:val="en-GB"/>
              </w:rPr>
              <w:t>(43)</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
                <w:bCs/>
                <w:color w:val="000000"/>
                <w:sz w:val="18"/>
                <w:szCs w:val="18"/>
              </w:rPr>
            </w:pP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D74807">
            <w:pPr>
              <w:autoSpaceDE w:val="0"/>
              <w:autoSpaceDN w:val="0"/>
              <w:adjustRightInd w:val="0"/>
              <w:rPr>
                <w:b/>
                <w:bCs/>
                <w:color w:val="000000"/>
                <w:sz w:val="18"/>
                <w:szCs w:val="18"/>
                <w:lang w:val="en-US"/>
              </w:rPr>
            </w:pPr>
            <w:r w:rsidRPr="00625E62">
              <w:rPr>
                <w:sz w:val="18"/>
                <w:szCs w:val="18"/>
                <w:lang w:val="en-US" w:eastAsia="en-US"/>
              </w:rPr>
              <w:t xml:space="preserve">a single out-of-school weekday </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B04C1A">
            <w:pPr>
              <w:autoSpaceDE w:val="0"/>
              <w:autoSpaceDN w:val="0"/>
              <w:adjustRightInd w:val="0"/>
              <w:rPr>
                <w:b/>
                <w:bCs/>
                <w:color w:val="000000"/>
                <w:sz w:val="18"/>
                <w:szCs w:val="18"/>
                <w:lang w:val="en-US"/>
              </w:rPr>
            </w:pPr>
            <w:r w:rsidRPr="00625E62">
              <w:rPr>
                <w:sz w:val="18"/>
                <w:szCs w:val="18"/>
                <w:lang w:val="en-US" w:eastAsia="en-US"/>
              </w:rPr>
              <w:t xml:space="preserve">French `Repertoire general des </w:t>
            </w:r>
            <w:proofErr w:type="spellStart"/>
            <w:r w:rsidRPr="00625E62">
              <w:rPr>
                <w:sz w:val="18"/>
                <w:szCs w:val="18"/>
                <w:lang w:val="en-US" w:eastAsia="en-US"/>
              </w:rPr>
              <w:t>aliments',and</w:t>
            </w:r>
            <w:proofErr w:type="spellEnd"/>
            <w:r w:rsidRPr="00625E62">
              <w:rPr>
                <w:sz w:val="18"/>
                <w:szCs w:val="18"/>
                <w:lang w:val="en-US" w:eastAsia="en-US"/>
              </w:rPr>
              <w:t xml:space="preserve"> </w:t>
            </w:r>
            <w:proofErr w:type="spellStart"/>
            <w:r w:rsidRPr="00625E62">
              <w:rPr>
                <w:sz w:val="18"/>
                <w:szCs w:val="18"/>
                <w:lang w:val="en-US" w:eastAsia="en-US"/>
              </w:rPr>
              <w:t>McCance</w:t>
            </w:r>
            <w:proofErr w:type="spellEnd"/>
            <w:r w:rsidRPr="00625E62">
              <w:rPr>
                <w:sz w:val="18"/>
                <w:szCs w:val="18"/>
                <w:lang w:val="en-US" w:eastAsia="en-US"/>
              </w:rPr>
              <w:t xml:space="preserve"> and </w:t>
            </w:r>
            <w:proofErr w:type="spellStart"/>
            <w:r w:rsidRPr="00625E62">
              <w:rPr>
                <w:sz w:val="18"/>
                <w:szCs w:val="18"/>
                <w:lang w:val="en-US" w:eastAsia="en-US"/>
              </w:rPr>
              <w:t>Widdowson's</w:t>
            </w:r>
            <w:proofErr w:type="spellEnd"/>
            <w:r w:rsidRPr="00625E62">
              <w:rPr>
                <w:sz w:val="18"/>
                <w:szCs w:val="18"/>
                <w:lang w:val="en-US" w:eastAsia="en-US"/>
              </w:rPr>
              <w:t xml:space="preserve"> food composition tables</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
                <w:bCs/>
                <w:color w:val="000000"/>
                <w:sz w:val="18"/>
                <w:szCs w:val="18"/>
                <w:lang w:val="en-US"/>
              </w:rPr>
            </w:pPr>
            <w:r w:rsidRPr="00625E62">
              <w:rPr>
                <w:b/>
                <w:bCs/>
                <w:color w:val="000000"/>
                <w:sz w:val="18"/>
                <w:szCs w:val="18"/>
                <w:lang w:val="en-US"/>
              </w:rPr>
              <w:t>Y</w:t>
            </w:r>
          </w:p>
          <w:p w:rsidR="00656734" w:rsidRPr="00625E62" w:rsidRDefault="00656734" w:rsidP="00B04C1A">
            <w:pPr>
              <w:autoSpaceDE w:val="0"/>
              <w:autoSpaceDN w:val="0"/>
              <w:adjustRightInd w:val="0"/>
              <w:rPr>
                <w:sz w:val="18"/>
                <w:szCs w:val="18"/>
                <w:lang w:val="en-US" w:eastAsia="en-US"/>
              </w:rPr>
            </w:pPr>
            <w:proofErr w:type="spellStart"/>
            <w:r w:rsidRPr="00625E62">
              <w:rPr>
                <w:sz w:val="18"/>
                <w:szCs w:val="18"/>
                <w:lang w:val="en-US" w:eastAsia="en-US"/>
              </w:rPr>
              <w:t>Schoeld's</w:t>
            </w:r>
            <w:proofErr w:type="spellEnd"/>
            <w:r w:rsidRPr="00625E62">
              <w:rPr>
                <w:sz w:val="18"/>
                <w:szCs w:val="18"/>
                <w:lang w:val="en-US" w:eastAsia="en-US"/>
              </w:rPr>
              <w:t xml:space="preserve"> equation to the basal metabolic rate (BMR), and then Goldberg's and Black's equations to estimate energy intake to basal metabolic rate ratios (EI=BMR) to define under-reporters. Assuming a mean activity level (PAL) equal to 1.62 in girls and 1.70 in boys for children from 5 to 11 y old, the calculated thresholds to define underreporting were 0.93 in girls and 0.98 in boys.</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55942" w:rsidRDefault="00656734" w:rsidP="0033547D">
            <w:pPr>
              <w:pStyle w:val="Default"/>
              <w:rPr>
                <w:snapToGrid w:val="0"/>
                <w:sz w:val="18"/>
                <w:szCs w:val="18"/>
                <w:lang w:val="en-GB"/>
              </w:rPr>
            </w:pPr>
            <w:proofErr w:type="spellStart"/>
            <w:r w:rsidRPr="00625E62">
              <w:rPr>
                <w:snapToGrid w:val="0"/>
                <w:sz w:val="18"/>
                <w:szCs w:val="18"/>
                <w:lang w:val="en-GB"/>
              </w:rPr>
              <w:t>Manios</w:t>
            </w:r>
            <w:proofErr w:type="spellEnd"/>
            <w:r w:rsidRPr="00625E62">
              <w:rPr>
                <w:snapToGrid w:val="0"/>
                <w:sz w:val="18"/>
                <w:szCs w:val="18"/>
                <w:lang w:val="en-GB"/>
              </w:rPr>
              <w:t xml:space="preserve">, </w:t>
            </w:r>
          </w:p>
          <w:p w:rsidR="00555942" w:rsidRDefault="00656734" w:rsidP="0033547D">
            <w:pPr>
              <w:pStyle w:val="Default"/>
              <w:rPr>
                <w:snapToGrid w:val="0"/>
                <w:sz w:val="18"/>
                <w:szCs w:val="18"/>
                <w:lang w:val="en-GB"/>
              </w:rPr>
            </w:pPr>
            <w:r w:rsidRPr="00625E62">
              <w:rPr>
                <w:snapToGrid w:val="0"/>
                <w:sz w:val="18"/>
                <w:szCs w:val="18"/>
                <w:lang w:val="en-GB"/>
              </w:rPr>
              <w:t xml:space="preserve">2008 </w:t>
            </w:r>
          </w:p>
          <w:p w:rsidR="00656734" w:rsidRPr="00625E62" w:rsidRDefault="00555942" w:rsidP="00555942">
            <w:pPr>
              <w:pStyle w:val="Default"/>
              <w:rPr>
                <w:snapToGrid w:val="0"/>
                <w:sz w:val="18"/>
                <w:szCs w:val="18"/>
                <w:lang w:val="en-GB"/>
              </w:rPr>
            </w:pPr>
            <w:r>
              <w:rPr>
                <w:snapToGrid w:val="0"/>
                <w:sz w:val="18"/>
                <w:szCs w:val="18"/>
                <w:lang w:val="en-GB"/>
              </w:rPr>
              <w:t>(44)</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
                <w:bCs/>
                <w:color w:val="000000"/>
                <w:sz w:val="18"/>
                <w:szCs w:val="18"/>
                <w:lang w:val="en-US"/>
              </w:rPr>
            </w:pPr>
            <w:r w:rsidRPr="00625E62">
              <w:rPr>
                <w:snapToGrid w:val="0"/>
                <w:sz w:val="18"/>
                <w:szCs w:val="18"/>
                <w:lang w:val="en-GB"/>
              </w:rPr>
              <w:t>Usual dietary intake at 1-50 y</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B04C1A">
            <w:pPr>
              <w:autoSpaceDE w:val="0"/>
              <w:autoSpaceDN w:val="0"/>
              <w:adjustRightInd w:val="0"/>
              <w:rPr>
                <w:b/>
                <w:bCs/>
                <w:color w:val="000000"/>
                <w:sz w:val="18"/>
                <w:szCs w:val="18"/>
                <w:lang w:val="en-US"/>
              </w:rPr>
            </w:pPr>
            <w:r w:rsidRPr="00625E62">
              <w:rPr>
                <w:sz w:val="18"/>
                <w:szCs w:val="18"/>
                <w:lang w:val="en-US" w:eastAsia="en-US"/>
              </w:rPr>
              <w:t xml:space="preserve">Dietary intake data were obtained with food records for 2 consecutive weekdays and 1 weekend day, </w:t>
            </w:r>
            <w:r w:rsidRPr="00625E62">
              <w:rPr>
                <w:snapToGrid w:val="0"/>
                <w:sz w:val="18"/>
                <w:szCs w:val="18"/>
                <w:lang w:val="en-GB"/>
              </w:rPr>
              <w:t>the quantity of foods estimated from household measures</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Nutritionist V diet analysis</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software (version 2.1, 1999, First Databank, San Bruno,</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CA),</w:t>
            </w:r>
          </w:p>
          <w:p w:rsidR="00656734" w:rsidRPr="00625E62" w:rsidRDefault="00656734" w:rsidP="0033547D">
            <w:pPr>
              <w:autoSpaceDE w:val="0"/>
              <w:autoSpaceDN w:val="0"/>
              <w:adjustRightInd w:val="0"/>
              <w:rPr>
                <w:b/>
                <w:bCs/>
                <w:color w:val="000000"/>
                <w:sz w:val="18"/>
                <w:szCs w:val="18"/>
                <w:lang w:val="en-US"/>
              </w:rPr>
            </w:pP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Y</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Regarding energy intake,</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children’s requirements were expressed in terms of estimated</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energy requirements (EER). For nutrients</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with an estimated average requirement (EAR), the EAR</w:t>
            </w:r>
          </w:p>
          <w:p w:rsidR="00656734" w:rsidRPr="00625E62" w:rsidRDefault="00656734" w:rsidP="0033547D">
            <w:pPr>
              <w:autoSpaceDE w:val="0"/>
              <w:autoSpaceDN w:val="0"/>
              <w:adjustRightInd w:val="0"/>
              <w:rPr>
                <w:color w:val="000000"/>
                <w:sz w:val="18"/>
                <w:szCs w:val="18"/>
                <w:lang w:val="en-US" w:eastAsia="en-US"/>
              </w:rPr>
            </w:pPr>
            <w:proofErr w:type="spellStart"/>
            <w:r w:rsidRPr="00625E62">
              <w:rPr>
                <w:color w:val="000000"/>
                <w:sz w:val="18"/>
                <w:szCs w:val="18"/>
                <w:lang w:val="en-US" w:eastAsia="en-US"/>
              </w:rPr>
              <w:t>cutpoint</w:t>
            </w:r>
            <w:proofErr w:type="spellEnd"/>
            <w:r w:rsidRPr="00625E62">
              <w:rPr>
                <w:color w:val="000000"/>
                <w:sz w:val="18"/>
                <w:szCs w:val="18"/>
                <w:lang w:val="en-US" w:eastAsia="en-US"/>
              </w:rPr>
              <w:t xml:space="preserve"> method was used to estimate the proportion of</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the population with usual intakes less than the EAR.</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For nutrients with established tolerable upper</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intake levels (ULs), the proportion of toddlers and preschoolers</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 xml:space="preserve">with usual intake from food </w:t>
            </w:r>
            <w:r w:rsidRPr="00625E62">
              <w:rPr>
                <w:color w:val="000000"/>
                <w:sz w:val="18"/>
                <w:szCs w:val="18"/>
                <w:lang w:val="en-US" w:eastAsia="en-US"/>
              </w:rPr>
              <w:lastRenderedPageBreak/>
              <w:t>exceeding the UL</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was calculated. Finally, the proportion of toddlers and</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preschoolers with usual intakes outside the acceptable</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macronutrient distribution ranges (AMDR) for fat, protein,</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and carbohydrate intakes as a percentage of energy</w:t>
            </w:r>
          </w:p>
          <w:p w:rsidR="00656734" w:rsidRPr="00625E62" w:rsidRDefault="00656734" w:rsidP="0033547D">
            <w:pPr>
              <w:autoSpaceDE w:val="0"/>
              <w:autoSpaceDN w:val="0"/>
              <w:adjustRightInd w:val="0"/>
              <w:rPr>
                <w:color w:val="000000"/>
                <w:sz w:val="18"/>
                <w:szCs w:val="18"/>
                <w:lang w:val="en-US" w:eastAsia="en-US"/>
              </w:rPr>
            </w:pPr>
            <w:r w:rsidRPr="00625E62">
              <w:rPr>
                <w:color w:val="000000"/>
                <w:sz w:val="18"/>
                <w:szCs w:val="18"/>
                <w:lang w:val="en-US" w:eastAsia="en-US"/>
              </w:rPr>
              <w:t>intake was examined.</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lastRenderedPageBreak/>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87938" w:rsidRDefault="00656734" w:rsidP="0033547D">
            <w:pPr>
              <w:pStyle w:val="Default"/>
              <w:spacing w:before="60"/>
              <w:rPr>
                <w:snapToGrid w:val="0"/>
                <w:sz w:val="18"/>
                <w:szCs w:val="18"/>
                <w:lang w:val="en-GB"/>
              </w:rPr>
            </w:pPr>
            <w:r w:rsidRPr="00625E62">
              <w:rPr>
                <w:snapToGrid w:val="0"/>
                <w:sz w:val="18"/>
                <w:szCs w:val="18"/>
                <w:lang w:val="en-GB"/>
              </w:rPr>
              <w:lastRenderedPageBreak/>
              <w:t xml:space="preserve">Morgan, </w:t>
            </w:r>
          </w:p>
          <w:p w:rsidR="00587938" w:rsidRDefault="00656734" w:rsidP="0033547D">
            <w:pPr>
              <w:pStyle w:val="Default"/>
              <w:spacing w:before="60"/>
              <w:rPr>
                <w:snapToGrid w:val="0"/>
                <w:sz w:val="18"/>
                <w:szCs w:val="18"/>
                <w:lang w:val="en-GB"/>
              </w:rPr>
            </w:pPr>
            <w:r w:rsidRPr="00625E62">
              <w:rPr>
                <w:snapToGrid w:val="0"/>
                <w:sz w:val="18"/>
                <w:szCs w:val="18"/>
                <w:lang w:val="en-GB"/>
              </w:rPr>
              <w:t>2004</w:t>
            </w:r>
          </w:p>
          <w:p w:rsidR="00656734" w:rsidRPr="00625E62" w:rsidRDefault="00587938" w:rsidP="00587938">
            <w:pPr>
              <w:pStyle w:val="Default"/>
              <w:spacing w:before="60"/>
              <w:rPr>
                <w:snapToGrid w:val="0"/>
                <w:sz w:val="18"/>
                <w:szCs w:val="18"/>
                <w:lang w:val="en-GB"/>
              </w:rPr>
            </w:pPr>
            <w:r>
              <w:rPr>
                <w:snapToGrid w:val="0"/>
                <w:sz w:val="18"/>
                <w:szCs w:val="18"/>
                <w:lang w:val="en-GB"/>
              </w:rPr>
              <w:t>(37)</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Total red and white meat intake (g) from 4–12 months.</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The period of breastfeeding and the age at which infant formula milk, cows’ milk and solid foods were introduced.</w:t>
            </w:r>
          </w:p>
          <w:p w:rsidR="00656734" w:rsidRPr="00625E62" w:rsidRDefault="00656734" w:rsidP="0033547D">
            <w:pPr>
              <w:autoSpaceDE w:val="0"/>
              <w:autoSpaceDN w:val="0"/>
              <w:adjustRightInd w:val="0"/>
              <w:rPr>
                <w:sz w:val="18"/>
                <w:szCs w:val="18"/>
                <w:lang w:val="en-US" w:eastAsia="en-US"/>
              </w:rPr>
            </w:pP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Daily intakes of other macro and micro nutrients were</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also calculated.</w:t>
            </w:r>
          </w:p>
          <w:p w:rsidR="00656734" w:rsidRPr="00625E62" w:rsidRDefault="00656734" w:rsidP="0033547D">
            <w:pPr>
              <w:autoSpaceDE w:val="0"/>
              <w:autoSpaceDN w:val="0"/>
              <w:adjustRightInd w:val="0"/>
              <w:spacing w:before="60"/>
              <w:rPr>
                <w:bCs/>
                <w:color w:val="000000"/>
                <w:sz w:val="18"/>
                <w:szCs w:val="18"/>
                <w:lang w:val="en-US"/>
              </w:rPr>
            </w:pP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Seven-day weighed food intake diaries were recorded. To ensure consistency in data recording among the families, dietary scales (</w:t>
            </w:r>
            <w:proofErr w:type="spellStart"/>
            <w:r w:rsidRPr="00625E62">
              <w:rPr>
                <w:sz w:val="18"/>
                <w:szCs w:val="18"/>
                <w:lang w:val="en-US" w:eastAsia="en-US"/>
              </w:rPr>
              <w:t>Selectronic</w:t>
            </w:r>
            <w:proofErr w:type="spellEnd"/>
            <w:r w:rsidRPr="00625E62">
              <w:rPr>
                <w:sz w:val="18"/>
                <w:szCs w:val="18"/>
                <w:lang w:val="en-US" w:eastAsia="en-US"/>
              </w:rPr>
              <w:t xml:space="preserve"> 2200 scales; Salter Housewares Ltd, </w:t>
            </w:r>
            <w:proofErr w:type="spellStart"/>
            <w:r w:rsidRPr="00625E62">
              <w:rPr>
                <w:sz w:val="18"/>
                <w:szCs w:val="18"/>
                <w:lang w:val="en-US" w:eastAsia="en-US"/>
              </w:rPr>
              <w:t>Tonbridge</w:t>
            </w:r>
            <w:proofErr w:type="spellEnd"/>
            <w:r w:rsidRPr="00625E62">
              <w:rPr>
                <w:sz w:val="18"/>
                <w:szCs w:val="18"/>
                <w:lang w:val="en-US" w:eastAsia="en-US"/>
              </w:rPr>
              <w:t>,</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Kent, UK), capacity 2 g–2 kg, and blank diet diaries were provided for this purpose.</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87938" w:rsidRDefault="00587938" w:rsidP="0033547D">
            <w:pPr>
              <w:pStyle w:val="Default"/>
              <w:rPr>
                <w:snapToGrid w:val="0"/>
                <w:sz w:val="18"/>
                <w:szCs w:val="18"/>
                <w:lang w:val="en-GB"/>
              </w:rPr>
            </w:pPr>
            <w:r>
              <w:rPr>
                <w:snapToGrid w:val="0"/>
                <w:sz w:val="18"/>
                <w:szCs w:val="18"/>
                <w:lang w:val="en-GB"/>
              </w:rPr>
              <w:t>Ö</w:t>
            </w:r>
            <w:r w:rsidR="00656734" w:rsidRPr="00625E62">
              <w:rPr>
                <w:snapToGrid w:val="0"/>
                <w:sz w:val="18"/>
                <w:szCs w:val="18"/>
                <w:lang w:val="en-GB"/>
              </w:rPr>
              <w:t xml:space="preserve">hlund, </w:t>
            </w:r>
          </w:p>
          <w:p w:rsidR="00587938" w:rsidRDefault="00656734" w:rsidP="0033547D">
            <w:pPr>
              <w:pStyle w:val="Default"/>
              <w:rPr>
                <w:snapToGrid w:val="0"/>
                <w:sz w:val="18"/>
                <w:szCs w:val="18"/>
                <w:lang w:val="en-GB"/>
              </w:rPr>
            </w:pPr>
            <w:r w:rsidRPr="00625E62">
              <w:rPr>
                <w:snapToGrid w:val="0"/>
                <w:sz w:val="18"/>
                <w:szCs w:val="18"/>
                <w:lang w:val="en-GB"/>
              </w:rPr>
              <w:t xml:space="preserve">2010 </w:t>
            </w:r>
          </w:p>
          <w:p w:rsidR="00656734" w:rsidRPr="00625E62" w:rsidRDefault="00587938" w:rsidP="00587938">
            <w:pPr>
              <w:pStyle w:val="Default"/>
              <w:rPr>
                <w:snapToGrid w:val="0"/>
                <w:sz w:val="18"/>
                <w:szCs w:val="18"/>
                <w:lang w:val="en-GB"/>
              </w:rPr>
            </w:pPr>
            <w:r>
              <w:rPr>
                <w:snapToGrid w:val="0"/>
                <w:sz w:val="18"/>
                <w:szCs w:val="18"/>
                <w:lang w:val="en-GB"/>
              </w:rPr>
              <w:t>(4)</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Duration of breastfeeding</w:t>
            </w:r>
          </w:p>
          <w:p w:rsidR="00656734" w:rsidRPr="00625E62" w:rsidRDefault="00656734" w:rsidP="0033547D">
            <w:pPr>
              <w:autoSpaceDE w:val="0"/>
              <w:autoSpaceDN w:val="0"/>
              <w:adjustRightInd w:val="0"/>
              <w:rPr>
                <w:bCs/>
                <w:color w:val="000000"/>
                <w:sz w:val="18"/>
                <w:szCs w:val="18"/>
                <w:lang w:val="en-US"/>
              </w:rPr>
            </w:pPr>
            <w:r w:rsidRPr="00625E62">
              <w:rPr>
                <w:bCs/>
                <w:color w:val="000000"/>
                <w:sz w:val="18"/>
                <w:szCs w:val="18"/>
                <w:lang w:val="en-US"/>
              </w:rPr>
              <w:t>Energy and nutrient intakes</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2C567A" w:rsidP="0033547D">
            <w:pPr>
              <w:autoSpaceDE w:val="0"/>
              <w:autoSpaceDN w:val="0"/>
              <w:adjustRightInd w:val="0"/>
              <w:rPr>
                <w:sz w:val="18"/>
                <w:szCs w:val="18"/>
                <w:lang w:val="en-US" w:eastAsia="en-US"/>
              </w:rPr>
            </w:pPr>
            <w:r w:rsidRPr="00625E62">
              <w:rPr>
                <w:sz w:val="18"/>
                <w:szCs w:val="18"/>
                <w:lang w:val="en-US" w:eastAsia="en-US"/>
              </w:rPr>
              <w:t>M</w:t>
            </w:r>
            <w:r w:rsidR="00656734" w:rsidRPr="00625E62">
              <w:rPr>
                <w:sz w:val="18"/>
                <w:szCs w:val="18"/>
                <w:lang w:val="en-US" w:eastAsia="en-US"/>
              </w:rPr>
              <w:t>onthly</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5-day food records</w:t>
            </w:r>
          </w:p>
          <w:p w:rsidR="00656734" w:rsidRPr="00625E62" w:rsidRDefault="00656734" w:rsidP="0033547D">
            <w:pPr>
              <w:autoSpaceDE w:val="0"/>
              <w:autoSpaceDN w:val="0"/>
              <w:adjustRightInd w:val="0"/>
              <w:rPr>
                <w:b/>
                <w:bCs/>
                <w:color w:val="000000"/>
                <w:sz w:val="18"/>
                <w:szCs w:val="18"/>
              </w:rPr>
            </w:pP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National Food Administration, complemented with special</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products for children and other products not included in the</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original database.</w:t>
            </w:r>
          </w:p>
          <w:p w:rsidR="00656734" w:rsidRPr="00625E62" w:rsidRDefault="00656734" w:rsidP="0033547D">
            <w:pPr>
              <w:autoSpaceDE w:val="0"/>
              <w:autoSpaceDN w:val="0"/>
              <w:adjustRightInd w:val="0"/>
              <w:rPr>
                <w:b/>
                <w:bCs/>
                <w:color w:val="000000"/>
                <w:sz w:val="18"/>
                <w:szCs w:val="18"/>
                <w:lang w:val="en-US"/>
              </w:rPr>
            </w:pP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Yes </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To</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evaluate the accuracy of the reported energy intake (EI), we</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calculated the ratio of EI to basal metabolic rate at 4 years for</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girls and boys separately</w:t>
            </w:r>
          </w:p>
          <w:p w:rsidR="00656734" w:rsidRPr="00625E62" w:rsidRDefault="00656734" w:rsidP="0033547D">
            <w:pPr>
              <w:autoSpaceDE w:val="0"/>
              <w:autoSpaceDN w:val="0"/>
              <w:adjustRightInd w:val="0"/>
              <w:rPr>
                <w:sz w:val="18"/>
                <w:szCs w:val="18"/>
                <w:lang w:val="en-US" w:eastAsia="en-US"/>
              </w:rPr>
            </w:pP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 </w:t>
            </w:r>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587938" w:rsidRDefault="00656734" w:rsidP="0033547D">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t>Räihä</w:t>
            </w:r>
            <w:proofErr w:type="spellEnd"/>
            <w:r w:rsidRPr="00625E62">
              <w:rPr>
                <w:bCs/>
                <w:color w:val="000000"/>
                <w:sz w:val="18"/>
                <w:szCs w:val="18"/>
                <w:lang w:val="en-US" w:eastAsia="nb-NO"/>
              </w:rPr>
              <w:t xml:space="preserve">, </w:t>
            </w:r>
          </w:p>
          <w:p w:rsidR="00587938" w:rsidRDefault="00656734" w:rsidP="0033547D">
            <w:pPr>
              <w:autoSpaceDE w:val="0"/>
              <w:autoSpaceDN w:val="0"/>
              <w:adjustRightInd w:val="0"/>
              <w:rPr>
                <w:bCs/>
                <w:color w:val="000000"/>
                <w:sz w:val="18"/>
                <w:szCs w:val="18"/>
                <w:lang w:val="en-US" w:eastAsia="nb-NO"/>
              </w:rPr>
            </w:pPr>
            <w:r w:rsidRPr="00625E62">
              <w:rPr>
                <w:bCs/>
                <w:color w:val="000000"/>
                <w:sz w:val="18"/>
                <w:szCs w:val="18"/>
                <w:lang w:val="en-US" w:eastAsia="nb-NO"/>
              </w:rPr>
              <w:t xml:space="preserve">2002 </w:t>
            </w:r>
          </w:p>
          <w:p w:rsidR="00656734" w:rsidRPr="00625E62" w:rsidRDefault="00587938" w:rsidP="00587938">
            <w:pPr>
              <w:autoSpaceDE w:val="0"/>
              <w:autoSpaceDN w:val="0"/>
              <w:adjustRightInd w:val="0"/>
              <w:rPr>
                <w:bCs/>
                <w:color w:val="000000"/>
                <w:sz w:val="18"/>
                <w:szCs w:val="18"/>
                <w:lang w:val="en-US" w:eastAsia="nb-NO"/>
              </w:rPr>
            </w:pPr>
            <w:r>
              <w:rPr>
                <w:bCs/>
                <w:color w:val="000000"/>
                <w:sz w:val="18"/>
                <w:szCs w:val="18"/>
                <w:lang w:val="en-US" w:eastAsia="nb-NO"/>
              </w:rPr>
              <w:t>(5)</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3 </w:t>
            </w:r>
            <w:proofErr w:type="spellStart"/>
            <w:r w:rsidRPr="00625E62">
              <w:rPr>
                <w:sz w:val="18"/>
                <w:szCs w:val="18"/>
                <w:lang w:val="en-US" w:eastAsia="en-US"/>
              </w:rPr>
              <w:t>isocaloric</w:t>
            </w:r>
            <w:proofErr w:type="spellEnd"/>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formulas differing by their protein source and content were</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studied and </w:t>
            </w:r>
            <w:r w:rsidRPr="00625E62">
              <w:rPr>
                <w:sz w:val="18"/>
                <w:szCs w:val="18"/>
                <w:lang w:val="en-US" w:eastAsia="en-US"/>
              </w:rPr>
              <w:lastRenderedPageBreak/>
              <w:t>compared with breast milk. A conventional whey adapted starter formula with a whey/casein ratio of 60/40 and a protein content of 2.2 g/100 kcal was compared with two experimental formulas with a whey/casein ratio of 70/30</w:t>
            </w:r>
          </w:p>
          <w:p w:rsidR="00656734" w:rsidRPr="00625E62" w:rsidRDefault="00656734" w:rsidP="0033547D">
            <w:pPr>
              <w:autoSpaceDE w:val="0"/>
              <w:autoSpaceDN w:val="0"/>
              <w:adjustRightInd w:val="0"/>
              <w:rPr>
                <w:sz w:val="18"/>
                <w:szCs w:val="18"/>
                <w:lang w:val="en-US" w:eastAsia="en-US"/>
              </w:rPr>
            </w:pPr>
            <w:r w:rsidRPr="00625E62">
              <w:rPr>
                <w:sz w:val="18"/>
                <w:szCs w:val="18"/>
                <w:lang w:val="en-US" w:eastAsia="en-US"/>
              </w:rPr>
              <w:t xml:space="preserve">and a protein content of 1.8 g/ 100 kcal. </w:t>
            </w:r>
          </w:p>
          <w:p w:rsidR="00656734" w:rsidRPr="00625E62" w:rsidRDefault="00656734" w:rsidP="0033547D">
            <w:pPr>
              <w:autoSpaceDE w:val="0"/>
              <w:autoSpaceDN w:val="0"/>
              <w:adjustRightInd w:val="0"/>
              <w:rPr>
                <w:bCs/>
                <w:color w:val="000000"/>
                <w:sz w:val="18"/>
                <w:szCs w:val="18"/>
                <w:lang w:val="en-US" w:eastAsia="nb-NO"/>
              </w:rPr>
            </w:pP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eastAsia="nb-NO"/>
              </w:rPr>
            </w:pPr>
            <w:r w:rsidRPr="00625E62">
              <w:rPr>
                <w:bCs/>
                <w:color w:val="000000"/>
                <w:sz w:val="18"/>
                <w:szCs w:val="18"/>
                <w:lang w:val="en-US" w:eastAsia="nb-NO"/>
              </w:rPr>
              <w:lastRenderedPageBreak/>
              <w:t>3-day food record</w:t>
            </w: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Cs/>
                <w:color w:val="000000"/>
                <w:sz w:val="18"/>
                <w:szCs w:val="18"/>
                <w:lang w:val="en-US" w:eastAsia="nb-NO"/>
              </w:rPr>
            </w:pPr>
            <w:r w:rsidRPr="00625E62">
              <w:rPr>
                <w:bCs/>
                <w:color w:val="000000"/>
                <w:sz w:val="18"/>
                <w:szCs w:val="18"/>
                <w:lang w:val="en-US" w:eastAsia="nb-NO"/>
              </w:rPr>
              <w:t>NO</w:t>
            </w:r>
          </w:p>
          <w:p w:rsidR="00656734" w:rsidRPr="00625E62" w:rsidRDefault="00656734" w:rsidP="0033547D">
            <w:pPr>
              <w:autoSpaceDE w:val="0"/>
              <w:autoSpaceDN w:val="0"/>
              <w:adjustRightInd w:val="0"/>
              <w:rPr>
                <w:bCs/>
                <w:color w:val="000000"/>
                <w:sz w:val="18"/>
                <w:szCs w:val="18"/>
                <w:lang w:val="en-US" w:eastAsia="nb-NO"/>
              </w:rPr>
            </w:pPr>
          </w:p>
          <w:p w:rsidR="00656734" w:rsidRPr="00625E62" w:rsidRDefault="00656734" w:rsidP="00DB6EA3">
            <w:pPr>
              <w:autoSpaceDE w:val="0"/>
              <w:autoSpaceDN w:val="0"/>
              <w:adjustRightInd w:val="0"/>
              <w:rPr>
                <w:bCs/>
                <w:color w:val="000000"/>
                <w:sz w:val="18"/>
                <w:szCs w:val="18"/>
                <w:lang w:val="en-US" w:eastAsia="nb-NO"/>
              </w:rPr>
            </w:pPr>
            <w:r w:rsidRPr="00625E62">
              <w:rPr>
                <w:sz w:val="18"/>
                <w:szCs w:val="18"/>
                <w:lang w:val="en-US" w:eastAsia="en-US"/>
              </w:rPr>
              <w:t>The caloric density of the formulas were targeted at 670 kcal/L and the measured values were 656 kcal/L in F-</w:t>
            </w:r>
            <w:r w:rsidRPr="00625E62">
              <w:rPr>
                <w:sz w:val="18"/>
                <w:szCs w:val="18"/>
                <w:lang w:val="en-US" w:eastAsia="en-US"/>
              </w:rPr>
              <w:lastRenderedPageBreak/>
              <w:t>2.2, 663 kcal/L in F-1.8MSW, and 659.1 kcal/L in F-1.8 AW, as calculated from lipid, protein, and carbohydrate measurements.</w:t>
            </w:r>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rPr>
                <w:b/>
                <w:bCs/>
                <w:color w:val="000000"/>
                <w:sz w:val="18"/>
                <w:szCs w:val="18"/>
                <w:lang w:val="en-US" w:eastAsia="nb-NO"/>
              </w:rPr>
            </w:pPr>
            <w:proofErr w:type="spellStart"/>
            <w:r w:rsidRPr="00625E62">
              <w:rPr>
                <w:bCs/>
                <w:color w:val="000000"/>
                <w:sz w:val="18"/>
                <w:szCs w:val="18"/>
                <w:lang w:val="en-US"/>
              </w:rPr>
              <w:lastRenderedPageBreak/>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rsidP="00DB6EA3">
            <w:pPr>
              <w:autoSpaceDE w:val="0"/>
              <w:autoSpaceDN w:val="0"/>
              <w:adjustRightInd w:val="0"/>
              <w:rPr>
                <w:b/>
                <w:bCs/>
                <w:color w:val="000000"/>
                <w:sz w:val="18"/>
                <w:szCs w:val="18"/>
                <w:lang w:val="en-US" w:eastAsia="nb-NO"/>
              </w:rPr>
            </w:pPr>
            <w:r w:rsidRPr="00625E62">
              <w:rPr>
                <w:sz w:val="18"/>
                <w:szCs w:val="18"/>
                <w:lang w:val="en-US" w:eastAsia="en-US"/>
              </w:rPr>
              <w:t xml:space="preserve">Electrolytes, iron status, glucose, cholesterol, plasma urea, and albumin were measured by </w:t>
            </w:r>
            <w:r w:rsidRPr="00625E62">
              <w:rPr>
                <w:sz w:val="18"/>
                <w:szCs w:val="18"/>
                <w:lang w:val="en-US" w:eastAsia="en-US"/>
              </w:rPr>
              <w:lastRenderedPageBreak/>
              <w:t>routine laboratory methods on a BM/Hitachi 917 Analyzer (Roche/</w:t>
            </w:r>
            <w:proofErr w:type="spellStart"/>
            <w:r w:rsidRPr="00625E62">
              <w:rPr>
                <w:sz w:val="18"/>
                <w:szCs w:val="18"/>
                <w:lang w:val="en-US" w:eastAsia="en-US"/>
              </w:rPr>
              <w:t>Boehringer</w:t>
            </w:r>
            <w:proofErr w:type="spellEnd"/>
            <w:r w:rsidRPr="00625E62">
              <w:rPr>
                <w:sz w:val="18"/>
                <w:szCs w:val="18"/>
                <w:lang w:val="en-US" w:eastAsia="en-US"/>
              </w:rPr>
              <w:t xml:space="preserve">, </w:t>
            </w:r>
            <w:proofErr w:type="spellStart"/>
            <w:r w:rsidRPr="00625E62">
              <w:rPr>
                <w:sz w:val="18"/>
                <w:szCs w:val="18"/>
                <w:lang w:val="en-US" w:eastAsia="en-US"/>
              </w:rPr>
              <w:t>Rotkreuz</w:t>
            </w:r>
            <w:proofErr w:type="spellEnd"/>
            <w:r w:rsidRPr="00625E62">
              <w:rPr>
                <w:sz w:val="18"/>
                <w:szCs w:val="18"/>
                <w:lang w:val="en-US" w:eastAsia="en-US"/>
              </w:rPr>
              <w:t xml:space="preserve">, Switzerland). Urea was assayed by the urease-GLDH method using urea SYS reagents (Roche Nr. 1729691) and albumin with the </w:t>
            </w:r>
            <w:proofErr w:type="spellStart"/>
            <w:r w:rsidRPr="00625E62">
              <w:rPr>
                <w:sz w:val="18"/>
                <w:szCs w:val="18"/>
                <w:lang w:val="en-US" w:eastAsia="en-US"/>
              </w:rPr>
              <w:t>bromcresol</w:t>
            </w:r>
            <w:proofErr w:type="spellEnd"/>
            <w:r w:rsidRPr="00625E62">
              <w:rPr>
                <w:sz w:val="18"/>
                <w:szCs w:val="18"/>
                <w:lang w:val="en-US" w:eastAsia="en-US"/>
              </w:rPr>
              <w:t xml:space="preserve"> green method using the Albumin Plus kit (Roche Nr 1970909) with Roche calibrators (Nr. 759350)</w:t>
            </w:r>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lastRenderedPageBreak/>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143F48" w:rsidRPr="00625E62" w:rsidTr="00D313E1">
        <w:tc>
          <w:tcPr>
            <w:tcW w:w="1276" w:type="dxa"/>
            <w:tcBorders>
              <w:top w:val="single" w:sz="8" w:space="0" w:color="000000"/>
              <w:left w:val="single" w:sz="8" w:space="0" w:color="000000"/>
              <w:bottom w:val="single" w:sz="8" w:space="0" w:color="000000"/>
              <w:right w:val="single" w:sz="8" w:space="0" w:color="000000"/>
            </w:tcBorders>
          </w:tcPr>
          <w:p w:rsidR="00587938" w:rsidRDefault="00143F48" w:rsidP="0033547D">
            <w:pPr>
              <w:pStyle w:val="Default"/>
              <w:rPr>
                <w:snapToGrid w:val="0"/>
                <w:sz w:val="18"/>
                <w:szCs w:val="18"/>
                <w:lang w:val="en-GB" w:eastAsia="nb-NO"/>
              </w:rPr>
            </w:pPr>
            <w:proofErr w:type="spellStart"/>
            <w:r w:rsidRPr="00625E62">
              <w:rPr>
                <w:snapToGrid w:val="0"/>
                <w:sz w:val="18"/>
                <w:szCs w:val="18"/>
                <w:lang w:val="en-GB" w:eastAsia="nb-NO"/>
              </w:rPr>
              <w:lastRenderedPageBreak/>
              <w:t>Sandström</w:t>
            </w:r>
            <w:proofErr w:type="spellEnd"/>
            <w:r w:rsidRPr="00625E62">
              <w:rPr>
                <w:snapToGrid w:val="0"/>
                <w:sz w:val="18"/>
                <w:szCs w:val="18"/>
                <w:lang w:val="en-GB" w:eastAsia="nb-NO"/>
              </w:rPr>
              <w:t>, 2008</w:t>
            </w:r>
          </w:p>
          <w:p w:rsidR="00143F48" w:rsidRPr="00625E62" w:rsidRDefault="00587938" w:rsidP="00587938">
            <w:pPr>
              <w:pStyle w:val="Default"/>
              <w:rPr>
                <w:b/>
                <w:bCs/>
                <w:sz w:val="18"/>
                <w:szCs w:val="18"/>
                <w:lang w:val="nb-NO" w:eastAsia="nb-NO"/>
              </w:rPr>
            </w:pPr>
            <w:r>
              <w:rPr>
                <w:snapToGrid w:val="0"/>
                <w:sz w:val="18"/>
                <w:szCs w:val="18"/>
                <w:lang w:val="en-GB" w:eastAsia="nb-NO"/>
              </w:rPr>
              <w:t>(31)</w:t>
            </w:r>
          </w:p>
        </w:tc>
        <w:tc>
          <w:tcPr>
            <w:tcW w:w="1640"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autoSpaceDE w:val="0"/>
              <w:autoSpaceDN w:val="0"/>
              <w:adjustRightInd w:val="0"/>
              <w:rPr>
                <w:b/>
                <w:bCs/>
                <w:color w:val="000000"/>
                <w:sz w:val="18"/>
                <w:szCs w:val="18"/>
                <w:lang w:val="en-US" w:eastAsia="nb-NO"/>
              </w:rPr>
            </w:pPr>
            <w:r w:rsidRPr="00625E62">
              <w:rPr>
                <w:snapToGrid w:val="0"/>
                <w:sz w:val="18"/>
                <w:szCs w:val="18"/>
                <w:lang w:val="en-GB" w:eastAsia="nb-NO"/>
              </w:rPr>
              <w:t xml:space="preserve">Standard </w:t>
            </w:r>
            <w:proofErr w:type="spellStart"/>
            <w:r w:rsidRPr="00625E62">
              <w:rPr>
                <w:snapToGrid w:val="0"/>
                <w:sz w:val="18"/>
                <w:szCs w:val="18"/>
                <w:lang w:val="en-GB" w:eastAsia="nb-NO"/>
              </w:rPr>
              <w:t>vs</w:t>
            </w:r>
            <w:proofErr w:type="spellEnd"/>
            <w:r w:rsidRPr="00625E62">
              <w:rPr>
                <w:snapToGrid w:val="0"/>
                <w:sz w:val="18"/>
                <w:szCs w:val="18"/>
                <w:lang w:val="en-GB" w:eastAsia="nb-NO"/>
              </w:rPr>
              <w:t xml:space="preserve"> two formulas varying in G </w:t>
            </w:r>
            <w:proofErr w:type="spellStart"/>
            <w:r w:rsidRPr="00625E62">
              <w:rPr>
                <w:snapToGrid w:val="0"/>
                <w:sz w:val="18"/>
                <w:szCs w:val="18"/>
                <w:lang w:val="en-GB" w:eastAsia="nb-NO"/>
              </w:rPr>
              <w:t>Lycomacropeptide</w:t>
            </w:r>
            <w:proofErr w:type="spellEnd"/>
            <w:r w:rsidRPr="00625E62">
              <w:rPr>
                <w:snapToGrid w:val="0"/>
                <w:sz w:val="18"/>
                <w:szCs w:val="18"/>
                <w:lang w:val="en-GB" w:eastAsia="nb-NO"/>
              </w:rPr>
              <w:t xml:space="preserve"> (GMP) and α-</w:t>
            </w:r>
            <w:proofErr w:type="spellStart"/>
            <w:r w:rsidRPr="00625E62">
              <w:rPr>
                <w:snapToGrid w:val="0"/>
                <w:sz w:val="18"/>
                <w:szCs w:val="18"/>
                <w:lang w:val="en-GB" w:eastAsia="nb-NO"/>
              </w:rPr>
              <w:t>lactalbumin</w:t>
            </w:r>
            <w:proofErr w:type="spellEnd"/>
            <w:r w:rsidRPr="00625E62">
              <w:rPr>
                <w:snapToGrid w:val="0"/>
                <w:sz w:val="18"/>
                <w:szCs w:val="18"/>
                <w:lang w:val="en-GB" w:eastAsia="nb-NO"/>
              </w:rPr>
              <w:t xml:space="preserve"> i.e. 3 formulas w. bovine whey fractions rich in  α-</w:t>
            </w:r>
            <w:proofErr w:type="spellStart"/>
            <w:r w:rsidRPr="00625E62">
              <w:rPr>
                <w:snapToGrid w:val="0"/>
                <w:sz w:val="18"/>
                <w:szCs w:val="18"/>
                <w:lang w:val="en-GB" w:eastAsia="nb-NO"/>
              </w:rPr>
              <w:t>lactalbumin</w:t>
            </w:r>
            <w:proofErr w:type="spellEnd"/>
            <w:r w:rsidRPr="00625E62">
              <w:rPr>
                <w:snapToGrid w:val="0"/>
                <w:sz w:val="18"/>
                <w:szCs w:val="18"/>
                <w:lang w:val="en-GB" w:eastAsia="nb-NO"/>
              </w:rPr>
              <w:t xml:space="preserve"> w. varying GMP vs. breast feeding (as control) All formulas: 1,96 g </w:t>
            </w:r>
            <w:proofErr w:type="spellStart"/>
            <w:r w:rsidRPr="00625E62">
              <w:rPr>
                <w:snapToGrid w:val="0"/>
                <w:sz w:val="18"/>
                <w:szCs w:val="18"/>
                <w:lang w:val="en-GB" w:eastAsia="nb-NO"/>
              </w:rPr>
              <w:t>prot</w:t>
            </w:r>
            <w:proofErr w:type="spellEnd"/>
            <w:r w:rsidRPr="00625E62">
              <w:rPr>
                <w:snapToGrid w:val="0"/>
                <w:sz w:val="18"/>
                <w:szCs w:val="18"/>
                <w:lang w:val="en-GB" w:eastAsia="nb-NO"/>
              </w:rPr>
              <w:t>/ 100 kcal.</w:t>
            </w:r>
          </w:p>
        </w:tc>
        <w:tc>
          <w:tcPr>
            <w:tcW w:w="1762" w:type="dxa"/>
            <w:tcBorders>
              <w:top w:val="single" w:sz="8" w:space="0" w:color="000000"/>
              <w:left w:val="single" w:sz="8" w:space="0" w:color="000000"/>
              <w:bottom w:val="single" w:sz="8" w:space="0" w:color="000000"/>
              <w:right w:val="single" w:sz="8" w:space="0" w:color="000000"/>
            </w:tcBorders>
          </w:tcPr>
          <w:p w:rsidR="00143F48" w:rsidRPr="00625E62" w:rsidRDefault="002C567A" w:rsidP="0033547D">
            <w:pPr>
              <w:autoSpaceDE w:val="0"/>
              <w:autoSpaceDN w:val="0"/>
              <w:adjustRightInd w:val="0"/>
              <w:rPr>
                <w:b/>
                <w:bCs/>
                <w:color w:val="000000"/>
                <w:sz w:val="18"/>
                <w:szCs w:val="18"/>
                <w:lang w:val="en-US" w:eastAsia="nb-NO"/>
              </w:rPr>
            </w:pPr>
            <w:proofErr w:type="spellStart"/>
            <w:r w:rsidRPr="00625E62">
              <w:rPr>
                <w:snapToGrid w:val="0"/>
                <w:sz w:val="18"/>
                <w:szCs w:val="18"/>
                <w:lang w:val="en-GB" w:eastAsia="nb-NO"/>
              </w:rPr>
              <w:t>N</w:t>
            </w:r>
            <w:r w:rsidR="00520C8A" w:rsidRPr="00625E62">
              <w:rPr>
                <w:snapToGrid w:val="0"/>
                <w:sz w:val="18"/>
                <w:szCs w:val="18"/>
                <w:lang w:val="en-GB" w:eastAsia="nb-NO"/>
              </w:rPr>
              <w:t>d</w:t>
            </w:r>
            <w:proofErr w:type="spellEnd"/>
          </w:p>
        </w:tc>
        <w:tc>
          <w:tcPr>
            <w:tcW w:w="2410"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t>nd</w:t>
            </w:r>
            <w:proofErr w:type="spellEnd"/>
          </w:p>
        </w:tc>
        <w:tc>
          <w:tcPr>
            <w:tcW w:w="2552"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pStyle w:val="Default"/>
              <w:rPr>
                <w:snapToGrid w:val="0"/>
                <w:sz w:val="18"/>
                <w:szCs w:val="18"/>
                <w:lang w:val="en-GB" w:eastAsia="nb-NO"/>
              </w:rPr>
            </w:pPr>
            <w:proofErr w:type="spellStart"/>
            <w:r w:rsidRPr="00625E62">
              <w:rPr>
                <w:snapToGrid w:val="0"/>
                <w:sz w:val="18"/>
                <w:szCs w:val="18"/>
                <w:lang w:val="en-GB" w:eastAsia="nb-NO"/>
              </w:rPr>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143F48" w:rsidRPr="00625E62" w:rsidRDefault="00143F48" w:rsidP="0033547D">
            <w:pPr>
              <w:autoSpaceDE w:val="0"/>
              <w:autoSpaceDN w:val="0"/>
              <w:adjustRightInd w:val="0"/>
              <w:rPr>
                <w:bCs/>
                <w:color w:val="000000"/>
                <w:sz w:val="18"/>
                <w:szCs w:val="18"/>
                <w:lang w:val="en-US" w:eastAsia="nb-NO"/>
              </w:rPr>
            </w:pPr>
            <w:proofErr w:type="spellStart"/>
            <w:r w:rsidRPr="00625E62">
              <w:rPr>
                <w:bCs/>
                <w:color w:val="000000"/>
                <w:sz w:val="18"/>
                <w:szCs w:val="18"/>
                <w:lang w:val="en-US" w:eastAsia="nb-NO"/>
              </w:rPr>
              <w:t>nd</w:t>
            </w:r>
            <w:proofErr w:type="spellEnd"/>
          </w:p>
        </w:tc>
      </w:tr>
      <w:tr w:rsidR="00656734" w:rsidRPr="00625E62" w:rsidTr="00D313E1">
        <w:tc>
          <w:tcPr>
            <w:tcW w:w="1276"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pStyle w:val="Default"/>
              <w:rPr>
                <w:snapToGrid w:val="0"/>
                <w:sz w:val="18"/>
                <w:szCs w:val="18"/>
                <w:lang w:val="en-GB"/>
              </w:rPr>
            </w:pPr>
            <w:proofErr w:type="spellStart"/>
            <w:r w:rsidRPr="00625E62">
              <w:rPr>
                <w:snapToGrid w:val="0"/>
                <w:sz w:val="18"/>
                <w:szCs w:val="18"/>
                <w:lang w:val="en-GB"/>
              </w:rPr>
              <w:t>Scaglioni</w:t>
            </w:r>
            <w:proofErr w:type="spellEnd"/>
            <w:r w:rsidRPr="00625E62">
              <w:rPr>
                <w:snapToGrid w:val="0"/>
                <w:sz w:val="18"/>
                <w:szCs w:val="18"/>
                <w:lang w:val="en-GB"/>
              </w:rPr>
              <w:t xml:space="preserve">, </w:t>
            </w:r>
          </w:p>
          <w:p w:rsidR="00587938" w:rsidRDefault="00656734" w:rsidP="0033547D">
            <w:pPr>
              <w:pStyle w:val="Default"/>
              <w:rPr>
                <w:snapToGrid w:val="0"/>
                <w:sz w:val="18"/>
                <w:szCs w:val="18"/>
                <w:lang w:val="en-GB"/>
              </w:rPr>
            </w:pPr>
            <w:r w:rsidRPr="00625E62">
              <w:rPr>
                <w:snapToGrid w:val="0"/>
                <w:sz w:val="18"/>
                <w:szCs w:val="18"/>
                <w:lang w:val="en-GB"/>
              </w:rPr>
              <w:t xml:space="preserve">2000 </w:t>
            </w:r>
          </w:p>
          <w:p w:rsidR="00656734" w:rsidRPr="00625E62" w:rsidRDefault="00587938" w:rsidP="00587938">
            <w:pPr>
              <w:pStyle w:val="Default"/>
              <w:rPr>
                <w:bCs/>
                <w:sz w:val="18"/>
                <w:szCs w:val="18"/>
                <w:lang w:val="en-US"/>
              </w:rPr>
            </w:pPr>
            <w:r>
              <w:rPr>
                <w:snapToGrid w:val="0"/>
                <w:sz w:val="18"/>
                <w:szCs w:val="18"/>
                <w:lang w:val="en-GB"/>
              </w:rPr>
              <w:t>(38)</w:t>
            </w:r>
          </w:p>
        </w:tc>
        <w:tc>
          <w:tcPr>
            <w:tcW w:w="1640" w:type="dxa"/>
            <w:tcBorders>
              <w:top w:val="single" w:sz="8" w:space="0" w:color="000000"/>
              <w:left w:val="single" w:sz="8" w:space="0" w:color="000000"/>
              <w:bottom w:val="single" w:sz="8" w:space="0" w:color="000000"/>
              <w:right w:val="single" w:sz="8" w:space="0" w:color="000000"/>
            </w:tcBorders>
          </w:tcPr>
          <w:p w:rsidR="00656734" w:rsidRPr="00625E62" w:rsidRDefault="00656734" w:rsidP="0033547D">
            <w:pPr>
              <w:autoSpaceDE w:val="0"/>
              <w:autoSpaceDN w:val="0"/>
              <w:adjustRightInd w:val="0"/>
              <w:spacing w:before="60"/>
              <w:rPr>
                <w:bCs/>
                <w:color w:val="000000"/>
                <w:sz w:val="18"/>
                <w:szCs w:val="18"/>
                <w:lang w:val="en-US"/>
              </w:rPr>
            </w:pPr>
            <w:r w:rsidRPr="00625E62">
              <w:rPr>
                <w:snapToGrid w:val="0"/>
                <w:sz w:val="18"/>
                <w:szCs w:val="18"/>
                <w:lang w:val="en-GB"/>
              </w:rPr>
              <w:t xml:space="preserve">Nutrients/ early </w:t>
            </w:r>
            <w:proofErr w:type="spellStart"/>
            <w:r w:rsidRPr="00625E62">
              <w:rPr>
                <w:snapToGrid w:val="0"/>
                <w:sz w:val="18"/>
                <w:szCs w:val="18"/>
                <w:lang w:val="en-GB"/>
              </w:rPr>
              <w:t>macronutr</w:t>
            </w:r>
            <w:proofErr w:type="spellEnd"/>
            <w:r w:rsidRPr="00625E62">
              <w:rPr>
                <w:snapToGrid w:val="0"/>
                <w:sz w:val="18"/>
                <w:szCs w:val="18"/>
                <w:lang w:val="en-GB"/>
              </w:rPr>
              <w:t>. Intake, Parental factors</w:t>
            </w:r>
          </w:p>
        </w:tc>
        <w:tc>
          <w:tcPr>
            <w:tcW w:w="1762" w:type="dxa"/>
            <w:tcBorders>
              <w:top w:val="single" w:sz="8" w:space="0" w:color="000000"/>
              <w:left w:val="single" w:sz="8" w:space="0" w:color="000000"/>
              <w:bottom w:val="single" w:sz="8" w:space="0" w:color="000000"/>
              <w:right w:val="single" w:sz="8" w:space="0" w:color="000000"/>
            </w:tcBorders>
          </w:tcPr>
          <w:p w:rsidR="00656734" w:rsidRPr="00625E62" w:rsidRDefault="00AB00ED" w:rsidP="0033547D">
            <w:pPr>
              <w:pStyle w:val="Default"/>
              <w:rPr>
                <w:snapToGrid w:val="0"/>
                <w:sz w:val="18"/>
                <w:szCs w:val="18"/>
                <w:lang w:val="en-GB"/>
              </w:rPr>
            </w:pPr>
            <w:r w:rsidRPr="00625E62">
              <w:rPr>
                <w:snapToGrid w:val="0"/>
                <w:sz w:val="18"/>
                <w:szCs w:val="18"/>
                <w:lang w:val="en-GB"/>
              </w:rPr>
              <w:t>Age-adjusted FFQ and 24H-recalls at 1 and 5 y</w:t>
            </w:r>
          </w:p>
          <w:p w:rsidR="00656734" w:rsidRPr="00625E62" w:rsidRDefault="00656734" w:rsidP="0033547D">
            <w:pPr>
              <w:autoSpaceDE w:val="0"/>
              <w:autoSpaceDN w:val="0"/>
              <w:adjustRightInd w:val="0"/>
              <w:spacing w:before="60"/>
              <w:rPr>
                <w:bCs/>
                <w:color w:val="000000"/>
                <w:sz w:val="18"/>
                <w:szCs w:val="18"/>
                <w:lang w:val="en-US"/>
              </w:rPr>
            </w:pPr>
          </w:p>
        </w:tc>
        <w:tc>
          <w:tcPr>
            <w:tcW w:w="2410"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255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656734" w:rsidRPr="00625E62" w:rsidRDefault="00656734">
            <w:proofErr w:type="spellStart"/>
            <w:r w:rsidRPr="00625E62">
              <w:rPr>
                <w:bCs/>
                <w:color w:val="000000"/>
                <w:sz w:val="18"/>
                <w:szCs w:val="18"/>
                <w:lang w:val="en-US"/>
              </w:rPr>
              <w:t>nd</w:t>
            </w:r>
            <w:proofErr w:type="spellEnd"/>
          </w:p>
        </w:tc>
      </w:tr>
      <w:tr w:rsidR="001312FD" w:rsidRPr="00625E62" w:rsidTr="00D313E1">
        <w:tc>
          <w:tcPr>
            <w:tcW w:w="1276" w:type="dxa"/>
            <w:tcBorders>
              <w:top w:val="single" w:sz="8" w:space="0" w:color="000000"/>
              <w:left w:val="single" w:sz="8" w:space="0" w:color="000000"/>
              <w:bottom w:val="single" w:sz="8" w:space="0" w:color="000000"/>
              <w:right w:val="single" w:sz="8" w:space="0" w:color="000000"/>
            </w:tcBorders>
          </w:tcPr>
          <w:p w:rsidR="00587938" w:rsidRDefault="001312FD" w:rsidP="003A6476">
            <w:pPr>
              <w:pStyle w:val="Default"/>
              <w:spacing w:before="60"/>
              <w:rPr>
                <w:snapToGrid w:val="0"/>
                <w:sz w:val="18"/>
                <w:szCs w:val="18"/>
                <w:lang w:val="en-GB" w:eastAsia="en-US"/>
              </w:rPr>
            </w:pPr>
            <w:r w:rsidRPr="00625E62">
              <w:rPr>
                <w:snapToGrid w:val="0"/>
                <w:sz w:val="18"/>
                <w:szCs w:val="18"/>
                <w:lang w:val="en-GB" w:eastAsia="en-US"/>
              </w:rPr>
              <w:t>Skinner</w:t>
            </w:r>
          </w:p>
          <w:p w:rsidR="00587938" w:rsidRDefault="001312FD" w:rsidP="003A6476">
            <w:pPr>
              <w:pStyle w:val="Default"/>
              <w:spacing w:before="60"/>
              <w:rPr>
                <w:snapToGrid w:val="0"/>
                <w:sz w:val="18"/>
                <w:szCs w:val="18"/>
                <w:lang w:val="en-GB" w:eastAsia="en-US"/>
              </w:rPr>
            </w:pPr>
            <w:r w:rsidRPr="00625E62">
              <w:rPr>
                <w:snapToGrid w:val="0"/>
                <w:sz w:val="18"/>
                <w:szCs w:val="18"/>
                <w:lang w:val="en-GB" w:eastAsia="en-US"/>
              </w:rPr>
              <w:t>(2004)</w:t>
            </w:r>
          </w:p>
          <w:p w:rsidR="001312FD" w:rsidRPr="00625E62" w:rsidRDefault="00587938" w:rsidP="00587938">
            <w:pPr>
              <w:pStyle w:val="Default"/>
              <w:spacing w:before="60"/>
              <w:rPr>
                <w:snapToGrid w:val="0"/>
                <w:sz w:val="18"/>
                <w:szCs w:val="18"/>
                <w:lang w:val="en-GB"/>
              </w:rPr>
            </w:pPr>
            <w:r>
              <w:rPr>
                <w:snapToGrid w:val="0"/>
                <w:sz w:val="18"/>
                <w:szCs w:val="18"/>
                <w:lang w:val="en-GB" w:eastAsia="en-US"/>
              </w:rPr>
              <w:t>(39)</w:t>
            </w:r>
          </w:p>
        </w:tc>
        <w:tc>
          <w:tcPr>
            <w:tcW w:w="1640" w:type="dxa"/>
            <w:tcBorders>
              <w:top w:val="single" w:sz="8" w:space="0" w:color="000000"/>
              <w:left w:val="single" w:sz="8" w:space="0" w:color="000000"/>
              <w:bottom w:val="single" w:sz="8" w:space="0" w:color="000000"/>
              <w:right w:val="single" w:sz="8" w:space="0" w:color="000000"/>
            </w:tcBorders>
          </w:tcPr>
          <w:p w:rsidR="001312FD" w:rsidRPr="00625E62" w:rsidRDefault="001312FD" w:rsidP="0033547D">
            <w:pPr>
              <w:autoSpaceDE w:val="0"/>
              <w:autoSpaceDN w:val="0"/>
              <w:adjustRightInd w:val="0"/>
              <w:spacing w:before="60"/>
              <w:rPr>
                <w:snapToGrid w:val="0"/>
                <w:sz w:val="18"/>
                <w:szCs w:val="18"/>
                <w:lang w:val="en-GB"/>
              </w:rPr>
            </w:pPr>
            <w:r w:rsidRPr="00625E62">
              <w:rPr>
                <w:snapToGrid w:val="0"/>
                <w:sz w:val="18"/>
                <w:szCs w:val="18"/>
                <w:lang w:val="en-GB"/>
              </w:rPr>
              <w:t>Energy and macronutrient intakes</w:t>
            </w:r>
          </w:p>
        </w:tc>
        <w:tc>
          <w:tcPr>
            <w:tcW w:w="1762" w:type="dxa"/>
            <w:tcBorders>
              <w:top w:val="single" w:sz="8" w:space="0" w:color="000000"/>
              <w:left w:val="single" w:sz="8" w:space="0" w:color="000000"/>
              <w:bottom w:val="single" w:sz="8" w:space="0" w:color="000000"/>
              <w:right w:val="single" w:sz="8" w:space="0" w:color="000000"/>
            </w:tcBorders>
          </w:tcPr>
          <w:p w:rsidR="001312FD" w:rsidRPr="00625E62" w:rsidRDefault="001312FD" w:rsidP="001312FD">
            <w:pPr>
              <w:autoSpaceDE w:val="0"/>
              <w:autoSpaceDN w:val="0"/>
              <w:adjustRightInd w:val="0"/>
              <w:rPr>
                <w:rFonts w:ascii="AdvSTSerif-R" w:eastAsia="Calibri" w:hAnsi="AdvSTSerif-R" w:cs="AdvSTSerif-R"/>
                <w:sz w:val="17"/>
                <w:szCs w:val="17"/>
                <w:lang w:val="en-US" w:eastAsia="en-US"/>
              </w:rPr>
            </w:pPr>
            <w:r w:rsidRPr="00625E62">
              <w:rPr>
                <w:snapToGrid w:val="0"/>
                <w:sz w:val="18"/>
                <w:szCs w:val="18"/>
                <w:lang w:val="en-GB"/>
              </w:rPr>
              <w:t xml:space="preserve">24-h recall repeated at </w:t>
            </w:r>
            <w:r w:rsidRPr="00625E62">
              <w:rPr>
                <w:rFonts w:ascii="AdvSTSerif-R" w:eastAsia="Calibri" w:hAnsi="AdvSTSerif-R" w:cs="AdvSTSerif-R"/>
                <w:sz w:val="17"/>
                <w:szCs w:val="17"/>
                <w:lang w:val="en-US" w:eastAsia="en-US"/>
              </w:rPr>
              <w:t>2, 3, 4, 6, 8, 10, 12, 16, 20 months +</w:t>
            </w:r>
          </w:p>
          <w:p w:rsidR="001312FD" w:rsidRPr="00625E62" w:rsidRDefault="001312FD" w:rsidP="001312FD">
            <w:pPr>
              <w:autoSpaceDE w:val="0"/>
              <w:autoSpaceDN w:val="0"/>
              <w:adjustRightInd w:val="0"/>
              <w:rPr>
                <w:snapToGrid w:val="0"/>
                <w:sz w:val="18"/>
                <w:szCs w:val="18"/>
                <w:lang w:val="en-GB"/>
              </w:rPr>
            </w:pPr>
            <w:r w:rsidRPr="00625E62">
              <w:rPr>
                <w:snapToGrid w:val="0"/>
                <w:sz w:val="18"/>
                <w:szCs w:val="18"/>
                <w:lang w:val="en-GB"/>
              </w:rPr>
              <w:t>3 day-record (</w:t>
            </w:r>
            <w:r w:rsidRPr="00625E62">
              <w:rPr>
                <w:rFonts w:ascii="AdvSTSerif-R" w:eastAsia="Calibri" w:hAnsi="AdvSTSerif-R" w:cs="AdvSTSerif-R"/>
                <w:sz w:val="17"/>
                <w:szCs w:val="17"/>
                <w:lang w:val="en-US" w:eastAsia="en-US"/>
              </w:rPr>
              <w:t xml:space="preserve">two </w:t>
            </w:r>
            <w:r w:rsidRPr="00625E62">
              <w:rPr>
                <w:rFonts w:ascii="AdvSTSerif-R" w:eastAsia="Calibri" w:hAnsi="AdvSTSerif-R" w:cs="AdvSTSerif-R"/>
                <w:sz w:val="17"/>
                <w:szCs w:val="17"/>
                <w:lang w:val="en-US" w:eastAsia="en-US"/>
              </w:rPr>
              <w:lastRenderedPageBreak/>
              <w:t>food records and a 24-h recall</w:t>
            </w:r>
            <w:r w:rsidRPr="00625E62">
              <w:rPr>
                <w:snapToGrid w:val="0"/>
                <w:sz w:val="18"/>
                <w:szCs w:val="18"/>
                <w:lang w:val="en-GB"/>
              </w:rPr>
              <w:t xml:space="preserve"> ) at</w:t>
            </w:r>
            <w:r w:rsidRPr="00625E62">
              <w:rPr>
                <w:rFonts w:ascii="AdvSTSerif-R" w:eastAsia="Calibri" w:hAnsi="AdvSTSerif-R" w:cs="AdvSTSerif-R"/>
                <w:sz w:val="17"/>
                <w:szCs w:val="17"/>
                <w:lang w:val="en-US" w:eastAsia="en-US"/>
              </w:rPr>
              <w:t xml:space="preserve"> 24, 28, 32, and 36</w:t>
            </w:r>
            <w:r w:rsidRPr="00625E62">
              <w:rPr>
                <w:snapToGrid w:val="0"/>
                <w:sz w:val="18"/>
                <w:szCs w:val="18"/>
                <w:lang w:val="en-GB"/>
              </w:rPr>
              <w:t xml:space="preserve"> </w:t>
            </w:r>
            <w:proofErr w:type="spellStart"/>
            <w:r w:rsidRPr="00625E62">
              <w:rPr>
                <w:snapToGrid w:val="0"/>
                <w:sz w:val="18"/>
                <w:szCs w:val="18"/>
                <w:lang w:val="en-GB"/>
              </w:rPr>
              <w:t>mo</w:t>
            </w:r>
            <w:proofErr w:type="spellEnd"/>
          </w:p>
          <w:p w:rsidR="001312FD" w:rsidRPr="00625E62" w:rsidRDefault="001312FD" w:rsidP="001312FD">
            <w:pPr>
              <w:autoSpaceDE w:val="0"/>
              <w:autoSpaceDN w:val="0"/>
              <w:adjustRightInd w:val="0"/>
              <w:rPr>
                <w:snapToGrid w:val="0"/>
                <w:sz w:val="18"/>
                <w:szCs w:val="18"/>
                <w:lang w:val="en-GB"/>
              </w:rPr>
            </w:pPr>
            <w:r w:rsidRPr="00625E62">
              <w:rPr>
                <w:rFonts w:ascii="AdvSTSerif-R" w:eastAsia="Calibri" w:hAnsi="AdvSTSerif-R" w:cs="AdvSTSerif-R"/>
                <w:sz w:val="17"/>
                <w:szCs w:val="17"/>
                <w:lang w:val="en-US" w:eastAsia="en-US"/>
              </w:rPr>
              <w:t>longitudinal intakes were based on 27 days of dietary data per child, collected in nine sets of 3-days’ data from age 2 to 8 y.</w:t>
            </w:r>
          </w:p>
        </w:tc>
        <w:tc>
          <w:tcPr>
            <w:tcW w:w="2410" w:type="dxa"/>
            <w:tcBorders>
              <w:top w:val="single" w:sz="8" w:space="0" w:color="000000"/>
              <w:left w:val="single" w:sz="8" w:space="0" w:color="000000"/>
              <w:bottom w:val="single" w:sz="8" w:space="0" w:color="000000"/>
              <w:right w:val="single" w:sz="8" w:space="0" w:color="000000"/>
            </w:tcBorders>
          </w:tcPr>
          <w:p w:rsidR="001312FD" w:rsidRPr="00625E62" w:rsidRDefault="001312FD" w:rsidP="003A6476">
            <w:pPr>
              <w:autoSpaceDE w:val="0"/>
              <w:autoSpaceDN w:val="0"/>
              <w:adjustRightInd w:val="0"/>
              <w:rPr>
                <w:rFonts w:ascii="AdvSTSerif-R" w:eastAsia="Calibri" w:hAnsi="AdvSTSerif-R" w:cs="AdvSTSerif-R"/>
                <w:sz w:val="17"/>
                <w:szCs w:val="17"/>
                <w:lang w:val="en-US" w:eastAsia="en-US"/>
              </w:rPr>
            </w:pPr>
            <w:r w:rsidRPr="00625E62">
              <w:rPr>
                <w:rFonts w:ascii="AdvSTSerif-R" w:eastAsia="Calibri" w:hAnsi="AdvSTSerif-R" w:cs="AdvSTSerif-R"/>
                <w:sz w:val="17"/>
                <w:szCs w:val="17"/>
                <w:lang w:val="en-US" w:eastAsia="en-US"/>
              </w:rPr>
              <w:lastRenderedPageBreak/>
              <w:t>Nutritionist IV, version 3.5, N-Squared Computing,</w:t>
            </w:r>
          </w:p>
          <w:p w:rsidR="001312FD" w:rsidRPr="00625E62" w:rsidRDefault="001312FD" w:rsidP="003A6476">
            <w:pPr>
              <w:rPr>
                <w:bCs/>
                <w:color w:val="000000"/>
                <w:sz w:val="18"/>
                <w:szCs w:val="18"/>
                <w:lang w:val="en-US"/>
              </w:rPr>
            </w:pPr>
            <w:r w:rsidRPr="00625E62">
              <w:rPr>
                <w:rFonts w:ascii="AdvSTSerif-R" w:eastAsia="Calibri" w:hAnsi="AdvSTSerif-R" w:cs="AdvSTSerif-R"/>
                <w:sz w:val="17"/>
                <w:szCs w:val="17"/>
                <w:lang w:val="en-US" w:eastAsia="en-US"/>
              </w:rPr>
              <w:t xml:space="preserve">and version 4.1, First </w:t>
            </w:r>
            <w:proofErr w:type="spellStart"/>
            <w:r w:rsidRPr="00625E62">
              <w:rPr>
                <w:rFonts w:ascii="AdvSTSerif-R" w:eastAsia="Calibri" w:hAnsi="AdvSTSerif-R" w:cs="AdvSTSerif-R"/>
                <w:sz w:val="17"/>
                <w:szCs w:val="17"/>
                <w:lang w:val="en-US" w:eastAsia="en-US"/>
              </w:rPr>
              <w:t>DataBank</w:t>
            </w:r>
            <w:proofErr w:type="spellEnd"/>
            <w:r w:rsidRPr="00625E62">
              <w:rPr>
                <w:rFonts w:ascii="AdvSTSerif-R" w:eastAsia="Calibri" w:hAnsi="AdvSTSerif-R" w:cs="AdvSTSerif-R"/>
                <w:sz w:val="17"/>
                <w:szCs w:val="17"/>
                <w:lang w:val="en-US" w:eastAsia="en-US"/>
              </w:rPr>
              <w:t xml:space="preserve">, San Bruno, CA, </w:t>
            </w:r>
            <w:r w:rsidRPr="00625E62">
              <w:rPr>
                <w:rFonts w:ascii="AdvSTSerif-R" w:eastAsia="Calibri" w:hAnsi="AdvSTSerif-R" w:cs="AdvSTSerif-R"/>
                <w:sz w:val="17"/>
                <w:szCs w:val="17"/>
                <w:lang w:val="en-US" w:eastAsia="en-US"/>
              </w:rPr>
              <w:lastRenderedPageBreak/>
              <w:t>USA</w:t>
            </w:r>
          </w:p>
        </w:tc>
        <w:tc>
          <w:tcPr>
            <w:tcW w:w="2552" w:type="dxa"/>
            <w:tcBorders>
              <w:top w:val="single" w:sz="8" w:space="0" w:color="000000"/>
              <w:left w:val="single" w:sz="8" w:space="0" w:color="000000"/>
              <w:bottom w:val="single" w:sz="8" w:space="0" w:color="000000"/>
              <w:right w:val="single" w:sz="8" w:space="0" w:color="000000"/>
            </w:tcBorders>
          </w:tcPr>
          <w:p w:rsidR="001312FD" w:rsidRPr="00625E62" w:rsidRDefault="001312FD" w:rsidP="001312FD">
            <w:proofErr w:type="spellStart"/>
            <w:r w:rsidRPr="00625E62">
              <w:rPr>
                <w:bCs/>
                <w:color w:val="000000"/>
                <w:sz w:val="18"/>
                <w:szCs w:val="18"/>
                <w:lang w:val="en-US"/>
              </w:rPr>
              <w:lastRenderedPageBreak/>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1312FD" w:rsidRPr="00625E62" w:rsidRDefault="001312FD" w:rsidP="001312FD">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312FD" w:rsidRPr="00625E62" w:rsidRDefault="001312FD" w:rsidP="001312FD">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1312FD" w:rsidRPr="00625E62" w:rsidRDefault="001312FD" w:rsidP="001312FD">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1312FD" w:rsidRPr="00625E62" w:rsidRDefault="001312FD" w:rsidP="001312FD">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1312FD" w:rsidRPr="00625E62" w:rsidRDefault="001312FD" w:rsidP="001312FD">
            <w:proofErr w:type="spellStart"/>
            <w:r w:rsidRPr="00625E62">
              <w:rPr>
                <w:bCs/>
                <w:color w:val="000000"/>
                <w:sz w:val="18"/>
                <w:szCs w:val="18"/>
                <w:lang w:val="en-US"/>
              </w:rPr>
              <w:t>nd</w:t>
            </w:r>
            <w:proofErr w:type="spellEnd"/>
          </w:p>
        </w:tc>
      </w:tr>
      <w:tr w:rsidR="00091989" w:rsidRPr="00625E62" w:rsidTr="00D313E1">
        <w:tc>
          <w:tcPr>
            <w:tcW w:w="1276" w:type="dxa"/>
            <w:tcBorders>
              <w:top w:val="single" w:sz="8" w:space="0" w:color="000000"/>
              <w:left w:val="single" w:sz="8" w:space="0" w:color="000000"/>
              <w:bottom w:val="single" w:sz="8" w:space="0" w:color="000000"/>
              <w:right w:val="single" w:sz="8" w:space="0" w:color="000000"/>
            </w:tcBorders>
          </w:tcPr>
          <w:p w:rsidR="00091989" w:rsidRDefault="00091989" w:rsidP="00091989">
            <w:pPr>
              <w:pStyle w:val="Default"/>
              <w:rPr>
                <w:snapToGrid w:val="0"/>
                <w:sz w:val="18"/>
                <w:szCs w:val="18"/>
                <w:lang w:val="en-GB"/>
              </w:rPr>
            </w:pPr>
            <w:r w:rsidRPr="00625E62">
              <w:rPr>
                <w:snapToGrid w:val="0"/>
                <w:sz w:val="18"/>
                <w:szCs w:val="18"/>
                <w:lang w:val="en-GB"/>
              </w:rPr>
              <w:lastRenderedPageBreak/>
              <w:t xml:space="preserve">Van </w:t>
            </w:r>
            <w:proofErr w:type="spellStart"/>
            <w:r w:rsidRPr="00625E62">
              <w:rPr>
                <w:snapToGrid w:val="0"/>
                <w:sz w:val="18"/>
                <w:szCs w:val="18"/>
                <w:lang w:val="en-GB"/>
              </w:rPr>
              <w:t>Vug</w:t>
            </w:r>
            <w:r>
              <w:rPr>
                <w:snapToGrid w:val="0"/>
                <w:sz w:val="18"/>
                <w:szCs w:val="18"/>
                <w:lang w:val="en-GB"/>
              </w:rPr>
              <w:t>h</w:t>
            </w:r>
            <w:r w:rsidRPr="00625E62">
              <w:rPr>
                <w:snapToGrid w:val="0"/>
                <w:sz w:val="18"/>
                <w:szCs w:val="18"/>
                <w:lang w:val="en-GB"/>
              </w:rPr>
              <w:t>t</w:t>
            </w:r>
            <w:proofErr w:type="spellEnd"/>
            <w:r w:rsidRPr="00625E62">
              <w:rPr>
                <w:snapToGrid w:val="0"/>
                <w:sz w:val="18"/>
                <w:szCs w:val="18"/>
                <w:lang w:val="en-GB"/>
              </w:rPr>
              <w:t xml:space="preserve">, 2009 </w:t>
            </w:r>
          </w:p>
          <w:p w:rsidR="00091989" w:rsidRPr="00625E62" w:rsidRDefault="00091989" w:rsidP="00091989">
            <w:pPr>
              <w:pStyle w:val="Default"/>
              <w:rPr>
                <w:bCs/>
                <w:sz w:val="18"/>
                <w:szCs w:val="18"/>
                <w:lang w:val="en-US"/>
              </w:rPr>
            </w:pPr>
            <w:r>
              <w:rPr>
                <w:snapToGrid w:val="0"/>
                <w:sz w:val="18"/>
                <w:szCs w:val="18"/>
                <w:lang w:val="en-GB"/>
              </w:rPr>
              <w:t>(40)</w:t>
            </w:r>
          </w:p>
        </w:tc>
        <w:tc>
          <w:tcPr>
            <w:tcW w:w="1640" w:type="dxa"/>
            <w:tcBorders>
              <w:top w:val="single" w:sz="8" w:space="0" w:color="000000"/>
              <w:left w:val="single" w:sz="8" w:space="0" w:color="000000"/>
              <w:bottom w:val="single" w:sz="8" w:space="0" w:color="000000"/>
              <w:right w:val="single" w:sz="8" w:space="0" w:color="000000"/>
            </w:tcBorders>
          </w:tcPr>
          <w:p w:rsidR="00091989" w:rsidRPr="00625E62" w:rsidRDefault="00091989" w:rsidP="00091989">
            <w:pPr>
              <w:autoSpaceDE w:val="0"/>
              <w:autoSpaceDN w:val="0"/>
              <w:adjustRightInd w:val="0"/>
              <w:spacing w:before="60"/>
              <w:rPr>
                <w:bCs/>
                <w:color w:val="000000"/>
                <w:sz w:val="18"/>
                <w:szCs w:val="18"/>
                <w:lang w:val="en-US"/>
              </w:rPr>
            </w:pPr>
            <w:r w:rsidRPr="00625E62">
              <w:rPr>
                <w:snapToGrid w:val="0"/>
                <w:sz w:val="18"/>
                <w:szCs w:val="18"/>
                <w:lang w:val="en-GB"/>
              </w:rPr>
              <w:t>Protein intake, especially the amino acids: Lysine (LYS) Arginine (ARG)</w:t>
            </w:r>
          </w:p>
        </w:tc>
        <w:tc>
          <w:tcPr>
            <w:tcW w:w="1762" w:type="dxa"/>
            <w:tcBorders>
              <w:top w:val="single" w:sz="8" w:space="0" w:color="000000"/>
              <w:left w:val="single" w:sz="8" w:space="0" w:color="000000"/>
              <w:bottom w:val="single" w:sz="8" w:space="0" w:color="000000"/>
              <w:right w:val="single" w:sz="8" w:space="0" w:color="000000"/>
            </w:tcBorders>
          </w:tcPr>
          <w:p w:rsidR="00091989" w:rsidRDefault="00091989" w:rsidP="00091989">
            <w:pPr>
              <w:autoSpaceDE w:val="0"/>
              <w:autoSpaceDN w:val="0"/>
              <w:adjustRightInd w:val="0"/>
              <w:rPr>
                <w:rFonts w:ascii="AdvGaramond-ITC-L" w:eastAsia="Calibri" w:hAnsi="AdvGaramond-ITC-L" w:cs="AdvGaramond-ITC-L"/>
                <w:sz w:val="19"/>
                <w:szCs w:val="19"/>
                <w:lang w:val="en-US" w:eastAsia="en-US"/>
              </w:rPr>
            </w:pPr>
            <w:r>
              <w:rPr>
                <w:rFonts w:ascii="AdvGaramond-ITC-L" w:eastAsia="Calibri" w:hAnsi="AdvGaramond-ITC-L" w:cs="AdvGaramond-ITC-L"/>
                <w:sz w:val="19"/>
                <w:szCs w:val="19"/>
                <w:lang w:val="en-US" w:eastAsia="en-US"/>
              </w:rPr>
              <w:t>7-day recording</w:t>
            </w:r>
          </w:p>
          <w:p w:rsidR="00091989" w:rsidRPr="00625E62" w:rsidRDefault="00091989" w:rsidP="00091989">
            <w:pPr>
              <w:autoSpaceDE w:val="0"/>
              <w:autoSpaceDN w:val="0"/>
              <w:adjustRightInd w:val="0"/>
              <w:rPr>
                <w:bCs/>
                <w:color w:val="000000"/>
                <w:sz w:val="18"/>
                <w:szCs w:val="18"/>
                <w:lang w:val="en-GB"/>
              </w:rPr>
            </w:pPr>
            <w:r w:rsidRPr="00625E62">
              <w:rPr>
                <w:rFonts w:ascii="AdvGaramond-ITC-L" w:eastAsia="Calibri" w:hAnsi="AdvGaramond-ITC-L" w:cs="AdvGaramond-ITC-L"/>
                <w:sz w:val="19"/>
                <w:szCs w:val="19"/>
                <w:lang w:val="en-US" w:eastAsia="en-US"/>
              </w:rPr>
              <w:t>Food portion sizes were estimated from household measures and a series of photographs. This booklet for dietary record has been developed and used in nationwide dietary surveys since 1995</w:t>
            </w:r>
            <w:r w:rsidRPr="00625E62">
              <w:rPr>
                <w:bCs/>
                <w:color w:val="000000"/>
                <w:sz w:val="18"/>
                <w:szCs w:val="18"/>
                <w:lang w:val="en-GB"/>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091989" w:rsidRPr="000E6DF6" w:rsidRDefault="00091989" w:rsidP="000E6DF6">
            <w:pPr>
              <w:autoSpaceDE w:val="0"/>
              <w:autoSpaceDN w:val="0"/>
              <w:adjustRightInd w:val="0"/>
              <w:rPr>
                <w:lang w:val="en-US"/>
              </w:rPr>
            </w:pPr>
            <w:r w:rsidRPr="00625E62">
              <w:rPr>
                <w:rFonts w:ascii="AdvGaramond-ITC-L" w:eastAsia="Calibri" w:hAnsi="AdvGaramond-ITC-L" w:cs="AdvGaramond-ITC-L"/>
                <w:sz w:val="19"/>
                <w:szCs w:val="19"/>
                <w:lang w:val="en-US" w:eastAsia="en-US"/>
              </w:rPr>
              <w:t>General Intake Estimation System (Danish Institute for</w:t>
            </w:r>
            <w:r w:rsidR="000E6DF6">
              <w:rPr>
                <w:rFonts w:ascii="AdvGaramond-ITC-L" w:eastAsia="Calibri" w:hAnsi="AdvGaramond-ITC-L" w:cs="AdvGaramond-ITC-L"/>
                <w:sz w:val="19"/>
                <w:szCs w:val="19"/>
                <w:lang w:val="en-US" w:eastAsia="en-US"/>
              </w:rPr>
              <w:t xml:space="preserve"> </w:t>
            </w:r>
            <w:r w:rsidRPr="00625E62">
              <w:rPr>
                <w:rFonts w:ascii="AdvGaramond-ITC-L" w:eastAsia="Calibri" w:hAnsi="AdvGaramond-ITC-L" w:cs="AdvGaramond-ITC-L"/>
                <w:sz w:val="19"/>
                <w:szCs w:val="19"/>
                <w:lang w:val="en-US" w:eastAsia="en-US"/>
              </w:rPr>
              <w:t>Food and Veterinary Research, 2005) based on the Danish</w:t>
            </w:r>
            <w:r w:rsidR="000E6DF6">
              <w:rPr>
                <w:rFonts w:ascii="AdvGaramond-ITC-L" w:eastAsia="Calibri" w:hAnsi="AdvGaramond-ITC-L" w:cs="AdvGaramond-ITC-L"/>
                <w:sz w:val="19"/>
                <w:szCs w:val="19"/>
                <w:lang w:val="en-US" w:eastAsia="en-US"/>
              </w:rPr>
              <w:t xml:space="preserve"> </w:t>
            </w:r>
            <w:r w:rsidRPr="000E6DF6">
              <w:rPr>
                <w:rFonts w:ascii="AdvGaramond-ITC-L" w:eastAsia="Calibri" w:hAnsi="AdvGaramond-ITC-L" w:cs="AdvGaramond-ITC-L"/>
                <w:sz w:val="19"/>
                <w:szCs w:val="19"/>
                <w:lang w:val="en-US" w:eastAsia="en-US"/>
              </w:rPr>
              <w:t>food database</w:t>
            </w:r>
          </w:p>
        </w:tc>
        <w:tc>
          <w:tcPr>
            <w:tcW w:w="2552" w:type="dxa"/>
            <w:tcBorders>
              <w:top w:val="single" w:sz="8" w:space="0" w:color="000000"/>
              <w:left w:val="single" w:sz="8" w:space="0" w:color="000000"/>
              <w:bottom w:val="single" w:sz="8" w:space="0" w:color="000000"/>
              <w:right w:val="single" w:sz="8" w:space="0" w:color="000000"/>
            </w:tcBorders>
          </w:tcPr>
          <w:p w:rsidR="00091989" w:rsidRPr="00625E62" w:rsidRDefault="00091989" w:rsidP="00091989">
            <w:pPr>
              <w:autoSpaceDE w:val="0"/>
              <w:autoSpaceDN w:val="0"/>
              <w:adjustRightInd w:val="0"/>
              <w:rPr>
                <w:lang w:val="en-US"/>
              </w:rPr>
            </w:pPr>
            <w:r w:rsidRPr="00625E62">
              <w:rPr>
                <w:rFonts w:ascii="AdvGaramond-ITC-L" w:eastAsia="Calibri" w:hAnsi="AdvGaramond-ITC-L" w:cs="AdvGaramond-ITC-L"/>
                <w:sz w:val="19"/>
                <w:szCs w:val="19"/>
                <w:lang w:val="en-US" w:eastAsia="en-US"/>
              </w:rPr>
              <w:t>Reporting of dietary intake of energy was evaluated by comparing reported energy intake (EI) with estimations of energy expenditure (based on basal metabolic rate (BMR; Harris &amp; Benedict) and physical activity level (PAL)). The PAL in children varies between 1</w:t>
            </w:r>
            <w:r w:rsidRPr="00625E62">
              <w:rPr>
                <w:rFonts w:ascii="AdvMPi-One" w:eastAsia="Calibri" w:hAnsi="AdvMPi-One" w:cs="AdvMPi-One"/>
                <w:sz w:val="19"/>
                <w:szCs w:val="19"/>
                <w:lang w:val="en-US" w:eastAsia="en-US"/>
              </w:rPr>
              <w:t>.</w:t>
            </w:r>
            <w:r w:rsidRPr="00625E62">
              <w:rPr>
                <w:rFonts w:ascii="AdvGaramond-ITC-L" w:eastAsia="Calibri" w:hAnsi="AdvGaramond-ITC-L" w:cs="AdvGaramond-ITC-L"/>
                <w:sz w:val="19"/>
                <w:szCs w:val="19"/>
                <w:lang w:val="en-US" w:eastAsia="en-US"/>
              </w:rPr>
              <w:t>3 and 1</w:t>
            </w:r>
            <w:r w:rsidRPr="00625E62">
              <w:rPr>
                <w:rFonts w:ascii="AdvMPi-One" w:eastAsia="Calibri" w:hAnsi="AdvMPi-One" w:cs="AdvMPi-One"/>
                <w:sz w:val="19"/>
                <w:szCs w:val="19"/>
                <w:lang w:val="en-US" w:eastAsia="en-US"/>
              </w:rPr>
              <w:t>.</w:t>
            </w:r>
            <w:r w:rsidRPr="00625E62">
              <w:rPr>
                <w:rFonts w:ascii="AdvGaramond-ITC-L" w:eastAsia="Calibri" w:hAnsi="AdvGaramond-ITC-L" w:cs="AdvGaramond-ITC-L"/>
                <w:sz w:val="19"/>
                <w:szCs w:val="19"/>
                <w:lang w:val="en-US" w:eastAsia="en-US"/>
              </w:rPr>
              <w:t>9. Children who reported an EI below BMR</w:t>
            </w:r>
            <w:r w:rsidRPr="00625E62">
              <w:rPr>
                <w:rFonts w:ascii="AdvMPi-One" w:eastAsia="Calibri" w:hAnsi="AdvMPi-One" w:cs="AdvMPi-One"/>
                <w:sz w:val="19"/>
                <w:szCs w:val="19"/>
                <w:lang w:val="en-US" w:eastAsia="en-US"/>
              </w:rPr>
              <w:t>x</w:t>
            </w:r>
            <w:r w:rsidRPr="00625E62">
              <w:rPr>
                <w:rFonts w:ascii="AdvGaramond-ITC-L" w:eastAsia="Calibri" w:hAnsi="AdvGaramond-ITC-L" w:cs="AdvGaramond-ITC-L"/>
                <w:sz w:val="19"/>
                <w:szCs w:val="19"/>
                <w:lang w:val="en-US" w:eastAsia="en-US"/>
              </w:rPr>
              <w:t>1</w:t>
            </w:r>
            <w:r w:rsidRPr="00625E62">
              <w:rPr>
                <w:rFonts w:ascii="AdvMPi-One" w:eastAsia="Calibri" w:hAnsi="AdvMPi-One" w:cs="AdvMPi-One"/>
                <w:sz w:val="19"/>
                <w:szCs w:val="19"/>
                <w:lang w:val="en-US" w:eastAsia="en-US"/>
              </w:rPr>
              <w:t>.</w:t>
            </w:r>
            <w:r w:rsidRPr="00625E62">
              <w:rPr>
                <w:rFonts w:ascii="AdvGaramond-ITC-L" w:eastAsia="Calibri" w:hAnsi="AdvGaramond-ITC-L" w:cs="AdvGaramond-ITC-L"/>
                <w:sz w:val="19"/>
                <w:szCs w:val="19"/>
                <w:lang w:val="en-US" w:eastAsia="en-US"/>
              </w:rPr>
              <w:t>3 or above BMR</w:t>
            </w:r>
            <w:r w:rsidRPr="00625E62">
              <w:rPr>
                <w:rFonts w:ascii="AdvMPi-One" w:eastAsia="Calibri" w:hAnsi="AdvMPi-One" w:cs="AdvMPi-One"/>
                <w:sz w:val="19"/>
                <w:szCs w:val="19"/>
                <w:lang w:val="en-US" w:eastAsia="en-US"/>
              </w:rPr>
              <w:t>x</w:t>
            </w:r>
            <w:r w:rsidRPr="00625E62">
              <w:rPr>
                <w:rFonts w:ascii="AdvGaramond-ITC-L" w:eastAsia="Calibri" w:hAnsi="AdvGaramond-ITC-L" w:cs="AdvGaramond-ITC-L"/>
                <w:sz w:val="19"/>
                <w:szCs w:val="19"/>
                <w:lang w:val="en-US" w:eastAsia="en-US"/>
              </w:rPr>
              <w:t>2</w:t>
            </w:r>
            <w:r w:rsidRPr="00625E62">
              <w:rPr>
                <w:rFonts w:ascii="AdvMPi-One" w:eastAsia="Calibri" w:hAnsi="AdvMPi-One" w:cs="AdvMPi-One"/>
                <w:sz w:val="19"/>
                <w:szCs w:val="19"/>
                <w:lang w:val="en-US" w:eastAsia="en-US"/>
              </w:rPr>
              <w:t>.</w:t>
            </w:r>
            <w:r w:rsidRPr="00625E62">
              <w:rPr>
                <w:rFonts w:ascii="AdvGaramond-ITC-L" w:eastAsia="Calibri" w:hAnsi="AdvGaramond-ITC-L" w:cs="AdvGaramond-ITC-L"/>
                <w:sz w:val="19"/>
                <w:szCs w:val="19"/>
                <w:lang w:val="en-US" w:eastAsia="en-US"/>
              </w:rPr>
              <w:t>0 were excluded</w:t>
            </w:r>
          </w:p>
        </w:tc>
        <w:tc>
          <w:tcPr>
            <w:tcW w:w="1559"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r>
      <w:tr w:rsidR="00091989" w:rsidRPr="00625E62" w:rsidTr="00D313E1">
        <w:tc>
          <w:tcPr>
            <w:tcW w:w="1276" w:type="dxa"/>
            <w:tcBorders>
              <w:top w:val="single" w:sz="8" w:space="0" w:color="000000"/>
              <w:left w:val="single" w:sz="8" w:space="0" w:color="000000"/>
              <w:bottom w:val="single" w:sz="8" w:space="0" w:color="000000"/>
              <w:right w:val="single" w:sz="8" w:space="0" w:color="000000"/>
            </w:tcBorders>
          </w:tcPr>
          <w:p w:rsidR="00091989" w:rsidRDefault="00091989" w:rsidP="00091989">
            <w:pPr>
              <w:pStyle w:val="Default"/>
              <w:rPr>
                <w:snapToGrid w:val="0"/>
                <w:sz w:val="18"/>
                <w:szCs w:val="18"/>
                <w:lang w:val="en-GB"/>
              </w:rPr>
            </w:pPr>
            <w:r w:rsidRPr="00625E62">
              <w:rPr>
                <w:snapToGrid w:val="0"/>
                <w:sz w:val="18"/>
                <w:szCs w:val="18"/>
                <w:lang w:val="en-GB"/>
              </w:rPr>
              <w:t xml:space="preserve">Van </w:t>
            </w:r>
            <w:proofErr w:type="spellStart"/>
            <w:r w:rsidRPr="00625E62">
              <w:rPr>
                <w:snapToGrid w:val="0"/>
                <w:sz w:val="18"/>
                <w:szCs w:val="18"/>
                <w:lang w:val="en-GB"/>
              </w:rPr>
              <w:t>Vug</w:t>
            </w:r>
            <w:r>
              <w:rPr>
                <w:snapToGrid w:val="0"/>
                <w:sz w:val="18"/>
                <w:szCs w:val="18"/>
                <w:lang w:val="en-GB"/>
              </w:rPr>
              <w:t>h</w:t>
            </w:r>
            <w:r w:rsidRPr="00625E62">
              <w:rPr>
                <w:snapToGrid w:val="0"/>
                <w:sz w:val="18"/>
                <w:szCs w:val="18"/>
                <w:lang w:val="en-GB"/>
              </w:rPr>
              <w:t>t</w:t>
            </w:r>
            <w:proofErr w:type="spellEnd"/>
            <w:r w:rsidRPr="00625E62">
              <w:rPr>
                <w:snapToGrid w:val="0"/>
                <w:sz w:val="18"/>
                <w:szCs w:val="18"/>
                <w:lang w:val="en-GB"/>
              </w:rPr>
              <w:t xml:space="preserve">, 2009 </w:t>
            </w:r>
          </w:p>
          <w:p w:rsidR="00091989" w:rsidRPr="00625E62" w:rsidRDefault="00091989" w:rsidP="00091989">
            <w:pPr>
              <w:pStyle w:val="Default"/>
              <w:rPr>
                <w:bCs/>
                <w:sz w:val="18"/>
                <w:szCs w:val="18"/>
                <w:lang w:val="en-US"/>
              </w:rPr>
            </w:pPr>
            <w:r>
              <w:rPr>
                <w:snapToGrid w:val="0"/>
                <w:sz w:val="18"/>
                <w:szCs w:val="18"/>
                <w:lang w:val="en-GB"/>
              </w:rPr>
              <w:t>(41)</w:t>
            </w:r>
          </w:p>
        </w:tc>
        <w:tc>
          <w:tcPr>
            <w:tcW w:w="1640" w:type="dxa"/>
            <w:tcBorders>
              <w:top w:val="single" w:sz="8" w:space="0" w:color="000000"/>
              <w:left w:val="single" w:sz="8" w:space="0" w:color="000000"/>
              <w:bottom w:val="single" w:sz="8" w:space="0" w:color="000000"/>
              <w:right w:val="single" w:sz="8" w:space="0" w:color="000000"/>
            </w:tcBorders>
          </w:tcPr>
          <w:p w:rsidR="00091989" w:rsidRPr="00625E62" w:rsidRDefault="00091989" w:rsidP="00091989">
            <w:pPr>
              <w:autoSpaceDE w:val="0"/>
              <w:autoSpaceDN w:val="0"/>
              <w:adjustRightInd w:val="0"/>
              <w:spacing w:before="60"/>
              <w:rPr>
                <w:snapToGrid w:val="0"/>
                <w:sz w:val="18"/>
                <w:szCs w:val="18"/>
                <w:lang w:val="en-GB"/>
              </w:rPr>
            </w:pPr>
            <w:r w:rsidRPr="00625E62">
              <w:rPr>
                <w:snapToGrid w:val="0"/>
                <w:sz w:val="18"/>
                <w:szCs w:val="18"/>
                <w:lang w:val="en-GB"/>
              </w:rPr>
              <w:t>Diet Protein</w:t>
            </w:r>
          </w:p>
          <w:p w:rsidR="00091989" w:rsidRPr="00625E62" w:rsidRDefault="00091989" w:rsidP="00091989">
            <w:pPr>
              <w:autoSpaceDE w:val="0"/>
              <w:autoSpaceDN w:val="0"/>
              <w:adjustRightInd w:val="0"/>
              <w:spacing w:before="60"/>
              <w:rPr>
                <w:bCs/>
                <w:color w:val="000000"/>
                <w:sz w:val="18"/>
                <w:szCs w:val="18"/>
                <w:lang w:val="en-US"/>
              </w:rPr>
            </w:pPr>
            <w:r w:rsidRPr="00625E62">
              <w:rPr>
                <w:snapToGrid w:val="0"/>
                <w:sz w:val="18"/>
                <w:szCs w:val="18"/>
                <w:lang w:val="en-GB"/>
              </w:rPr>
              <w:t>(Protein intake, especially the amino acids: Lysine (LYS) Arginine (ARG)?)</w:t>
            </w:r>
          </w:p>
        </w:tc>
        <w:tc>
          <w:tcPr>
            <w:tcW w:w="1762" w:type="dxa"/>
            <w:tcBorders>
              <w:top w:val="single" w:sz="8" w:space="0" w:color="000000"/>
              <w:left w:val="single" w:sz="8" w:space="0" w:color="000000"/>
              <w:bottom w:val="single" w:sz="8" w:space="0" w:color="000000"/>
              <w:right w:val="single" w:sz="8" w:space="0" w:color="000000"/>
            </w:tcBorders>
          </w:tcPr>
          <w:p w:rsidR="00091989" w:rsidRPr="00625E62" w:rsidRDefault="00091989" w:rsidP="00091989">
            <w:pPr>
              <w:pStyle w:val="Default"/>
              <w:rPr>
                <w:snapToGrid w:val="0"/>
                <w:sz w:val="18"/>
                <w:szCs w:val="18"/>
                <w:lang w:val="en-GB"/>
              </w:rPr>
            </w:pPr>
            <w:r w:rsidRPr="00625E62">
              <w:rPr>
                <w:snapToGrid w:val="0"/>
                <w:sz w:val="18"/>
                <w:szCs w:val="18"/>
                <w:lang w:val="en-GB"/>
              </w:rPr>
              <w:t>24-h- recall + Food record at baseline</w:t>
            </w:r>
          </w:p>
          <w:p w:rsidR="00091989" w:rsidRPr="00625E62" w:rsidRDefault="000E6DF6" w:rsidP="00091989">
            <w:pPr>
              <w:autoSpaceDE w:val="0"/>
              <w:autoSpaceDN w:val="0"/>
              <w:adjustRightInd w:val="0"/>
              <w:spacing w:before="60"/>
              <w:rPr>
                <w:bCs/>
                <w:color w:val="000000"/>
                <w:sz w:val="18"/>
                <w:szCs w:val="18"/>
                <w:lang w:val="en-GB"/>
              </w:rPr>
            </w:pPr>
            <w:r w:rsidRPr="00625E62">
              <w:rPr>
                <w:rFonts w:ascii="AdvGaramond-ITC-L" w:eastAsia="Calibri" w:hAnsi="AdvGaramond-ITC-L" w:cs="AdvGaramond-ITC-L"/>
                <w:sz w:val="19"/>
                <w:szCs w:val="19"/>
                <w:lang w:val="en-US" w:eastAsia="en-US"/>
              </w:rPr>
              <w:t>Food portion sizes were estimated from household measures and a series of photographs</w:t>
            </w:r>
          </w:p>
        </w:tc>
        <w:tc>
          <w:tcPr>
            <w:tcW w:w="2410" w:type="dxa"/>
            <w:tcBorders>
              <w:top w:val="single" w:sz="8" w:space="0" w:color="000000"/>
              <w:left w:val="single" w:sz="8" w:space="0" w:color="000000"/>
              <w:bottom w:val="single" w:sz="8" w:space="0" w:color="000000"/>
              <w:right w:val="single" w:sz="8" w:space="0" w:color="000000"/>
            </w:tcBorders>
          </w:tcPr>
          <w:p w:rsidR="00091989" w:rsidRPr="000E6DF6" w:rsidRDefault="000E6DF6" w:rsidP="000E6DF6">
            <w:pPr>
              <w:autoSpaceDE w:val="0"/>
              <w:autoSpaceDN w:val="0"/>
              <w:adjustRightInd w:val="0"/>
              <w:rPr>
                <w:lang w:val="en-US"/>
              </w:rPr>
            </w:pPr>
            <w:r>
              <w:rPr>
                <w:rFonts w:ascii="AdvGaramond-ITC-L" w:eastAsia="Calibri" w:hAnsi="AdvGaramond-ITC-L" w:cs="AdvGaramond-ITC-L"/>
                <w:sz w:val="19"/>
                <w:szCs w:val="19"/>
                <w:lang w:val="en-US" w:eastAsia="en-US"/>
              </w:rPr>
              <w:t xml:space="preserve">Database based on </w:t>
            </w:r>
            <w:r w:rsidRPr="00625E62">
              <w:rPr>
                <w:rFonts w:ascii="AdvGaramond-ITC-L" w:eastAsia="Calibri" w:hAnsi="AdvGaramond-ITC-L" w:cs="AdvGaramond-ITC-L"/>
                <w:sz w:val="19"/>
                <w:szCs w:val="19"/>
                <w:lang w:val="en-US" w:eastAsia="en-US"/>
              </w:rPr>
              <w:t>Danish</w:t>
            </w:r>
            <w:r>
              <w:rPr>
                <w:rFonts w:ascii="AdvGaramond-ITC-L" w:eastAsia="Calibri" w:hAnsi="AdvGaramond-ITC-L" w:cs="AdvGaramond-ITC-L"/>
                <w:sz w:val="19"/>
                <w:szCs w:val="19"/>
                <w:lang w:val="en-US" w:eastAsia="en-US"/>
              </w:rPr>
              <w:t xml:space="preserve"> </w:t>
            </w:r>
            <w:r w:rsidRPr="000E6DF6">
              <w:rPr>
                <w:rFonts w:ascii="AdvGaramond-ITC-L" w:eastAsia="Calibri" w:hAnsi="AdvGaramond-ITC-L" w:cs="AdvGaramond-ITC-L"/>
                <w:sz w:val="19"/>
                <w:szCs w:val="19"/>
                <w:lang w:val="en-US" w:eastAsia="en-US"/>
              </w:rPr>
              <w:t xml:space="preserve">national food composition </w:t>
            </w:r>
          </w:p>
        </w:tc>
        <w:tc>
          <w:tcPr>
            <w:tcW w:w="2552" w:type="dxa"/>
            <w:tcBorders>
              <w:top w:val="single" w:sz="8" w:space="0" w:color="000000"/>
              <w:left w:val="single" w:sz="8" w:space="0" w:color="000000"/>
              <w:bottom w:val="single" w:sz="8" w:space="0" w:color="000000"/>
              <w:right w:val="single" w:sz="8" w:space="0" w:color="000000"/>
            </w:tcBorders>
          </w:tcPr>
          <w:p w:rsidR="00091989" w:rsidRPr="00625E62" w:rsidRDefault="00091989" w:rsidP="00091989">
            <w:proofErr w:type="spellStart"/>
            <w:r w:rsidRPr="00625E62">
              <w:rPr>
                <w:bCs/>
                <w:color w:val="000000"/>
                <w:sz w:val="18"/>
                <w:szCs w:val="18"/>
                <w:lang w:val="en-US"/>
              </w:rPr>
              <w:t>nd</w:t>
            </w:r>
            <w:proofErr w:type="spellEnd"/>
          </w:p>
        </w:tc>
        <w:tc>
          <w:tcPr>
            <w:tcW w:w="1559"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992"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c>
          <w:tcPr>
            <w:tcW w:w="866" w:type="dxa"/>
            <w:tcBorders>
              <w:top w:val="single" w:sz="8" w:space="0" w:color="000000"/>
              <w:left w:val="single" w:sz="8" w:space="0" w:color="000000"/>
              <w:bottom w:val="single" w:sz="8" w:space="0" w:color="000000"/>
              <w:right w:val="single" w:sz="8" w:space="0" w:color="000000"/>
            </w:tcBorders>
          </w:tcPr>
          <w:p w:rsidR="00091989" w:rsidRPr="00625E62" w:rsidRDefault="00091989">
            <w:proofErr w:type="spellStart"/>
            <w:r w:rsidRPr="00625E62">
              <w:rPr>
                <w:bCs/>
                <w:color w:val="000000"/>
                <w:sz w:val="18"/>
                <w:szCs w:val="18"/>
                <w:lang w:val="en-US"/>
              </w:rPr>
              <w:t>nd</w:t>
            </w:r>
            <w:proofErr w:type="spellEnd"/>
          </w:p>
        </w:tc>
      </w:tr>
    </w:tbl>
    <w:p w:rsidR="00144DDC" w:rsidRPr="00625E62" w:rsidRDefault="00144DDC" w:rsidP="00197533">
      <w:pPr>
        <w:pStyle w:val="Default"/>
        <w:rPr>
          <w:b/>
          <w:snapToGrid w:val="0"/>
          <w:sz w:val="18"/>
          <w:szCs w:val="18"/>
          <w:lang w:val="en-GB"/>
        </w:rPr>
      </w:pPr>
    </w:p>
    <w:p w:rsidR="00144DDC" w:rsidRPr="00625E62" w:rsidRDefault="00144DDC" w:rsidP="00197533">
      <w:pPr>
        <w:autoSpaceDE w:val="0"/>
        <w:autoSpaceDN w:val="0"/>
        <w:adjustRightInd w:val="0"/>
        <w:ind w:left="-709"/>
        <w:rPr>
          <w:sz w:val="18"/>
          <w:szCs w:val="18"/>
          <w:lang w:val="en-US"/>
        </w:rPr>
      </w:pPr>
    </w:p>
    <w:p w:rsidR="00144DDC" w:rsidRPr="00625E62" w:rsidRDefault="00144DDC" w:rsidP="00197533">
      <w:pPr>
        <w:autoSpaceDE w:val="0"/>
        <w:autoSpaceDN w:val="0"/>
        <w:adjustRightInd w:val="0"/>
        <w:ind w:left="-709"/>
        <w:rPr>
          <w:sz w:val="18"/>
          <w:szCs w:val="18"/>
          <w:lang w:val="en-US"/>
        </w:rPr>
      </w:pPr>
    </w:p>
    <w:p w:rsidR="00144DDC" w:rsidRPr="00625E62" w:rsidRDefault="00144DDC" w:rsidP="00197533">
      <w:pPr>
        <w:autoSpaceDE w:val="0"/>
        <w:autoSpaceDN w:val="0"/>
        <w:adjustRightInd w:val="0"/>
        <w:ind w:left="-709"/>
        <w:rPr>
          <w:sz w:val="18"/>
          <w:szCs w:val="18"/>
          <w:lang w:val="en-US"/>
        </w:rPr>
      </w:pPr>
      <w:r w:rsidRPr="00625E62">
        <w:rPr>
          <w:sz w:val="18"/>
          <w:szCs w:val="18"/>
          <w:lang w:val="en-US"/>
        </w:rPr>
        <w:t>* Write “</w:t>
      </w:r>
      <w:proofErr w:type="spellStart"/>
      <w:r w:rsidRPr="00625E62">
        <w:rPr>
          <w:sz w:val="18"/>
          <w:szCs w:val="18"/>
          <w:lang w:val="en-US"/>
        </w:rPr>
        <w:t>nd</w:t>
      </w:r>
      <w:proofErr w:type="spellEnd"/>
      <w:r w:rsidRPr="00625E62">
        <w:rPr>
          <w:sz w:val="18"/>
          <w:szCs w:val="18"/>
          <w:lang w:val="en-US"/>
        </w:rPr>
        <w:t xml:space="preserve">” if there was no data reported. Please do not leave blank </w:t>
      </w:r>
    </w:p>
    <w:p w:rsidR="00144DDC" w:rsidRPr="00625E62" w:rsidRDefault="00144DDC" w:rsidP="00197533">
      <w:pPr>
        <w:autoSpaceDE w:val="0"/>
        <w:autoSpaceDN w:val="0"/>
        <w:adjustRightInd w:val="0"/>
        <w:ind w:left="-709"/>
        <w:rPr>
          <w:sz w:val="18"/>
          <w:szCs w:val="18"/>
          <w:lang w:val="en-US"/>
        </w:rPr>
      </w:pPr>
      <w:r w:rsidRPr="00625E62">
        <w:rPr>
          <w:sz w:val="18"/>
          <w:szCs w:val="18"/>
          <w:lang w:val="en-US"/>
        </w:rPr>
        <w:t>**Please refer to brief name indicated in dietary assessment method table. If other method was used, please describe the detail.</w:t>
      </w:r>
    </w:p>
    <w:p w:rsidR="00144DDC" w:rsidRPr="00625E62" w:rsidRDefault="00144DDC" w:rsidP="00197533">
      <w:pPr>
        <w:autoSpaceDE w:val="0"/>
        <w:autoSpaceDN w:val="0"/>
        <w:adjustRightInd w:val="0"/>
        <w:ind w:left="-709"/>
        <w:rPr>
          <w:sz w:val="18"/>
          <w:szCs w:val="18"/>
          <w:lang w:val="en-US"/>
        </w:rPr>
      </w:pPr>
      <w:r w:rsidRPr="00625E62">
        <w:rPr>
          <w:sz w:val="18"/>
          <w:szCs w:val="18"/>
          <w:lang w:val="en-US"/>
        </w:rPr>
        <w:t>*** Specify database used to calculate nutrient intakes. Other nutrient analysis, please specify.</w:t>
      </w:r>
    </w:p>
    <w:p w:rsidR="00144DDC" w:rsidRPr="00625E62" w:rsidRDefault="00144DDC" w:rsidP="00197533">
      <w:pPr>
        <w:pStyle w:val="Default"/>
        <w:ind w:left="-709"/>
        <w:rPr>
          <w:snapToGrid w:val="0"/>
          <w:sz w:val="18"/>
          <w:szCs w:val="18"/>
          <w:lang w:val="en-GB"/>
        </w:rPr>
      </w:pPr>
      <w:r w:rsidRPr="00625E62">
        <w:rPr>
          <w:snapToGrid w:val="0"/>
          <w:sz w:val="18"/>
          <w:szCs w:val="18"/>
          <w:lang w:val="en-US"/>
        </w:rPr>
        <w:t>****</w:t>
      </w:r>
      <w:proofErr w:type="spellStart"/>
      <w:r w:rsidRPr="00625E62">
        <w:rPr>
          <w:snapToGrid w:val="0"/>
          <w:sz w:val="18"/>
          <w:szCs w:val="18"/>
          <w:lang w:val="en-GB"/>
        </w:rPr>
        <w:t>Eg</w:t>
      </w:r>
      <w:proofErr w:type="spellEnd"/>
      <w:r w:rsidRPr="00625E62">
        <w:rPr>
          <w:snapToGrid w:val="0"/>
          <w:sz w:val="18"/>
          <w:szCs w:val="18"/>
          <w:lang w:val="en-GB"/>
        </w:rPr>
        <w:t>. are carbohydrates expressed as available carbohydrates or carbohydrates by difference, is fibre included in the carbohydrates or not, retinol equivalent or retinol activity etc. Chemical form of the nutrient.</w:t>
      </w:r>
    </w:p>
    <w:p w:rsidR="004D4BBC" w:rsidRDefault="00144DDC" w:rsidP="00EA14CD">
      <w:pPr>
        <w:pStyle w:val="Default"/>
        <w:ind w:left="-709"/>
        <w:rPr>
          <w:color w:val="auto"/>
          <w:sz w:val="18"/>
          <w:szCs w:val="18"/>
          <w:lang w:val="en-US"/>
        </w:rPr>
      </w:pPr>
      <w:r w:rsidRPr="00625E62">
        <w:rPr>
          <w:color w:val="auto"/>
          <w:sz w:val="18"/>
          <w:szCs w:val="18"/>
          <w:lang w:val="en-US"/>
        </w:rPr>
        <w:t>*****ONLY biomarker of interest for outcome</w:t>
      </w:r>
    </w:p>
    <w:p w:rsidR="004D4BBC" w:rsidRDefault="004D4BBC" w:rsidP="00656734">
      <w:pPr>
        <w:pStyle w:val="Default"/>
        <w:rPr>
          <w:color w:val="auto"/>
          <w:sz w:val="18"/>
          <w:szCs w:val="18"/>
          <w:lang w:val="en-US"/>
        </w:rPr>
      </w:pPr>
    </w:p>
    <w:sectPr w:rsidR="004D4BBC" w:rsidSect="00583E1D">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D5E" w:rsidRDefault="00F14D5E" w:rsidP="006B3075">
      <w:r>
        <w:separator/>
      </w:r>
    </w:p>
  </w:endnote>
  <w:endnote w:type="continuationSeparator" w:id="0">
    <w:p w:rsidR="00F14D5E" w:rsidRDefault="00F14D5E" w:rsidP="006B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STSerif-I">
    <w:panose1 w:val="00000000000000000000"/>
    <w:charset w:val="00"/>
    <w:family w:val="roman"/>
    <w:notTrueType/>
    <w:pitch w:val="default"/>
    <w:sig w:usb0="00000003" w:usb1="00000000" w:usb2="00000000" w:usb3="00000000" w:csb0="00000001" w:csb1="00000000"/>
  </w:font>
  <w:font w:name="AdvSTSerif-R">
    <w:panose1 w:val="00000000000000000000"/>
    <w:charset w:val="00"/>
    <w:family w:val="roman"/>
    <w:notTrueType/>
    <w:pitch w:val="default"/>
    <w:sig w:usb0="00000003" w:usb1="00000000" w:usb2="00000000" w:usb3="00000000" w:csb0="00000001" w:csb1="00000000"/>
  </w:font>
  <w:font w:name="EuropeanPi-Two">
    <w:panose1 w:val="00000000000000000000"/>
    <w:charset w:val="00"/>
    <w:family w:val="auto"/>
    <w:notTrueType/>
    <w:pitch w:val="default"/>
    <w:sig w:usb0="00000003" w:usb1="00000000" w:usb2="00000000" w:usb3="00000000" w:csb0="00000001" w:csb1="00000000"/>
  </w:font>
  <w:font w:name="Universal-NewswithCommPi">
    <w:altName w:val="MS Mincho"/>
    <w:panose1 w:val="00000000000000000000"/>
    <w:charset w:val="80"/>
    <w:family w:val="auto"/>
    <w:notTrueType/>
    <w:pitch w:val="default"/>
    <w:sig w:usb0="00000001" w:usb1="08070000" w:usb2="00000010" w:usb3="00000000" w:csb0="00020000" w:csb1="00000000"/>
  </w:font>
  <w:font w:name="NewCenturySchlbk-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dvGaramond-ITC-L">
    <w:panose1 w:val="00000000000000000000"/>
    <w:charset w:val="00"/>
    <w:family w:val="roman"/>
    <w:notTrueType/>
    <w:pitch w:val="default"/>
    <w:sig w:usb0="00000003" w:usb1="00000000" w:usb2="00000000" w:usb3="00000000" w:csb0="00000001" w:csb1="00000000"/>
  </w:font>
  <w:font w:name="AdvMPi-On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89" w:rsidRPr="007E231C" w:rsidRDefault="00091989">
    <w:pPr>
      <w:pStyle w:val="Sidfot"/>
      <w:jc w:val="right"/>
      <w:rPr>
        <w:rFonts w:ascii="Calibri" w:hAnsi="Calibri"/>
        <w:sz w:val="22"/>
        <w:szCs w:val="22"/>
      </w:rPr>
    </w:pPr>
    <w:r w:rsidRPr="007E231C">
      <w:rPr>
        <w:rFonts w:ascii="Calibri" w:hAnsi="Calibri"/>
        <w:sz w:val="22"/>
        <w:szCs w:val="22"/>
      </w:rPr>
      <w:fldChar w:fldCharType="begin"/>
    </w:r>
    <w:r w:rsidRPr="007E231C">
      <w:rPr>
        <w:rFonts w:ascii="Calibri" w:hAnsi="Calibri"/>
        <w:sz w:val="22"/>
        <w:szCs w:val="22"/>
      </w:rPr>
      <w:instrText xml:space="preserve"> PAGE   \* MERGEFORMAT </w:instrText>
    </w:r>
    <w:r w:rsidRPr="007E231C">
      <w:rPr>
        <w:rFonts w:ascii="Calibri" w:hAnsi="Calibri"/>
        <w:sz w:val="22"/>
        <w:szCs w:val="22"/>
      </w:rPr>
      <w:fldChar w:fldCharType="separate"/>
    </w:r>
    <w:r w:rsidR="000E6CF9">
      <w:rPr>
        <w:rFonts w:ascii="Calibri" w:hAnsi="Calibri"/>
        <w:noProof/>
        <w:sz w:val="22"/>
        <w:szCs w:val="22"/>
      </w:rPr>
      <w:t>1</w:t>
    </w:r>
    <w:r w:rsidRPr="007E231C">
      <w:rPr>
        <w:rFonts w:ascii="Calibri" w:hAnsi="Calibri"/>
        <w:sz w:val="22"/>
        <w:szCs w:val="22"/>
      </w:rPr>
      <w:fldChar w:fldCharType="end"/>
    </w:r>
  </w:p>
  <w:p w:rsidR="00091989" w:rsidRDefault="0009198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D5E" w:rsidRDefault="00F14D5E" w:rsidP="006B3075">
      <w:r>
        <w:separator/>
      </w:r>
    </w:p>
  </w:footnote>
  <w:footnote w:type="continuationSeparator" w:id="0">
    <w:p w:rsidR="00F14D5E" w:rsidRDefault="00F14D5E" w:rsidP="006B3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89" w:rsidRPr="00AF7600" w:rsidRDefault="00091989" w:rsidP="00AF760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C9C"/>
    <w:multiLevelType w:val="hybridMultilevel"/>
    <w:tmpl w:val="2488BD76"/>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äkartidninge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ead0vdwn9vwase5rtr5txaawetw0vtzdv2a&quot;&gt;Agneta här-Converted&lt;record-ids&gt;&lt;item&gt;1930&lt;/item&gt;&lt;/record-ids&gt;&lt;/item&gt;&lt;/Libraries&gt;"/>
  </w:docVars>
  <w:rsids>
    <w:rsidRoot w:val="00583E1D"/>
    <w:rsid w:val="00000BBB"/>
    <w:rsid w:val="0001049A"/>
    <w:rsid w:val="00027677"/>
    <w:rsid w:val="00035B01"/>
    <w:rsid w:val="00045988"/>
    <w:rsid w:val="000535AA"/>
    <w:rsid w:val="000600C3"/>
    <w:rsid w:val="000600CB"/>
    <w:rsid w:val="00062505"/>
    <w:rsid w:val="0006256B"/>
    <w:rsid w:val="00062697"/>
    <w:rsid w:val="0007512D"/>
    <w:rsid w:val="00090587"/>
    <w:rsid w:val="00091935"/>
    <w:rsid w:val="00091989"/>
    <w:rsid w:val="00091BD1"/>
    <w:rsid w:val="00092437"/>
    <w:rsid w:val="000A57D8"/>
    <w:rsid w:val="000A58BD"/>
    <w:rsid w:val="000A62A5"/>
    <w:rsid w:val="000A69EE"/>
    <w:rsid w:val="000A70D2"/>
    <w:rsid w:val="000B51CC"/>
    <w:rsid w:val="000B6710"/>
    <w:rsid w:val="000C4E72"/>
    <w:rsid w:val="000C78A0"/>
    <w:rsid w:val="000D2983"/>
    <w:rsid w:val="000E09BD"/>
    <w:rsid w:val="000E2D5E"/>
    <w:rsid w:val="000E404D"/>
    <w:rsid w:val="000E6CF9"/>
    <w:rsid w:val="000E6DF6"/>
    <w:rsid w:val="000F13F8"/>
    <w:rsid w:val="000F2E43"/>
    <w:rsid w:val="00103D52"/>
    <w:rsid w:val="00107B22"/>
    <w:rsid w:val="00113DD2"/>
    <w:rsid w:val="001142C1"/>
    <w:rsid w:val="001170A8"/>
    <w:rsid w:val="001312FD"/>
    <w:rsid w:val="001338F9"/>
    <w:rsid w:val="001355C9"/>
    <w:rsid w:val="0013601E"/>
    <w:rsid w:val="00136CC7"/>
    <w:rsid w:val="0014118A"/>
    <w:rsid w:val="00143F48"/>
    <w:rsid w:val="00144DDC"/>
    <w:rsid w:val="0015126D"/>
    <w:rsid w:val="001522CB"/>
    <w:rsid w:val="00153999"/>
    <w:rsid w:val="00155F8C"/>
    <w:rsid w:val="00163B71"/>
    <w:rsid w:val="00164C48"/>
    <w:rsid w:val="0018288E"/>
    <w:rsid w:val="001829C8"/>
    <w:rsid w:val="0018674E"/>
    <w:rsid w:val="001911D4"/>
    <w:rsid w:val="00197533"/>
    <w:rsid w:val="001A0D8A"/>
    <w:rsid w:val="001A267B"/>
    <w:rsid w:val="001A40F6"/>
    <w:rsid w:val="001A6D1D"/>
    <w:rsid w:val="001B336B"/>
    <w:rsid w:val="001B5C5A"/>
    <w:rsid w:val="001C3678"/>
    <w:rsid w:val="001C3882"/>
    <w:rsid w:val="001D1ACD"/>
    <w:rsid w:val="001D2B22"/>
    <w:rsid w:val="001D693D"/>
    <w:rsid w:val="001E11EC"/>
    <w:rsid w:val="001E2017"/>
    <w:rsid w:val="001E3EA4"/>
    <w:rsid w:val="001E49D3"/>
    <w:rsid w:val="001E71D2"/>
    <w:rsid w:val="001F41BB"/>
    <w:rsid w:val="001F7A4C"/>
    <w:rsid w:val="002017D2"/>
    <w:rsid w:val="00202D2B"/>
    <w:rsid w:val="00206379"/>
    <w:rsid w:val="00210497"/>
    <w:rsid w:val="00222A62"/>
    <w:rsid w:val="0023373C"/>
    <w:rsid w:val="0023596A"/>
    <w:rsid w:val="00235AE9"/>
    <w:rsid w:val="00236FAA"/>
    <w:rsid w:val="002434F3"/>
    <w:rsid w:val="00246436"/>
    <w:rsid w:val="00246F9A"/>
    <w:rsid w:val="002521A5"/>
    <w:rsid w:val="00257FD4"/>
    <w:rsid w:val="00261D86"/>
    <w:rsid w:val="002672F1"/>
    <w:rsid w:val="00272403"/>
    <w:rsid w:val="00273A5B"/>
    <w:rsid w:val="002750A5"/>
    <w:rsid w:val="002874AF"/>
    <w:rsid w:val="002878EF"/>
    <w:rsid w:val="00290B9E"/>
    <w:rsid w:val="00293F48"/>
    <w:rsid w:val="00294837"/>
    <w:rsid w:val="00295987"/>
    <w:rsid w:val="002A08FB"/>
    <w:rsid w:val="002A1C2D"/>
    <w:rsid w:val="002A3B4F"/>
    <w:rsid w:val="002A6D89"/>
    <w:rsid w:val="002B3292"/>
    <w:rsid w:val="002B41DB"/>
    <w:rsid w:val="002C03AE"/>
    <w:rsid w:val="002C567A"/>
    <w:rsid w:val="002D3D3A"/>
    <w:rsid w:val="002D7421"/>
    <w:rsid w:val="002E1485"/>
    <w:rsid w:val="002E1D7C"/>
    <w:rsid w:val="002E6BE8"/>
    <w:rsid w:val="002F5615"/>
    <w:rsid w:val="00302297"/>
    <w:rsid w:val="0030231D"/>
    <w:rsid w:val="00306D7A"/>
    <w:rsid w:val="00311713"/>
    <w:rsid w:val="00312801"/>
    <w:rsid w:val="00322017"/>
    <w:rsid w:val="003230FE"/>
    <w:rsid w:val="00334813"/>
    <w:rsid w:val="0033547D"/>
    <w:rsid w:val="00336D3E"/>
    <w:rsid w:val="003411FE"/>
    <w:rsid w:val="00343CF0"/>
    <w:rsid w:val="00347C3D"/>
    <w:rsid w:val="00354D44"/>
    <w:rsid w:val="003563D2"/>
    <w:rsid w:val="00356FB4"/>
    <w:rsid w:val="00361A39"/>
    <w:rsid w:val="00362145"/>
    <w:rsid w:val="00362AA1"/>
    <w:rsid w:val="00363BD0"/>
    <w:rsid w:val="00370D31"/>
    <w:rsid w:val="00371226"/>
    <w:rsid w:val="0037617F"/>
    <w:rsid w:val="00376D01"/>
    <w:rsid w:val="00376DB7"/>
    <w:rsid w:val="003823CA"/>
    <w:rsid w:val="00382562"/>
    <w:rsid w:val="00384353"/>
    <w:rsid w:val="003924AB"/>
    <w:rsid w:val="00396DB7"/>
    <w:rsid w:val="003A1A6B"/>
    <w:rsid w:val="003A21CB"/>
    <w:rsid w:val="003A2C8E"/>
    <w:rsid w:val="003A6476"/>
    <w:rsid w:val="003B16B3"/>
    <w:rsid w:val="003B16CB"/>
    <w:rsid w:val="003B5998"/>
    <w:rsid w:val="003B665C"/>
    <w:rsid w:val="003C6C1B"/>
    <w:rsid w:val="003D433F"/>
    <w:rsid w:val="003E0BE4"/>
    <w:rsid w:val="003E3742"/>
    <w:rsid w:val="003F1665"/>
    <w:rsid w:val="003F5957"/>
    <w:rsid w:val="0040195A"/>
    <w:rsid w:val="00406D52"/>
    <w:rsid w:val="00407756"/>
    <w:rsid w:val="00410A43"/>
    <w:rsid w:val="004243A6"/>
    <w:rsid w:val="00424CA8"/>
    <w:rsid w:val="00425DFA"/>
    <w:rsid w:val="00425F1E"/>
    <w:rsid w:val="0043620E"/>
    <w:rsid w:val="00436D42"/>
    <w:rsid w:val="00440E6F"/>
    <w:rsid w:val="00445CD0"/>
    <w:rsid w:val="00447A02"/>
    <w:rsid w:val="0045256C"/>
    <w:rsid w:val="004557EE"/>
    <w:rsid w:val="0046062E"/>
    <w:rsid w:val="00460B5A"/>
    <w:rsid w:val="00464E2D"/>
    <w:rsid w:val="0047000C"/>
    <w:rsid w:val="00471C71"/>
    <w:rsid w:val="00477F89"/>
    <w:rsid w:val="004818F5"/>
    <w:rsid w:val="00490BB5"/>
    <w:rsid w:val="00494F59"/>
    <w:rsid w:val="00495F70"/>
    <w:rsid w:val="004A3FED"/>
    <w:rsid w:val="004A6EA6"/>
    <w:rsid w:val="004B417A"/>
    <w:rsid w:val="004B4A88"/>
    <w:rsid w:val="004B69AE"/>
    <w:rsid w:val="004B7139"/>
    <w:rsid w:val="004C5424"/>
    <w:rsid w:val="004D0EBD"/>
    <w:rsid w:val="004D4BBC"/>
    <w:rsid w:val="004E2B12"/>
    <w:rsid w:val="004E2C91"/>
    <w:rsid w:val="004E3B86"/>
    <w:rsid w:val="004F5C4D"/>
    <w:rsid w:val="004F7936"/>
    <w:rsid w:val="00501FF2"/>
    <w:rsid w:val="0050387D"/>
    <w:rsid w:val="00505BC6"/>
    <w:rsid w:val="005142EE"/>
    <w:rsid w:val="00520C8A"/>
    <w:rsid w:val="005220DA"/>
    <w:rsid w:val="0052463C"/>
    <w:rsid w:val="0053091E"/>
    <w:rsid w:val="00531D03"/>
    <w:rsid w:val="00536560"/>
    <w:rsid w:val="00555289"/>
    <w:rsid w:val="00555942"/>
    <w:rsid w:val="00555D9A"/>
    <w:rsid w:val="00557872"/>
    <w:rsid w:val="005600A9"/>
    <w:rsid w:val="00560D32"/>
    <w:rsid w:val="0056116C"/>
    <w:rsid w:val="005723B1"/>
    <w:rsid w:val="0057663C"/>
    <w:rsid w:val="00580F96"/>
    <w:rsid w:val="005819AB"/>
    <w:rsid w:val="005832A2"/>
    <w:rsid w:val="00583E1D"/>
    <w:rsid w:val="00587938"/>
    <w:rsid w:val="00594ADC"/>
    <w:rsid w:val="005A0895"/>
    <w:rsid w:val="005A0D74"/>
    <w:rsid w:val="005A429D"/>
    <w:rsid w:val="005B037A"/>
    <w:rsid w:val="005B3858"/>
    <w:rsid w:val="005B3FA6"/>
    <w:rsid w:val="005D044E"/>
    <w:rsid w:val="005D0A56"/>
    <w:rsid w:val="005D5B21"/>
    <w:rsid w:val="005E10AE"/>
    <w:rsid w:val="005E1666"/>
    <w:rsid w:val="005E2759"/>
    <w:rsid w:val="005E55DA"/>
    <w:rsid w:val="005E571B"/>
    <w:rsid w:val="005F59D4"/>
    <w:rsid w:val="00604FED"/>
    <w:rsid w:val="0061697C"/>
    <w:rsid w:val="00617204"/>
    <w:rsid w:val="00625E62"/>
    <w:rsid w:val="00627691"/>
    <w:rsid w:val="006301B4"/>
    <w:rsid w:val="006422FC"/>
    <w:rsid w:val="00653617"/>
    <w:rsid w:val="00653AC4"/>
    <w:rsid w:val="00656734"/>
    <w:rsid w:val="006631C6"/>
    <w:rsid w:val="0066412A"/>
    <w:rsid w:val="00666A06"/>
    <w:rsid w:val="00667026"/>
    <w:rsid w:val="00671095"/>
    <w:rsid w:val="006755D2"/>
    <w:rsid w:val="0068255F"/>
    <w:rsid w:val="00683140"/>
    <w:rsid w:val="00683AB5"/>
    <w:rsid w:val="00685D66"/>
    <w:rsid w:val="006B05A5"/>
    <w:rsid w:val="006B1AF1"/>
    <w:rsid w:val="006B2411"/>
    <w:rsid w:val="006B3075"/>
    <w:rsid w:val="006B5135"/>
    <w:rsid w:val="006B695A"/>
    <w:rsid w:val="006C180F"/>
    <w:rsid w:val="006C1FD5"/>
    <w:rsid w:val="006D0846"/>
    <w:rsid w:val="006D1EC7"/>
    <w:rsid w:val="006D5D96"/>
    <w:rsid w:val="006E787D"/>
    <w:rsid w:val="00701454"/>
    <w:rsid w:val="00702E4F"/>
    <w:rsid w:val="00715EB1"/>
    <w:rsid w:val="0072316F"/>
    <w:rsid w:val="007269CC"/>
    <w:rsid w:val="007303DF"/>
    <w:rsid w:val="00733B28"/>
    <w:rsid w:val="00740C52"/>
    <w:rsid w:val="00741072"/>
    <w:rsid w:val="00755224"/>
    <w:rsid w:val="00757225"/>
    <w:rsid w:val="007639B5"/>
    <w:rsid w:val="0077292A"/>
    <w:rsid w:val="00773749"/>
    <w:rsid w:val="00776239"/>
    <w:rsid w:val="00777DC7"/>
    <w:rsid w:val="0078140E"/>
    <w:rsid w:val="00783891"/>
    <w:rsid w:val="00790FBF"/>
    <w:rsid w:val="007972AF"/>
    <w:rsid w:val="007A0D6E"/>
    <w:rsid w:val="007A2218"/>
    <w:rsid w:val="007A796F"/>
    <w:rsid w:val="007B55C2"/>
    <w:rsid w:val="007C0849"/>
    <w:rsid w:val="007C2223"/>
    <w:rsid w:val="007C2732"/>
    <w:rsid w:val="007D055E"/>
    <w:rsid w:val="007D0963"/>
    <w:rsid w:val="007D3F38"/>
    <w:rsid w:val="007D7F7A"/>
    <w:rsid w:val="007E1A01"/>
    <w:rsid w:val="007E231C"/>
    <w:rsid w:val="007E7ADB"/>
    <w:rsid w:val="007F14F1"/>
    <w:rsid w:val="007F17E2"/>
    <w:rsid w:val="007F1AF6"/>
    <w:rsid w:val="007F1B52"/>
    <w:rsid w:val="007F6F8E"/>
    <w:rsid w:val="00804665"/>
    <w:rsid w:val="008049D7"/>
    <w:rsid w:val="00807C30"/>
    <w:rsid w:val="00811675"/>
    <w:rsid w:val="00811D26"/>
    <w:rsid w:val="00816879"/>
    <w:rsid w:val="008201FA"/>
    <w:rsid w:val="00822811"/>
    <w:rsid w:val="008270CE"/>
    <w:rsid w:val="008354F5"/>
    <w:rsid w:val="00840FD6"/>
    <w:rsid w:val="00844B4B"/>
    <w:rsid w:val="00847462"/>
    <w:rsid w:val="00852287"/>
    <w:rsid w:val="00853D75"/>
    <w:rsid w:val="0086154E"/>
    <w:rsid w:val="008621E2"/>
    <w:rsid w:val="00862BDA"/>
    <w:rsid w:val="00864FE9"/>
    <w:rsid w:val="00872CB2"/>
    <w:rsid w:val="0088423E"/>
    <w:rsid w:val="0089286F"/>
    <w:rsid w:val="00894D7A"/>
    <w:rsid w:val="008978D5"/>
    <w:rsid w:val="008A51ED"/>
    <w:rsid w:val="008B7EEF"/>
    <w:rsid w:val="008D2C55"/>
    <w:rsid w:val="008E7ED5"/>
    <w:rsid w:val="008F1FB8"/>
    <w:rsid w:val="009103E8"/>
    <w:rsid w:val="00910DBF"/>
    <w:rsid w:val="00917461"/>
    <w:rsid w:val="0092321A"/>
    <w:rsid w:val="0092701A"/>
    <w:rsid w:val="00930920"/>
    <w:rsid w:val="00930D47"/>
    <w:rsid w:val="009341A4"/>
    <w:rsid w:val="00936890"/>
    <w:rsid w:val="009400C2"/>
    <w:rsid w:val="00947B8E"/>
    <w:rsid w:val="00963138"/>
    <w:rsid w:val="00971E80"/>
    <w:rsid w:val="009761DE"/>
    <w:rsid w:val="00994548"/>
    <w:rsid w:val="009A5422"/>
    <w:rsid w:val="009A612A"/>
    <w:rsid w:val="009B7403"/>
    <w:rsid w:val="009C14F7"/>
    <w:rsid w:val="009D1E34"/>
    <w:rsid w:val="009E3078"/>
    <w:rsid w:val="009E54BD"/>
    <w:rsid w:val="009F3E03"/>
    <w:rsid w:val="009F4C49"/>
    <w:rsid w:val="00A05001"/>
    <w:rsid w:val="00A050AA"/>
    <w:rsid w:val="00A07246"/>
    <w:rsid w:val="00A07933"/>
    <w:rsid w:val="00A17E3A"/>
    <w:rsid w:val="00A24640"/>
    <w:rsid w:val="00A40CEF"/>
    <w:rsid w:val="00A4285C"/>
    <w:rsid w:val="00A46E37"/>
    <w:rsid w:val="00A50B4F"/>
    <w:rsid w:val="00A61E35"/>
    <w:rsid w:val="00A6324A"/>
    <w:rsid w:val="00A63796"/>
    <w:rsid w:val="00A64D0D"/>
    <w:rsid w:val="00A728DB"/>
    <w:rsid w:val="00A72CBA"/>
    <w:rsid w:val="00A73C9D"/>
    <w:rsid w:val="00A7415E"/>
    <w:rsid w:val="00A80B02"/>
    <w:rsid w:val="00A84AFB"/>
    <w:rsid w:val="00A86E4E"/>
    <w:rsid w:val="00A910CA"/>
    <w:rsid w:val="00A9300D"/>
    <w:rsid w:val="00A93604"/>
    <w:rsid w:val="00A93CB2"/>
    <w:rsid w:val="00AA358B"/>
    <w:rsid w:val="00AA6BD9"/>
    <w:rsid w:val="00AB00ED"/>
    <w:rsid w:val="00AB078B"/>
    <w:rsid w:val="00AB14C9"/>
    <w:rsid w:val="00AB7F5C"/>
    <w:rsid w:val="00AC438C"/>
    <w:rsid w:val="00AD312B"/>
    <w:rsid w:val="00AD6F6B"/>
    <w:rsid w:val="00AE2748"/>
    <w:rsid w:val="00AE5649"/>
    <w:rsid w:val="00AF0A96"/>
    <w:rsid w:val="00AF1FB3"/>
    <w:rsid w:val="00AF33F6"/>
    <w:rsid w:val="00AF5644"/>
    <w:rsid w:val="00AF6CB5"/>
    <w:rsid w:val="00AF7600"/>
    <w:rsid w:val="00B0332D"/>
    <w:rsid w:val="00B033C3"/>
    <w:rsid w:val="00B034AC"/>
    <w:rsid w:val="00B04327"/>
    <w:rsid w:val="00B04C1A"/>
    <w:rsid w:val="00B14114"/>
    <w:rsid w:val="00B14781"/>
    <w:rsid w:val="00B17989"/>
    <w:rsid w:val="00B2266E"/>
    <w:rsid w:val="00B23758"/>
    <w:rsid w:val="00B27FB4"/>
    <w:rsid w:val="00B3613E"/>
    <w:rsid w:val="00B36E42"/>
    <w:rsid w:val="00B37D1D"/>
    <w:rsid w:val="00B424E9"/>
    <w:rsid w:val="00B45A88"/>
    <w:rsid w:val="00B55346"/>
    <w:rsid w:val="00B557B6"/>
    <w:rsid w:val="00B64E9E"/>
    <w:rsid w:val="00B66076"/>
    <w:rsid w:val="00B702BA"/>
    <w:rsid w:val="00B72FAF"/>
    <w:rsid w:val="00B75431"/>
    <w:rsid w:val="00B8535A"/>
    <w:rsid w:val="00B942E5"/>
    <w:rsid w:val="00B9516F"/>
    <w:rsid w:val="00B979EB"/>
    <w:rsid w:val="00BA5201"/>
    <w:rsid w:val="00BB1C7F"/>
    <w:rsid w:val="00BB1F71"/>
    <w:rsid w:val="00BC2362"/>
    <w:rsid w:val="00BC44BF"/>
    <w:rsid w:val="00BC52DE"/>
    <w:rsid w:val="00BD21F3"/>
    <w:rsid w:val="00BD3666"/>
    <w:rsid w:val="00BF56F6"/>
    <w:rsid w:val="00BF6E0D"/>
    <w:rsid w:val="00BF7BBE"/>
    <w:rsid w:val="00C04E8C"/>
    <w:rsid w:val="00C04F20"/>
    <w:rsid w:val="00C10D94"/>
    <w:rsid w:val="00C12D41"/>
    <w:rsid w:val="00C131B9"/>
    <w:rsid w:val="00C2103F"/>
    <w:rsid w:val="00C23583"/>
    <w:rsid w:val="00C2454C"/>
    <w:rsid w:val="00C2605D"/>
    <w:rsid w:val="00C30A9B"/>
    <w:rsid w:val="00C3137B"/>
    <w:rsid w:val="00C313BC"/>
    <w:rsid w:val="00C33787"/>
    <w:rsid w:val="00C3710F"/>
    <w:rsid w:val="00C40261"/>
    <w:rsid w:val="00C4070E"/>
    <w:rsid w:val="00C40C81"/>
    <w:rsid w:val="00C4675D"/>
    <w:rsid w:val="00C516FB"/>
    <w:rsid w:val="00C55696"/>
    <w:rsid w:val="00C55996"/>
    <w:rsid w:val="00C601A9"/>
    <w:rsid w:val="00C60876"/>
    <w:rsid w:val="00C6365D"/>
    <w:rsid w:val="00C77F50"/>
    <w:rsid w:val="00C84CAD"/>
    <w:rsid w:val="00C861C8"/>
    <w:rsid w:val="00C9301D"/>
    <w:rsid w:val="00C93DB7"/>
    <w:rsid w:val="00C95784"/>
    <w:rsid w:val="00CA1A29"/>
    <w:rsid w:val="00CA2948"/>
    <w:rsid w:val="00CB1C82"/>
    <w:rsid w:val="00CB2DC7"/>
    <w:rsid w:val="00CB3289"/>
    <w:rsid w:val="00CC2160"/>
    <w:rsid w:val="00CC3ADC"/>
    <w:rsid w:val="00CD0ADD"/>
    <w:rsid w:val="00CD619D"/>
    <w:rsid w:val="00CE0259"/>
    <w:rsid w:val="00CE3774"/>
    <w:rsid w:val="00CE55A9"/>
    <w:rsid w:val="00CF2236"/>
    <w:rsid w:val="00CF6267"/>
    <w:rsid w:val="00CF64B6"/>
    <w:rsid w:val="00D03F25"/>
    <w:rsid w:val="00D05D12"/>
    <w:rsid w:val="00D074A5"/>
    <w:rsid w:val="00D21A8E"/>
    <w:rsid w:val="00D27CE7"/>
    <w:rsid w:val="00D30436"/>
    <w:rsid w:val="00D304DF"/>
    <w:rsid w:val="00D313E1"/>
    <w:rsid w:val="00D412A5"/>
    <w:rsid w:val="00D42C92"/>
    <w:rsid w:val="00D442FD"/>
    <w:rsid w:val="00D46088"/>
    <w:rsid w:val="00D50C5A"/>
    <w:rsid w:val="00D5412A"/>
    <w:rsid w:val="00D56A7E"/>
    <w:rsid w:val="00D60E57"/>
    <w:rsid w:val="00D71496"/>
    <w:rsid w:val="00D7262A"/>
    <w:rsid w:val="00D7368D"/>
    <w:rsid w:val="00D74047"/>
    <w:rsid w:val="00D74311"/>
    <w:rsid w:val="00D74807"/>
    <w:rsid w:val="00D74AAE"/>
    <w:rsid w:val="00D77930"/>
    <w:rsid w:val="00D87F58"/>
    <w:rsid w:val="00D92628"/>
    <w:rsid w:val="00D92E7B"/>
    <w:rsid w:val="00D97D3E"/>
    <w:rsid w:val="00DB4D8A"/>
    <w:rsid w:val="00DB5B85"/>
    <w:rsid w:val="00DB6E9E"/>
    <w:rsid w:val="00DB6EA3"/>
    <w:rsid w:val="00DB71AF"/>
    <w:rsid w:val="00DB7DC4"/>
    <w:rsid w:val="00DC1EB8"/>
    <w:rsid w:val="00DD0928"/>
    <w:rsid w:val="00DD2CF3"/>
    <w:rsid w:val="00DD5064"/>
    <w:rsid w:val="00DD5C8F"/>
    <w:rsid w:val="00DD7922"/>
    <w:rsid w:val="00DE116F"/>
    <w:rsid w:val="00DE2D9E"/>
    <w:rsid w:val="00DE3B91"/>
    <w:rsid w:val="00DE5338"/>
    <w:rsid w:val="00DF2D18"/>
    <w:rsid w:val="00DF413F"/>
    <w:rsid w:val="00DF4A56"/>
    <w:rsid w:val="00DF5245"/>
    <w:rsid w:val="00DF5D6B"/>
    <w:rsid w:val="00E031F5"/>
    <w:rsid w:val="00E12DCF"/>
    <w:rsid w:val="00E130D1"/>
    <w:rsid w:val="00E21A59"/>
    <w:rsid w:val="00E24A50"/>
    <w:rsid w:val="00E329AC"/>
    <w:rsid w:val="00E642C1"/>
    <w:rsid w:val="00E65A36"/>
    <w:rsid w:val="00E669D2"/>
    <w:rsid w:val="00E7140D"/>
    <w:rsid w:val="00E778A9"/>
    <w:rsid w:val="00E77BCA"/>
    <w:rsid w:val="00E82A5A"/>
    <w:rsid w:val="00E846DF"/>
    <w:rsid w:val="00E84B2A"/>
    <w:rsid w:val="00E86286"/>
    <w:rsid w:val="00E91921"/>
    <w:rsid w:val="00E94146"/>
    <w:rsid w:val="00E97AD2"/>
    <w:rsid w:val="00EA14CD"/>
    <w:rsid w:val="00EA15D9"/>
    <w:rsid w:val="00EA3902"/>
    <w:rsid w:val="00EA3F1C"/>
    <w:rsid w:val="00EB7651"/>
    <w:rsid w:val="00EC3A07"/>
    <w:rsid w:val="00ED09A9"/>
    <w:rsid w:val="00ED6B90"/>
    <w:rsid w:val="00ED7E11"/>
    <w:rsid w:val="00EE0B75"/>
    <w:rsid w:val="00EE4605"/>
    <w:rsid w:val="00EE7EA5"/>
    <w:rsid w:val="00EF03E5"/>
    <w:rsid w:val="00EF369E"/>
    <w:rsid w:val="00F06DA9"/>
    <w:rsid w:val="00F14D5E"/>
    <w:rsid w:val="00F16246"/>
    <w:rsid w:val="00F242B2"/>
    <w:rsid w:val="00F24EE5"/>
    <w:rsid w:val="00F26D74"/>
    <w:rsid w:val="00F26E6D"/>
    <w:rsid w:val="00F307BB"/>
    <w:rsid w:val="00F635C8"/>
    <w:rsid w:val="00F70FFA"/>
    <w:rsid w:val="00F83FC7"/>
    <w:rsid w:val="00F83FE7"/>
    <w:rsid w:val="00F844FD"/>
    <w:rsid w:val="00F87633"/>
    <w:rsid w:val="00FA7C34"/>
    <w:rsid w:val="00FA7DA6"/>
    <w:rsid w:val="00FB64C0"/>
    <w:rsid w:val="00FC4E27"/>
    <w:rsid w:val="00FC56BE"/>
    <w:rsid w:val="00FC6846"/>
    <w:rsid w:val="00FD67E1"/>
    <w:rsid w:val="00FE313A"/>
    <w:rsid w:val="00FE5009"/>
    <w:rsid w:val="00FE7AF5"/>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CB"/>
    <w:rPr>
      <w:rFonts w:ascii="Times New Roman" w:eastAsia="Times New Roman" w:hAnsi="Times New Roman"/>
      <w:sz w:val="24"/>
      <w:szCs w:val="24"/>
      <w:lang w:val="sv-SE" w:eastAsia="sv-SE"/>
    </w:rPr>
  </w:style>
  <w:style w:type="paragraph" w:styleId="Rubrik1">
    <w:name w:val="heading 1"/>
    <w:basedOn w:val="Normal"/>
    <w:next w:val="Normal"/>
    <w:link w:val="Rubrik1Char"/>
    <w:uiPriority w:val="99"/>
    <w:qFormat/>
    <w:rsid w:val="00ED7E11"/>
    <w:pPr>
      <w:keepNext/>
      <w:keepLines/>
      <w:spacing w:before="480"/>
      <w:outlineLvl w:val="0"/>
    </w:pPr>
    <w:rPr>
      <w:rFonts w:ascii="Cambria" w:hAnsi="Cambria"/>
      <w:b/>
      <w:bCs/>
      <w:color w:val="365F91"/>
      <w:sz w:val="28"/>
      <w:szCs w:val="28"/>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ED7E11"/>
    <w:rPr>
      <w:rFonts w:ascii="Cambria" w:hAnsi="Cambria" w:cs="Times New Roman"/>
      <w:b/>
      <w:bCs/>
      <w:color w:val="365F91"/>
      <w:sz w:val="28"/>
      <w:szCs w:val="28"/>
      <w:lang w:eastAsia="sv-SE"/>
    </w:rPr>
  </w:style>
  <w:style w:type="character" w:customStyle="1" w:styleId="Rubrik3Char">
    <w:name w:val="Rubrik 3 Char"/>
    <w:basedOn w:val="Standardstycketeckensnitt"/>
    <w:link w:val="Rubrik3"/>
    <w:uiPriority w:val="99"/>
    <w:locked/>
    <w:rsid w:val="007F6F8E"/>
    <w:rPr>
      <w:rFonts w:ascii="Arial" w:hAnsi="Arial" w:cs="Arial"/>
      <w:b/>
      <w:bCs/>
      <w:sz w:val="26"/>
      <w:szCs w:val="26"/>
      <w:lang w:eastAsia="sv-SE"/>
    </w:rPr>
  </w:style>
  <w:style w:type="paragraph" w:customStyle="1" w:styleId="Default">
    <w:name w:val="Default"/>
    <w:uiPriority w:val="99"/>
    <w:rsid w:val="00583E1D"/>
    <w:pPr>
      <w:autoSpaceDE w:val="0"/>
      <w:autoSpaceDN w:val="0"/>
      <w:adjustRightInd w:val="0"/>
    </w:pPr>
    <w:rPr>
      <w:rFonts w:ascii="Times New Roman" w:eastAsia="Times New Roman" w:hAnsi="Times New Roman"/>
      <w:color w:val="000000"/>
      <w:sz w:val="24"/>
      <w:szCs w:val="24"/>
      <w:lang w:val="sv-SE" w:eastAsia="sv-SE"/>
    </w:rPr>
  </w:style>
  <w:style w:type="paragraph" w:styleId="Sidhuvud">
    <w:name w:val="header"/>
    <w:basedOn w:val="Normal"/>
    <w:link w:val="SidhuvudChar"/>
    <w:uiPriority w:val="99"/>
    <w:rsid w:val="006B3075"/>
    <w:pPr>
      <w:tabs>
        <w:tab w:val="center" w:pos="4536"/>
        <w:tab w:val="right" w:pos="9072"/>
      </w:tabs>
    </w:pPr>
  </w:style>
  <w:style w:type="character" w:customStyle="1" w:styleId="SidhuvudChar">
    <w:name w:val="Sidhuvud Char"/>
    <w:basedOn w:val="Standardstycketeckensnitt"/>
    <w:link w:val="Sidhuvud"/>
    <w:uiPriority w:val="99"/>
    <w:locked/>
    <w:rsid w:val="006B3075"/>
    <w:rPr>
      <w:rFonts w:ascii="Times New Roman" w:hAnsi="Times New Roman" w:cs="Times New Roman"/>
      <w:sz w:val="24"/>
      <w:szCs w:val="24"/>
      <w:lang w:eastAsia="sv-SE"/>
    </w:rPr>
  </w:style>
  <w:style w:type="paragraph" w:styleId="Sidfot">
    <w:name w:val="footer"/>
    <w:basedOn w:val="Normal"/>
    <w:link w:val="SidfotChar"/>
    <w:uiPriority w:val="99"/>
    <w:rsid w:val="006B3075"/>
    <w:pPr>
      <w:tabs>
        <w:tab w:val="center" w:pos="4536"/>
        <w:tab w:val="right" w:pos="9072"/>
      </w:tabs>
    </w:pPr>
  </w:style>
  <w:style w:type="character" w:customStyle="1" w:styleId="SidfotChar">
    <w:name w:val="Sidfot Char"/>
    <w:basedOn w:val="Standardstycketeckensnitt"/>
    <w:link w:val="Sidfot"/>
    <w:uiPriority w:val="99"/>
    <w:locked/>
    <w:rsid w:val="006B3075"/>
    <w:rPr>
      <w:rFonts w:ascii="Times New Roman" w:hAnsi="Times New Roman" w:cs="Times New Roman"/>
      <w:sz w:val="24"/>
      <w:szCs w:val="24"/>
      <w:lang w:eastAsia="sv-SE"/>
    </w:rPr>
  </w:style>
  <w:style w:type="paragraph" w:styleId="Ingetavstnd">
    <w:name w:val="No Spacing"/>
    <w:uiPriority w:val="99"/>
    <w:qFormat/>
    <w:rsid w:val="00272403"/>
    <w:rPr>
      <w:rFonts w:ascii="Times New Roman" w:eastAsia="Times New Roman" w:hAnsi="Times New Roman"/>
      <w:sz w:val="24"/>
      <w:szCs w:val="24"/>
      <w:lang w:val="sv-SE" w:eastAsia="sv-SE"/>
    </w:rPr>
  </w:style>
  <w:style w:type="character" w:styleId="Kommentarsreferens">
    <w:name w:val="annotation reference"/>
    <w:basedOn w:val="Standardstycketeckensnitt"/>
    <w:uiPriority w:val="99"/>
    <w:semiHidden/>
    <w:rsid w:val="000600C3"/>
    <w:rPr>
      <w:rFonts w:cs="Times New Roman"/>
      <w:sz w:val="16"/>
      <w:szCs w:val="16"/>
    </w:rPr>
  </w:style>
  <w:style w:type="paragraph" w:styleId="Kommentarer">
    <w:name w:val="annotation text"/>
    <w:basedOn w:val="Normal"/>
    <w:link w:val="KommentarerChar"/>
    <w:uiPriority w:val="99"/>
    <w:semiHidden/>
    <w:rsid w:val="000600C3"/>
    <w:rPr>
      <w:sz w:val="20"/>
      <w:szCs w:val="20"/>
    </w:rPr>
  </w:style>
  <w:style w:type="character" w:customStyle="1" w:styleId="KommentarerChar">
    <w:name w:val="Kommentarer Char"/>
    <w:basedOn w:val="Standardstycketeckensnitt"/>
    <w:link w:val="Kommentarer"/>
    <w:uiPriority w:val="99"/>
    <w:semiHidden/>
    <w:locked/>
    <w:rsid w:val="000600C3"/>
    <w:rPr>
      <w:rFonts w:ascii="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rsid w:val="000600C3"/>
    <w:rPr>
      <w:b/>
      <w:bCs/>
    </w:rPr>
  </w:style>
  <w:style w:type="character" w:customStyle="1" w:styleId="KommentarsmneChar">
    <w:name w:val="Kommentarsämne Char"/>
    <w:basedOn w:val="KommentarerChar"/>
    <w:link w:val="Kommentarsmne"/>
    <w:uiPriority w:val="99"/>
    <w:semiHidden/>
    <w:locked/>
    <w:rsid w:val="000600C3"/>
    <w:rPr>
      <w:rFonts w:ascii="Times New Roman" w:hAnsi="Times New Roman" w:cs="Times New Roman"/>
      <w:b/>
      <w:bCs/>
      <w:sz w:val="20"/>
      <w:szCs w:val="20"/>
      <w:lang w:eastAsia="sv-SE"/>
    </w:rPr>
  </w:style>
  <w:style w:type="paragraph" w:styleId="Ballongtext">
    <w:name w:val="Balloon Text"/>
    <w:basedOn w:val="Normal"/>
    <w:link w:val="BallongtextChar"/>
    <w:uiPriority w:val="99"/>
    <w:semiHidden/>
    <w:rsid w:val="000600C3"/>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0600C3"/>
    <w:rPr>
      <w:rFonts w:ascii="Tahoma" w:hAnsi="Tahoma" w:cs="Tahoma"/>
      <w:sz w:val="16"/>
      <w:szCs w:val="16"/>
      <w:lang w:eastAsia="sv-SE"/>
    </w:rPr>
  </w:style>
  <w:style w:type="character" w:styleId="Hyperlnk">
    <w:name w:val="Hyperlink"/>
    <w:basedOn w:val="Standardstycketeckensnitt"/>
    <w:uiPriority w:val="99"/>
    <w:unhideWhenUsed/>
    <w:rsid w:val="004D4B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CB"/>
    <w:rPr>
      <w:rFonts w:ascii="Times New Roman" w:eastAsia="Times New Roman" w:hAnsi="Times New Roman"/>
      <w:sz w:val="24"/>
      <w:szCs w:val="24"/>
      <w:lang w:val="sv-SE" w:eastAsia="sv-SE"/>
    </w:rPr>
  </w:style>
  <w:style w:type="paragraph" w:styleId="Rubrik1">
    <w:name w:val="heading 1"/>
    <w:basedOn w:val="Normal"/>
    <w:next w:val="Normal"/>
    <w:link w:val="Rubrik1Char"/>
    <w:uiPriority w:val="99"/>
    <w:qFormat/>
    <w:rsid w:val="00ED7E11"/>
    <w:pPr>
      <w:keepNext/>
      <w:keepLines/>
      <w:spacing w:before="480"/>
      <w:outlineLvl w:val="0"/>
    </w:pPr>
    <w:rPr>
      <w:rFonts w:ascii="Cambria" w:hAnsi="Cambria"/>
      <w:b/>
      <w:bCs/>
      <w:color w:val="365F91"/>
      <w:sz w:val="28"/>
      <w:szCs w:val="28"/>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ED7E11"/>
    <w:rPr>
      <w:rFonts w:ascii="Cambria" w:hAnsi="Cambria" w:cs="Times New Roman"/>
      <w:b/>
      <w:bCs/>
      <w:color w:val="365F91"/>
      <w:sz w:val="28"/>
      <w:szCs w:val="28"/>
      <w:lang w:eastAsia="sv-SE"/>
    </w:rPr>
  </w:style>
  <w:style w:type="character" w:customStyle="1" w:styleId="Rubrik3Char">
    <w:name w:val="Rubrik 3 Char"/>
    <w:basedOn w:val="Standardstycketeckensnitt"/>
    <w:link w:val="Rubrik3"/>
    <w:uiPriority w:val="99"/>
    <w:locked/>
    <w:rsid w:val="007F6F8E"/>
    <w:rPr>
      <w:rFonts w:ascii="Arial" w:hAnsi="Arial" w:cs="Arial"/>
      <w:b/>
      <w:bCs/>
      <w:sz w:val="26"/>
      <w:szCs w:val="26"/>
      <w:lang w:eastAsia="sv-SE"/>
    </w:rPr>
  </w:style>
  <w:style w:type="paragraph" w:customStyle="1" w:styleId="Default">
    <w:name w:val="Default"/>
    <w:uiPriority w:val="99"/>
    <w:rsid w:val="00583E1D"/>
    <w:pPr>
      <w:autoSpaceDE w:val="0"/>
      <w:autoSpaceDN w:val="0"/>
      <w:adjustRightInd w:val="0"/>
    </w:pPr>
    <w:rPr>
      <w:rFonts w:ascii="Times New Roman" w:eastAsia="Times New Roman" w:hAnsi="Times New Roman"/>
      <w:color w:val="000000"/>
      <w:sz w:val="24"/>
      <w:szCs w:val="24"/>
      <w:lang w:val="sv-SE" w:eastAsia="sv-SE"/>
    </w:rPr>
  </w:style>
  <w:style w:type="paragraph" w:styleId="Sidhuvud">
    <w:name w:val="header"/>
    <w:basedOn w:val="Normal"/>
    <w:link w:val="SidhuvudChar"/>
    <w:uiPriority w:val="99"/>
    <w:rsid w:val="006B3075"/>
    <w:pPr>
      <w:tabs>
        <w:tab w:val="center" w:pos="4536"/>
        <w:tab w:val="right" w:pos="9072"/>
      </w:tabs>
    </w:pPr>
  </w:style>
  <w:style w:type="character" w:customStyle="1" w:styleId="SidhuvudChar">
    <w:name w:val="Sidhuvud Char"/>
    <w:basedOn w:val="Standardstycketeckensnitt"/>
    <w:link w:val="Sidhuvud"/>
    <w:uiPriority w:val="99"/>
    <w:locked/>
    <w:rsid w:val="006B3075"/>
    <w:rPr>
      <w:rFonts w:ascii="Times New Roman" w:hAnsi="Times New Roman" w:cs="Times New Roman"/>
      <w:sz w:val="24"/>
      <w:szCs w:val="24"/>
      <w:lang w:eastAsia="sv-SE"/>
    </w:rPr>
  </w:style>
  <w:style w:type="paragraph" w:styleId="Sidfot">
    <w:name w:val="footer"/>
    <w:basedOn w:val="Normal"/>
    <w:link w:val="SidfotChar"/>
    <w:uiPriority w:val="99"/>
    <w:rsid w:val="006B3075"/>
    <w:pPr>
      <w:tabs>
        <w:tab w:val="center" w:pos="4536"/>
        <w:tab w:val="right" w:pos="9072"/>
      </w:tabs>
    </w:pPr>
  </w:style>
  <w:style w:type="character" w:customStyle="1" w:styleId="SidfotChar">
    <w:name w:val="Sidfot Char"/>
    <w:basedOn w:val="Standardstycketeckensnitt"/>
    <w:link w:val="Sidfot"/>
    <w:uiPriority w:val="99"/>
    <w:locked/>
    <w:rsid w:val="006B3075"/>
    <w:rPr>
      <w:rFonts w:ascii="Times New Roman" w:hAnsi="Times New Roman" w:cs="Times New Roman"/>
      <w:sz w:val="24"/>
      <w:szCs w:val="24"/>
      <w:lang w:eastAsia="sv-SE"/>
    </w:rPr>
  </w:style>
  <w:style w:type="paragraph" w:styleId="Ingetavstnd">
    <w:name w:val="No Spacing"/>
    <w:uiPriority w:val="99"/>
    <w:qFormat/>
    <w:rsid w:val="00272403"/>
    <w:rPr>
      <w:rFonts w:ascii="Times New Roman" w:eastAsia="Times New Roman" w:hAnsi="Times New Roman"/>
      <w:sz w:val="24"/>
      <w:szCs w:val="24"/>
      <w:lang w:val="sv-SE" w:eastAsia="sv-SE"/>
    </w:rPr>
  </w:style>
  <w:style w:type="character" w:styleId="Kommentarsreferens">
    <w:name w:val="annotation reference"/>
    <w:basedOn w:val="Standardstycketeckensnitt"/>
    <w:uiPriority w:val="99"/>
    <w:semiHidden/>
    <w:rsid w:val="000600C3"/>
    <w:rPr>
      <w:rFonts w:cs="Times New Roman"/>
      <w:sz w:val="16"/>
      <w:szCs w:val="16"/>
    </w:rPr>
  </w:style>
  <w:style w:type="paragraph" w:styleId="Kommentarer">
    <w:name w:val="annotation text"/>
    <w:basedOn w:val="Normal"/>
    <w:link w:val="KommentarerChar"/>
    <w:uiPriority w:val="99"/>
    <w:semiHidden/>
    <w:rsid w:val="000600C3"/>
    <w:rPr>
      <w:sz w:val="20"/>
      <w:szCs w:val="20"/>
    </w:rPr>
  </w:style>
  <w:style w:type="character" w:customStyle="1" w:styleId="KommentarerChar">
    <w:name w:val="Kommentarer Char"/>
    <w:basedOn w:val="Standardstycketeckensnitt"/>
    <w:link w:val="Kommentarer"/>
    <w:uiPriority w:val="99"/>
    <w:semiHidden/>
    <w:locked/>
    <w:rsid w:val="000600C3"/>
    <w:rPr>
      <w:rFonts w:ascii="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rsid w:val="000600C3"/>
    <w:rPr>
      <w:b/>
      <w:bCs/>
    </w:rPr>
  </w:style>
  <w:style w:type="character" w:customStyle="1" w:styleId="KommentarsmneChar">
    <w:name w:val="Kommentarsämne Char"/>
    <w:basedOn w:val="KommentarerChar"/>
    <w:link w:val="Kommentarsmne"/>
    <w:uiPriority w:val="99"/>
    <w:semiHidden/>
    <w:locked/>
    <w:rsid w:val="000600C3"/>
    <w:rPr>
      <w:rFonts w:ascii="Times New Roman" w:hAnsi="Times New Roman" w:cs="Times New Roman"/>
      <w:b/>
      <w:bCs/>
      <w:sz w:val="20"/>
      <w:szCs w:val="20"/>
      <w:lang w:eastAsia="sv-SE"/>
    </w:rPr>
  </w:style>
  <w:style w:type="paragraph" w:styleId="Ballongtext">
    <w:name w:val="Balloon Text"/>
    <w:basedOn w:val="Normal"/>
    <w:link w:val="BallongtextChar"/>
    <w:uiPriority w:val="99"/>
    <w:semiHidden/>
    <w:rsid w:val="000600C3"/>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0600C3"/>
    <w:rPr>
      <w:rFonts w:ascii="Tahoma" w:hAnsi="Tahoma" w:cs="Tahoma"/>
      <w:sz w:val="16"/>
      <w:szCs w:val="16"/>
      <w:lang w:eastAsia="sv-SE"/>
    </w:rPr>
  </w:style>
  <w:style w:type="character" w:styleId="Hyperlnk">
    <w:name w:val="Hyperlink"/>
    <w:basedOn w:val="Standardstycketeckensnitt"/>
    <w:uiPriority w:val="99"/>
    <w:unhideWhenUsed/>
    <w:rsid w:val="004D4B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70586">
      <w:bodyDiv w:val="1"/>
      <w:marLeft w:val="0"/>
      <w:marRight w:val="0"/>
      <w:marTop w:val="0"/>
      <w:marBottom w:val="0"/>
      <w:divBdr>
        <w:top w:val="none" w:sz="0" w:space="0" w:color="auto"/>
        <w:left w:val="none" w:sz="0" w:space="0" w:color="auto"/>
        <w:bottom w:val="none" w:sz="0" w:space="0" w:color="auto"/>
        <w:right w:val="none" w:sz="0" w:space="0" w:color="auto"/>
      </w:divBdr>
    </w:div>
    <w:div w:id="20425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45DA-5097-4795-BB2A-EE20599E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39</Pages>
  <Words>10954</Words>
  <Characters>58062</Characters>
  <Application>Microsoft Office Word</Application>
  <DocSecurity>0</DocSecurity>
  <Lines>483</Lines>
  <Paragraphs>137</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Reference details, First author, Year, Country</vt:lpstr>
      <vt:lpstr>Reference details, First author, Year, Country</vt:lpstr>
    </vt:vector>
  </TitlesOfParts>
  <Company>Livsmedelsverket</Company>
  <LinksUpToDate>false</LinksUpToDate>
  <CharactersWithSpaces>68879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details, First author, Year, Country</dc:title>
  <dc:creator>.</dc:creator>
  <cp:lastModifiedBy>Agneta Hörnell</cp:lastModifiedBy>
  <cp:revision>5</cp:revision>
  <cp:lastPrinted>2013-03-14T08:43:00Z</cp:lastPrinted>
  <dcterms:created xsi:type="dcterms:W3CDTF">2013-03-14T14:55:00Z</dcterms:created>
  <dcterms:modified xsi:type="dcterms:W3CDTF">2013-03-21T11:42:00Z</dcterms:modified>
</cp:coreProperties>
</file>