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9" w:rsidRDefault="00963DC9" w:rsidP="00963DC9">
      <w:pPr>
        <w:rPr>
          <w:lang w:val="en-GB"/>
        </w:rPr>
      </w:pPr>
      <w:r w:rsidRPr="00963DC9">
        <w:rPr>
          <w:lang w:val="en-GB"/>
        </w:rPr>
        <w:t xml:space="preserve">Appendix 1 </w:t>
      </w:r>
    </w:p>
    <w:p w:rsidR="00963DC9" w:rsidRDefault="00963DC9" w:rsidP="00963DC9">
      <w:pPr>
        <w:rPr>
          <w:lang w:val="en-GB"/>
        </w:rPr>
      </w:pPr>
      <w:r w:rsidRPr="00963DC9">
        <w:rPr>
          <w:lang w:val="en-GB"/>
        </w:rPr>
        <w:t xml:space="preserve">The search terms </w:t>
      </w:r>
    </w:p>
    <w:p w:rsidR="00963DC9" w:rsidRPr="00963DC9" w:rsidRDefault="00963DC9" w:rsidP="00963DC9">
      <w:pPr>
        <w:rPr>
          <w:i/>
          <w:lang w:val="en-US"/>
        </w:rPr>
      </w:pP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1 and 2:</w:t>
      </w:r>
    </w:p>
    <w:p w:rsidR="00963DC9" w:rsidRPr="00963DC9" w:rsidRDefault="00963DC9" w:rsidP="00963DC9">
      <w:pPr>
        <w:rPr>
          <w:lang w:val="en-GB"/>
        </w:rPr>
      </w:pPr>
      <w:r w:rsidRPr="00963DC9">
        <w:rPr>
          <w:lang w:val="en-GB"/>
        </w:rPr>
        <w:t xml:space="preserve">Calcium; Dietary/dietary calcium/ calcium intake/ nutritional calcium; Pregnancy; Child Development; Growth; Bone and Bones; Bone Development; Fractures; Bone; Bone Density; Osteoporosis; Muscle Strength; Neoplasms; Autoimmunity; Diabetes Mellitus/ Type 2/ Metabolic Syndrome X; Multiple Sclerosis; Body Weight; Mortality/ mortality; Blood Pressure; Cardiovascular Diseases; Autoimmune Diseases; </w:t>
      </w:r>
      <w:proofErr w:type="spellStart"/>
      <w:r w:rsidRPr="00963DC9">
        <w:rPr>
          <w:lang w:val="en-GB"/>
        </w:rPr>
        <w:t>pregnan</w:t>
      </w:r>
      <w:proofErr w:type="spellEnd"/>
      <w:r w:rsidRPr="00963DC9">
        <w:rPr>
          <w:lang w:val="en-GB"/>
        </w:rPr>
        <w:t>* / gestation* /bone mineral content/ bone health/ bone mass/ bone quality/ osteoporosis / osteoporotic /vertebral fracture/vertebral fractures;</w:t>
      </w:r>
    </w:p>
    <w:p w:rsidR="00963DC9" w:rsidRPr="00963DC9" w:rsidRDefault="00963DC9" w:rsidP="00963DC9">
      <w:pPr>
        <w:rPr>
          <w:b/>
          <w:lang w:val="en-GB"/>
        </w:rPr>
      </w:pPr>
      <w:proofErr w:type="gramStart"/>
      <w:r w:rsidRPr="00963DC9">
        <w:rPr>
          <w:lang w:val="en-GB"/>
        </w:rPr>
        <w:t>cancer</w:t>
      </w:r>
      <w:proofErr w:type="gramEnd"/>
      <w:r w:rsidRPr="00963DC9">
        <w:rPr>
          <w:lang w:val="en-GB"/>
        </w:rPr>
        <w:t xml:space="preserve">* / </w:t>
      </w:r>
      <w:proofErr w:type="spellStart"/>
      <w:r w:rsidRPr="00963DC9">
        <w:rPr>
          <w:lang w:val="en-GB"/>
        </w:rPr>
        <w:t>tumor</w:t>
      </w:r>
      <w:proofErr w:type="spellEnd"/>
      <w:r w:rsidRPr="00963DC9">
        <w:rPr>
          <w:lang w:val="en-GB"/>
        </w:rPr>
        <w:t xml:space="preserve"> / </w:t>
      </w:r>
      <w:proofErr w:type="spellStart"/>
      <w:r w:rsidRPr="00963DC9">
        <w:rPr>
          <w:lang w:val="en-GB"/>
        </w:rPr>
        <w:t>tumors</w:t>
      </w:r>
      <w:proofErr w:type="spellEnd"/>
      <w:r w:rsidRPr="00963DC9">
        <w:rPr>
          <w:lang w:val="en-GB"/>
        </w:rPr>
        <w:t xml:space="preserve"> /tumour* / </w:t>
      </w:r>
      <w:proofErr w:type="spellStart"/>
      <w:r w:rsidRPr="00963DC9">
        <w:rPr>
          <w:lang w:val="en-GB"/>
        </w:rPr>
        <w:t>autoimmun</w:t>
      </w:r>
      <w:proofErr w:type="spellEnd"/>
      <w:r w:rsidRPr="00963DC9">
        <w:rPr>
          <w:lang w:val="en-GB"/>
        </w:rPr>
        <w:t xml:space="preserve">* / </w:t>
      </w:r>
      <w:proofErr w:type="spellStart"/>
      <w:r w:rsidRPr="00963DC9">
        <w:rPr>
          <w:lang w:val="en-GB"/>
        </w:rPr>
        <w:t>diabet</w:t>
      </w:r>
      <w:proofErr w:type="spellEnd"/>
      <w:r w:rsidRPr="00963DC9">
        <w:rPr>
          <w:lang w:val="en-GB"/>
        </w:rPr>
        <w:t xml:space="preserve">* / </w:t>
      </w:r>
      <w:proofErr w:type="spellStart"/>
      <w:r w:rsidRPr="00963DC9">
        <w:rPr>
          <w:lang w:val="en-GB"/>
        </w:rPr>
        <w:t>obes</w:t>
      </w:r>
      <w:proofErr w:type="spellEnd"/>
      <w:r w:rsidRPr="00963DC9">
        <w:rPr>
          <w:lang w:val="en-GB"/>
        </w:rPr>
        <w:t>* / overweight / weight control/</w:t>
      </w:r>
    </w:p>
    <w:p w:rsidR="00963DC9" w:rsidRPr="00963DC9" w:rsidRDefault="00963DC9" w:rsidP="00963DC9">
      <w:pPr>
        <w:rPr>
          <w:lang w:val="en-GB"/>
        </w:rPr>
      </w:pPr>
      <w:proofErr w:type="spellStart"/>
      <w:r w:rsidRPr="00963DC9">
        <w:rPr>
          <w:lang w:val="en-GB"/>
        </w:rPr>
        <w:t>cochrane</w:t>
      </w:r>
      <w:proofErr w:type="spellEnd"/>
      <w:r w:rsidRPr="00963DC9">
        <w:rPr>
          <w:lang w:val="en-GB"/>
        </w:rPr>
        <w:t xml:space="preserve"> database </w:t>
      </w:r>
      <w:proofErr w:type="spellStart"/>
      <w:r w:rsidRPr="00963DC9">
        <w:rPr>
          <w:lang w:val="en-GB"/>
        </w:rPr>
        <w:t>syst</w:t>
      </w:r>
      <w:proofErr w:type="spellEnd"/>
      <w:r w:rsidRPr="00963DC9">
        <w:rPr>
          <w:lang w:val="en-GB"/>
        </w:rPr>
        <w:t xml:space="preserve"> rev; Randomized Controlled Trial; Randomized Controlled Trials as Topic; Cohort Studies; Intervention Studies; Meta-Analysis; Meta-Analysis as Topic; Review/ Review Literature as Topic/ randomized controlled/ randomised controlled/ meta-analysis / review*</w:t>
      </w:r>
    </w:p>
    <w:p w:rsidR="00963DC9" w:rsidRPr="00963DC9" w:rsidRDefault="00963DC9" w:rsidP="00963DC9">
      <w:pPr>
        <w:rPr>
          <w:b/>
          <w:i/>
          <w:lang w:val="en-US"/>
        </w:rPr>
      </w:pPr>
      <w:r w:rsidRPr="00963DC9">
        <w:rPr>
          <w:b/>
          <w:lang w:val="en-US"/>
        </w:rPr>
        <w:br/>
      </w: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3:</w:t>
      </w:r>
    </w:p>
    <w:p w:rsidR="00963DC9" w:rsidRPr="00963DC9" w:rsidRDefault="00963DC9" w:rsidP="00963DC9">
      <w:pPr>
        <w:rPr>
          <w:lang w:val="en-GB"/>
        </w:rPr>
      </w:pPr>
      <w:r w:rsidRPr="00963DC9">
        <w:rPr>
          <w:lang w:val="en-US"/>
        </w:rPr>
        <w:t xml:space="preserve">Calcium;  Dietary; Calcium/ dietary calcium/ calcium intake/ nutritional calcium; Dietary Supplements/ dietary supplement/ dietary supplements/ dietary supplementation/ dietary supplementations/ supplemented food/ supplemented foods/ food supplement/ food supplements/ food supplementation/ food supplementations; Calcium Carbonate; Calcium Citrate; Calcium Chloride; Calcium Phosphates/ supplemental calcium/ </w:t>
      </w:r>
      <w:proofErr w:type="spellStart"/>
      <w:r w:rsidRPr="00963DC9">
        <w:rPr>
          <w:lang w:val="en-US"/>
        </w:rPr>
        <w:t>Ca</w:t>
      </w:r>
      <w:proofErr w:type="spellEnd"/>
      <w:r w:rsidRPr="00963DC9">
        <w:rPr>
          <w:lang w:val="en-US"/>
        </w:rPr>
        <w:t xml:space="preserve"> supplementation/ </w:t>
      </w:r>
      <w:proofErr w:type="spellStart"/>
      <w:r w:rsidRPr="00963DC9">
        <w:rPr>
          <w:lang w:val="en-US"/>
        </w:rPr>
        <w:t>Ca</w:t>
      </w:r>
      <w:proofErr w:type="spellEnd"/>
      <w:r w:rsidRPr="00963DC9">
        <w:rPr>
          <w:lang w:val="en-US"/>
        </w:rPr>
        <w:t xml:space="preserve"> supplementations /Calcium supplementation/ Calcium supplementations/ calcium supplement/calcium supplements; </w:t>
      </w:r>
      <w:r w:rsidRPr="00963DC9">
        <w:rPr>
          <w:lang w:val="en-GB"/>
        </w:rPr>
        <w:t xml:space="preserve">Pregnancy; Child Development; Growth; Bone and Bones; Bone Development; Fractures/ Bone/ Bone Density; Osteoporosis; Muscle Strength; Neoplasms; Autoimmunity; Diabetes Mellitus/ Type 2; Metabolic Syndrome X; Multiple Sclerosis; Body Weight; Mortality/ mortality; Blood Pressure; Cardiovascular Diseases; Autoimmune Diseases;  </w:t>
      </w:r>
      <w:proofErr w:type="spellStart"/>
      <w:r w:rsidRPr="00963DC9">
        <w:rPr>
          <w:lang w:val="en-GB"/>
        </w:rPr>
        <w:t>regnan</w:t>
      </w:r>
      <w:proofErr w:type="spellEnd"/>
      <w:r w:rsidRPr="00963DC9">
        <w:rPr>
          <w:lang w:val="en-GB"/>
        </w:rPr>
        <w:t xml:space="preserve">* / gestation* /bone mineral content/bone health/bone mass/ bone quality/ osteoporosis / osteoporotic /vertebral fracture/ vertebral fractures; </w:t>
      </w:r>
    </w:p>
    <w:p w:rsidR="00963DC9" w:rsidRPr="00963DC9" w:rsidRDefault="00963DC9" w:rsidP="00963DC9">
      <w:pPr>
        <w:rPr>
          <w:lang w:val="en-GB"/>
        </w:rPr>
      </w:pPr>
      <w:proofErr w:type="gramStart"/>
      <w:r w:rsidRPr="00963DC9">
        <w:rPr>
          <w:lang w:val="en-GB"/>
        </w:rPr>
        <w:t>cancer</w:t>
      </w:r>
      <w:proofErr w:type="gramEnd"/>
      <w:r w:rsidRPr="00963DC9">
        <w:rPr>
          <w:lang w:val="en-GB"/>
        </w:rPr>
        <w:t xml:space="preserve">* / </w:t>
      </w:r>
      <w:proofErr w:type="spellStart"/>
      <w:r w:rsidRPr="00963DC9">
        <w:rPr>
          <w:lang w:val="en-GB"/>
        </w:rPr>
        <w:t>tumor</w:t>
      </w:r>
      <w:proofErr w:type="spellEnd"/>
      <w:r w:rsidRPr="00963DC9">
        <w:rPr>
          <w:lang w:val="en-GB"/>
        </w:rPr>
        <w:t xml:space="preserve"> / </w:t>
      </w:r>
      <w:proofErr w:type="spellStart"/>
      <w:r w:rsidRPr="00963DC9">
        <w:rPr>
          <w:lang w:val="en-GB"/>
        </w:rPr>
        <w:t>tumors</w:t>
      </w:r>
      <w:proofErr w:type="spellEnd"/>
      <w:r w:rsidRPr="00963DC9">
        <w:rPr>
          <w:lang w:val="en-GB"/>
        </w:rPr>
        <w:t xml:space="preserve"> / tumour* / </w:t>
      </w:r>
      <w:proofErr w:type="spellStart"/>
      <w:r w:rsidRPr="00963DC9">
        <w:rPr>
          <w:lang w:val="en-GB"/>
        </w:rPr>
        <w:t>autoimmun</w:t>
      </w:r>
      <w:proofErr w:type="spellEnd"/>
      <w:r w:rsidRPr="00963DC9">
        <w:rPr>
          <w:lang w:val="en-GB"/>
        </w:rPr>
        <w:t xml:space="preserve">* / </w:t>
      </w:r>
      <w:proofErr w:type="spellStart"/>
      <w:r w:rsidRPr="00963DC9">
        <w:rPr>
          <w:lang w:val="en-GB"/>
        </w:rPr>
        <w:t>diabet</w:t>
      </w:r>
      <w:proofErr w:type="spellEnd"/>
      <w:r w:rsidRPr="00963DC9">
        <w:rPr>
          <w:lang w:val="en-GB"/>
        </w:rPr>
        <w:t xml:space="preserve">/ </w:t>
      </w:r>
      <w:proofErr w:type="spellStart"/>
      <w:r w:rsidRPr="00963DC9">
        <w:rPr>
          <w:lang w:val="en-GB"/>
        </w:rPr>
        <w:t>obes</w:t>
      </w:r>
      <w:proofErr w:type="spellEnd"/>
      <w:r w:rsidRPr="00963DC9">
        <w:rPr>
          <w:lang w:val="en-GB"/>
        </w:rPr>
        <w:t>* / overweight /weight control;</w:t>
      </w:r>
    </w:p>
    <w:p w:rsidR="00963DC9" w:rsidRPr="00963DC9" w:rsidRDefault="00963DC9" w:rsidP="00963DC9">
      <w:pPr>
        <w:rPr>
          <w:lang w:val="en-GB"/>
        </w:rPr>
      </w:pPr>
      <w:proofErr w:type="spellStart"/>
      <w:r w:rsidRPr="00963DC9">
        <w:rPr>
          <w:lang w:val="en-GB"/>
        </w:rPr>
        <w:t>cochrane</w:t>
      </w:r>
      <w:proofErr w:type="spellEnd"/>
      <w:r w:rsidRPr="00963DC9">
        <w:rPr>
          <w:lang w:val="en-GB"/>
        </w:rPr>
        <w:t xml:space="preserve"> database </w:t>
      </w:r>
      <w:proofErr w:type="spellStart"/>
      <w:r w:rsidRPr="00963DC9">
        <w:rPr>
          <w:lang w:val="en-GB"/>
        </w:rPr>
        <w:t>syst</w:t>
      </w:r>
      <w:proofErr w:type="spellEnd"/>
      <w:r w:rsidRPr="00963DC9">
        <w:rPr>
          <w:lang w:val="en-GB"/>
        </w:rPr>
        <w:t xml:space="preserve"> rev; Randomized Controlled Trial; Randomized Controlled Trials as Topic; Cohort Studies; Intervention Studies; Meta-Analysis; Meta-Analysis as Topic; Review; Review Literature as Topic/randomized controlled/randomised controlled/ meta-analysis / review*</w:t>
      </w:r>
    </w:p>
    <w:p w:rsidR="00963DC9" w:rsidRPr="00963DC9" w:rsidRDefault="00963DC9" w:rsidP="00963DC9">
      <w:pPr>
        <w:rPr>
          <w:b/>
          <w:lang w:val="en-GB"/>
        </w:rPr>
      </w:pPr>
    </w:p>
    <w:p w:rsidR="00963DC9" w:rsidRPr="00963DC9" w:rsidRDefault="00963DC9" w:rsidP="00963DC9">
      <w:pPr>
        <w:rPr>
          <w:b/>
          <w:i/>
          <w:lang w:val="en-US"/>
        </w:rPr>
      </w:pP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4:</w:t>
      </w:r>
    </w:p>
    <w:p w:rsidR="00963DC9" w:rsidRPr="00963DC9" w:rsidRDefault="00963DC9" w:rsidP="00963DC9">
      <w:pPr>
        <w:rPr>
          <w:lang w:val="en-GB"/>
        </w:rPr>
      </w:pPr>
      <w:r w:rsidRPr="00963DC9">
        <w:rPr>
          <w:lang w:val="en-GB"/>
        </w:rPr>
        <w:t xml:space="preserve">Calcium/ </w:t>
      </w:r>
      <w:proofErr w:type="spellStart"/>
      <w:r w:rsidRPr="00963DC9">
        <w:rPr>
          <w:lang w:val="en-GB"/>
        </w:rPr>
        <w:t>dietary.mesh</w:t>
      </w:r>
      <w:proofErr w:type="spellEnd"/>
      <w:r w:rsidRPr="00963DC9">
        <w:rPr>
          <w:lang w:val="en-GB"/>
        </w:rPr>
        <w:t xml:space="preserve">/dietary calcium/calcium intake/nutritional calcium/dietary </w:t>
      </w:r>
      <w:proofErr w:type="spellStart"/>
      <w:r w:rsidRPr="00963DC9">
        <w:rPr>
          <w:lang w:val="en-GB"/>
        </w:rPr>
        <w:t>supplements.mesh</w:t>
      </w:r>
      <w:proofErr w:type="spellEnd"/>
      <w:r w:rsidRPr="00963DC9">
        <w:rPr>
          <w:lang w:val="en-GB"/>
        </w:rPr>
        <w:t xml:space="preserve"> /supplemental calcium; CA supplementation; CA supplementations/calcium supplementation/calcium supplementations/ CA supplement/CA supplements/calcium supplement/ calcium supplements/Calcium Carbonate; Calcium Citrate; Calcium Chloride; Calcium Phosphates; Calcium/metabolism; Calcium Metabolism Disorders/calcium metabolism/Calcium/ Dietary/metabolism; </w:t>
      </w:r>
      <w:proofErr w:type="spellStart"/>
      <w:r w:rsidRPr="00963DC9">
        <w:rPr>
          <w:lang w:val="en-GB"/>
        </w:rPr>
        <w:t>cochrane</w:t>
      </w:r>
      <w:proofErr w:type="spellEnd"/>
      <w:r w:rsidRPr="00963DC9">
        <w:rPr>
          <w:lang w:val="en-GB"/>
        </w:rPr>
        <w:t xml:space="preserve"> database </w:t>
      </w:r>
      <w:proofErr w:type="spellStart"/>
      <w:r w:rsidRPr="00963DC9">
        <w:rPr>
          <w:lang w:val="en-GB"/>
        </w:rPr>
        <w:t>syst</w:t>
      </w:r>
      <w:proofErr w:type="spellEnd"/>
      <w:r w:rsidRPr="00963DC9">
        <w:rPr>
          <w:lang w:val="en-GB"/>
        </w:rPr>
        <w:t xml:space="preserve"> rev </w:t>
      </w:r>
      <w:r w:rsidRPr="00963DC9">
        <w:rPr>
          <w:lang w:val="en-GB"/>
        </w:rPr>
        <w:lastRenderedPageBreak/>
        <w:t>;Randomized Controlled Trial; Randomized Controlled Trials as Topic; Cohort Studies; Intervention Studies "Meta-Analysis; Meta-Analysis as Topic; Review; Review Literature as Topic/randomized controlled/randomised controlled/ meta-analysis / review*</w:t>
      </w:r>
    </w:p>
    <w:p w:rsidR="00963DC9" w:rsidRPr="00963DC9" w:rsidRDefault="00963DC9" w:rsidP="00963DC9">
      <w:pPr>
        <w:rPr>
          <w:lang w:val="en-GB"/>
        </w:rPr>
      </w:pPr>
    </w:p>
    <w:p w:rsidR="00963DC9" w:rsidRPr="00963DC9" w:rsidRDefault="00963DC9" w:rsidP="00963DC9">
      <w:pPr>
        <w:rPr>
          <w:i/>
          <w:lang w:val="en-US"/>
        </w:rPr>
      </w:pP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5:</w:t>
      </w:r>
    </w:p>
    <w:p w:rsidR="00963DC9" w:rsidRPr="00963DC9" w:rsidRDefault="00963DC9" w:rsidP="00963DC9">
      <w:pPr>
        <w:rPr>
          <w:lang w:val="en-GB"/>
        </w:rPr>
      </w:pPr>
      <w:r w:rsidRPr="00963DC9">
        <w:rPr>
          <w:lang w:val="en-GB"/>
        </w:rPr>
        <w:t xml:space="preserve">Dietary calcium/calcium intake/nutritional calcium; Calcium, Dietary; Dietary Supplements; Calcium/ calcium /supplemental calcium/CA supplementation/CA supplementations/ calcium supplementation/ calcium supplementations/CA supplement/CA supplements/calcium supplement/ calcium supplements; Calcium Carbonate; Calcium Citrate; Calcium Chloride; Calcium Phosphates; Iron, Dietary/iron intake/iron status/dietary iron; Iron/blood/iron/ iron /nutritional status; Dietary Supplements; Iron/deficiency; </w:t>
      </w:r>
      <w:proofErr w:type="spellStart"/>
      <w:r w:rsidRPr="00963DC9">
        <w:rPr>
          <w:lang w:val="en-GB"/>
        </w:rPr>
        <w:t>Anemia</w:t>
      </w:r>
      <w:proofErr w:type="spellEnd"/>
      <w:r w:rsidRPr="00963DC9">
        <w:rPr>
          <w:lang w:val="en-GB"/>
        </w:rPr>
        <w:t>; Iron-Deficiency; Iron-Binding Proteins; Iron Metabolism Disorders/supplemental iron</w:t>
      </w:r>
    </w:p>
    <w:p w:rsidR="00963DC9" w:rsidRPr="00963DC9" w:rsidRDefault="00963DC9" w:rsidP="00963DC9">
      <w:pPr>
        <w:rPr>
          <w:lang w:val="en-GB"/>
        </w:rPr>
      </w:pPr>
    </w:p>
    <w:p w:rsidR="00963DC9" w:rsidRPr="00963DC9" w:rsidRDefault="00963DC9" w:rsidP="00963DC9">
      <w:pPr>
        <w:rPr>
          <w:i/>
          <w:lang w:val="en-US"/>
        </w:rPr>
      </w:pP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6:</w:t>
      </w:r>
    </w:p>
    <w:p w:rsidR="00963DC9" w:rsidRPr="00963DC9" w:rsidRDefault="00963DC9" w:rsidP="00963DC9">
      <w:pPr>
        <w:rPr>
          <w:lang w:val="en-GB"/>
        </w:rPr>
      </w:pPr>
      <w:r w:rsidRPr="00963DC9">
        <w:rPr>
          <w:lang w:val="en-US"/>
        </w:rPr>
        <w:t>Calcium</w:t>
      </w:r>
      <w:r w:rsidRPr="00963DC9">
        <w:rPr>
          <w:lang w:val="en-GB"/>
        </w:rPr>
        <w:t xml:space="preserve"> Compounds/administration and dosage; Calcium/administration and dosage/ calcium intake; Maximum Tolerated Dose; Dose-Response Relationship, Drug; No-Observed-Adverse-Effect Level; Risk Assessment; Safety; Drug Tolerance/ tolerable upper intake level/ tolerable dose/ tolerable doses/ tolerated dose/ tolerated doses/ upper safe limit of consumption/ upper safe limits of consumption</w:t>
      </w:r>
    </w:p>
    <w:p w:rsidR="00963DC9" w:rsidRPr="00963DC9" w:rsidRDefault="00963DC9" w:rsidP="00963DC9">
      <w:pPr>
        <w:rPr>
          <w:b/>
          <w:lang w:val="en-GB"/>
        </w:rPr>
      </w:pPr>
    </w:p>
    <w:p w:rsidR="00963DC9" w:rsidRPr="00963DC9" w:rsidRDefault="00963DC9" w:rsidP="00963DC9">
      <w:pPr>
        <w:rPr>
          <w:b/>
          <w:i/>
          <w:lang w:val="en-US"/>
        </w:rPr>
      </w:pPr>
      <w:r w:rsidRPr="00963DC9">
        <w:rPr>
          <w:i/>
          <w:lang w:val="en-GB"/>
        </w:rPr>
        <w:t xml:space="preserve">For research question </w:t>
      </w:r>
      <w:r w:rsidRPr="00963DC9">
        <w:rPr>
          <w:i/>
          <w:lang w:val="en-US"/>
        </w:rPr>
        <w:t>- adverse effects:</w:t>
      </w:r>
    </w:p>
    <w:p w:rsidR="00963DC9" w:rsidRDefault="00963DC9" w:rsidP="00963DC9">
      <w:pPr>
        <w:rPr>
          <w:lang w:val="en-US"/>
        </w:rPr>
      </w:pPr>
      <w:r w:rsidRPr="00963DC9">
        <w:rPr>
          <w:lang w:val="en-US"/>
        </w:rPr>
        <w:t>Calcium Compounds/adverse effects; Calcium compounds/poisoning; Calcium Compounds/toxicity; Calcium/adverse effects; Calcium/agonists/ Calcium/poisoning; Calcium/toxicity/; Randomized Controlled Trial</w:t>
      </w:r>
    </w:p>
    <w:p w:rsidR="00A256C9" w:rsidRDefault="00A256C9" w:rsidP="00963DC9">
      <w:pPr>
        <w:rPr>
          <w:i/>
          <w:lang w:val="en-US"/>
        </w:rPr>
      </w:pPr>
    </w:p>
    <w:p w:rsidR="00A256C9" w:rsidRPr="00A256C9" w:rsidRDefault="00A256C9" w:rsidP="00963DC9">
      <w:pPr>
        <w:rPr>
          <w:rFonts w:ascii="Calibri" w:hAnsi="Calibri"/>
          <w:i/>
          <w:lang w:val="en-US"/>
        </w:rPr>
      </w:pPr>
      <w:r w:rsidRPr="00A256C9">
        <w:rPr>
          <w:i/>
          <w:lang w:val="en-US"/>
        </w:rPr>
        <w:t xml:space="preserve">List of </w:t>
      </w:r>
      <w:r w:rsidRPr="00A256C9">
        <w:rPr>
          <w:rFonts w:ascii="Calibri" w:hAnsi="Calibri"/>
          <w:i/>
          <w:lang w:val="en-US"/>
        </w:rPr>
        <w:t>health outcomes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Pregnancy outcomes and growth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Bone health</w:t>
      </w:r>
    </w:p>
    <w:p w:rsidR="00A256C9" w:rsidRPr="00A256C9" w:rsidRDefault="00A256C9" w:rsidP="00A256C9">
      <w:pPr>
        <w:pStyle w:val="Luettelokappale"/>
        <w:numPr>
          <w:ilvl w:val="1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All fractures</w:t>
      </w:r>
    </w:p>
    <w:p w:rsidR="00A256C9" w:rsidRPr="00A256C9" w:rsidRDefault="00A256C9" w:rsidP="00A256C9">
      <w:pPr>
        <w:pStyle w:val="Luettelokappale"/>
        <w:numPr>
          <w:ilvl w:val="2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Hip fractures</w:t>
      </w:r>
    </w:p>
    <w:p w:rsidR="00A256C9" w:rsidRPr="00A256C9" w:rsidRDefault="00A256C9" w:rsidP="00A256C9">
      <w:pPr>
        <w:pStyle w:val="Luettelokappale"/>
        <w:numPr>
          <w:ilvl w:val="2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Vertebral fractures</w:t>
      </w:r>
    </w:p>
    <w:p w:rsidR="00A256C9" w:rsidRPr="00A256C9" w:rsidRDefault="00A256C9" w:rsidP="00A256C9">
      <w:pPr>
        <w:pStyle w:val="Luettelokappale"/>
        <w:numPr>
          <w:ilvl w:val="1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Bone mineral  density/ osteoporosis</w:t>
      </w:r>
    </w:p>
    <w:p w:rsidR="00A256C9" w:rsidRPr="00A256C9" w:rsidRDefault="00A256C9" w:rsidP="00A256C9">
      <w:pPr>
        <w:pStyle w:val="Luettelokappale"/>
        <w:numPr>
          <w:ilvl w:val="1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Bone mass</w:t>
      </w:r>
    </w:p>
    <w:p w:rsidR="00A256C9" w:rsidRPr="00A256C9" w:rsidRDefault="00A256C9" w:rsidP="00A256C9">
      <w:pPr>
        <w:pStyle w:val="Luettelokappale"/>
        <w:numPr>
          <w:ilvl w:val="1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 xml:space="preserve">Bone quality 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ind w:left="714" w:hanging="357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Muscle strength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ind w:left="714" w:hanging="357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All cancers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ind w:left="714" w:hanging="357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Breast cancer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ind w:left="714" w:hanging="357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Colorectal cancer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Prostate cancer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Autoimmune diseases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bookmarkStart w:id="0" w:name="_GoBack"/>
      <w:bookmarkEnd w:id="0"/>
      <w:r w:rsidRPr="00A256C9">
        <w:rPr>
          <w:sz w:val="22"/>
          <w:szCs w:val="24"/>
        </w:rPr>
        <w:t>Diabetes type II</w:t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lastRenderedPageBreak/>
        <w:t>Obesity/weight control</w:t>
      </w:r>
      <w:r w:rsidRPr="00A256C9">
        <w:rPr>
          <w:sz w:val="22"/>
          <w:szCs w:val="24"/>
        </w:rPr>
        <w:tab/>
      </w:r>
      <w:r w:rsidRPr="00A256C9">
        <w:rPr>
          <w:sz w:val="22"/>
          <w:szCs w:val="24"/>
        </w:rPr>
        <w:tab/>
      </w:r>
    </w:p>
    <w:p w:rsidR="00A256C9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Total mortality</w:t>
      </w:r>
    </w:p>
    <w:p w:rsidR="000232C8" w:rsidRPr="00A256C9" w:rsidRDefault="00A256C9" w:rsidP="00A256C9">
      <w:pPr>
        <w:pStyle w:val="Luettelokappale"/>
        <w:numPr>
          <w:ilvl w:val="0"/>
          <w:numId w:val="1"/>
        </w:numPr>
        <w:spacing w:line="240" w:lineRule="auto"/>
        <w:contextualSpacing/>
        <w:jc w:val="left"/>
        <w:rPr>
          <w:sz w:val="22"/>
          <w:szCs w:val="24"/>
        </w:rPr>
      </w:pPr>
      <w:r w:rsidRPr="00A256C9">
        <w:rPr>
          <w:sz w:val="22"/>
          <w:szCs w:val="24"/>
        </w:rPr>
        <w:t>Cardiovascular disease clinical outcomes</w:t>
      </w:r>
    </w:p>
    <w:sectPr w:rsidR="000232C8" w:rsidRPr="00A256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6B5"/>
    <w:multiLevelType w:val="hybridMultilevel"/>
    <w:tmpl w:val="F126F9C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C9"/>
    <w:rsid w:val="000232C8"/>
    <w:rsid w:val="002A2F18"/>
    <w:rsid w:val="00963DC9"/>
    <w:rsid w:val="00A256C9"/>
    <w:rsid w:val="00C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256C9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256C9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UKK-instituutti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Uuras</dc:creator>
  <cp:keywords/>
  <dc:description/>
  <cp:lastModifiedBy>Uuras</cp:lastModifiedBy>
  <cp:revision>3</cp:revision>
  <dcterms:created xsi:type="dcterms:W3CDTF">2013-02-27T13:43:00Z</dcterms:created>
  <dcterms:modified xsi:type="dcterms:W3CDTF">2013-03-08T12:47:00Z</dcterms:modified>
</cp:coreProperties>
</file>