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26" w:type="dxa"/>
        <w:tblLook w:val="04A0" w:firstRow="1" w:lastRow="0" w:firstColumn="1" w:lastColumn="0" w:noHBand="0" w:noVBand="1"/>
      </w:tblPr>
      <w:tblGrid>
        <w:gridCol w:w="1071"/>
        <w:gridCol w:w="1394"/>
        <w:gridCol w:w="6561"/>
      </w:tblGrid>
      <w:tr w:rsidR="009467FC" w:rsidRPr="00A16620" w:rsidTr="00A16620">
        <w:trPr>
          <w:trHeight w:val="357"/>
        </w:trPr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A16620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  <w:t>Decision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  <w:t>Reason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  <w:t>Article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study design (wrong research question)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Childhood fish oil supplementation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modifies associations between traffic related air pollution and allergic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sensitisation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. Environmental health: a global access science source. 2018 2018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;17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(1).</w:t>
            </w:r>
          </w:p>
        </w:tc>
      </w:tr>
      <w:tr w:rsidR="009467FC" w:rsidRPr="00A16620" w:rsidTr="00A16620">
        <w:trPr>
          <w:trHeight w:val="357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publication type (protocol registration)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Actrn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. Fish oil supplementation in pregnancy to reduce allergies in early childhood. http://wwwwhoint/trialsearch/Trial2aspx?TrialID=ACTRN12610000735055. 2010 2010.</w:t>
            </w:r>
          </w:p>
        </w:tc>
      </w:tr>
      <w:tr w:rsidR="009467FC" w:rsidRPr="00A16620" w:rsidTr="00A16620">
        <w:trPr>
          <w:trHeight w:val="357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A16620" w:rsidP="00A16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Duplicate article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Actrn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. Six year follow up of children at high hereditary risk of allergy born to mothers participating in the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DOMInO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Trial. http://wwwwhoint/trialsearch/Trial2aspx?TrialID=ACTRN12615000498594. 2015 2015.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publication type (abstract)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Barraza-Villarreal A, Escamilla-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Núnez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C,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Hern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ez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-Cadena L, Navarro E, Sly PD, et al. Prenatal environmental exposure and respiratory infection in childhood from Cuernavaca, Mexico. American Journal of Respiratory and Critical Care Medicine. 2011 2011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;183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(1).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publication type (abstract)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Barraza-Villarreal A,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Hern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ez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L, Escamilla C, Sly P, Neufeld LM, et al. Supplementation with omega-3 fatty acids and dermatitis atopic in infants: a randomized controlled trial. American thoracic society international conference, may 15-20 2009, san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diego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. 2009 2009:A2872 [Poster #H59].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A16620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Wrong publication type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</w:t>
            </w:r>
            <w:r w:rsidR="009467FC"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Commentary on other paper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Best K,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Makrides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M. Possible protective effect of prenatal omega-3 long-chain polyunsaturated fatty acids supplementation on persistent wheeze and asthma in early childhood. Evidence Based Medicine. 06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;22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(3):104.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publication type (abstract)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Best K,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Makrides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M, Sullivan T, Michael G, Declan K, James M, et al. Prenatal omega-3 supplementation and allergy in childhood. European journal of pediatrics. 2016 2016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;175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(11):1437‐.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Duplicate article 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Best K, Sullivan T, Gold M, Kennedy D, Martin J, Palmer D, et al. Six-year follow up of children at high hereditary risk of allergy, born to mothers supplemented with docosahexaenoic acid (DHA) in the domino trial. Journal of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paediatrics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and child health. 2015 2015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;51:58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‐.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intervention (DHA+ARA)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Birch EE,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Khoury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JC,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Berseth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CL, Castaneda YS, Couch JM, Bean J, et al. The impact of early nutrition on incidence of allergic manifestations and common respiratory illnesses in children. Journal of Pediatrics. Jun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;156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(6):902-6.e1.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Duplicate article (same as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Bisgaard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, in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spanish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Chercoles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ER. Fish oil-derived fatty acids in 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pregnancy and wheeze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and asthma in offspring.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Acta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Pediatrica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Espanola. 2017 2017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;75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(5):81.</w:t>
            </w:r>
          </w:p>
        </w:tc>
      </w:tr>
      <w:tr w:rsidR="009467FC" w:rsidRPr="00A16620" w:rsidTr="00A16620">
        <w:trPr>
          <w:trHeight w:val="357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publication type (protocol registration)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Ctri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. Fish oil supplementation in pregnancy for preventing allergy in children. http://wwwwhoint/trialsearch/Trial2aspx?TrialID=CTRI/2020/01/023058. 2020 2020.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Wrong publication </w:t>
            </w: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lastRenderedPageBreak/>
              <w:t>type (abstract)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lastRenderedPageBreak/>
              <w:t xml:space="preserve">Garden F,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Toelle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B, Marks G. Outcomes of the 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childhood asthma prevention study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(CAPS) at age 14 years.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Respirology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(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carlton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vic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). 2016 2016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;21:108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‐.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population (preterm infants)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Gunaratne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AW,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Makrides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M, Collins CT, Gibson RA, McPhee AJ, Sullivan TR, et al. Docosahexaenoic acid supplementation of preterm infants and parent-reported symptoms of allergic disease at 7 years corrected age: follow-up of a randomized controlled trial. American journal of clinical nutrition. 2019 2019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;109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(6):1600‐10.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publication type (abstract)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Gunaratne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AW,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Makrides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M, Sullivan TR, Gibson RA, Collins CT. Is allergic disease reduced at 7-years corrected age in preterm infants who received high-dose docosahexaenoic acid (DHA) supplementation? Journal of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paediatrics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and child health. 2016 2016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;52:57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‐.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population (wrong age)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Hansen S, Strom M,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Maslova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E, Dahl R, Hoffmann HJ, Rytter D, et al. </w:t>
            </w: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Fish oil supplementation during pregnancy and allergic respiratory disease in the adult offspring. Journal of Allergy &amp; Clinical Immunology. 01;139(1):104-11.e.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outcome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Hjelmso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MH, Shah SA, Thorsen J, Rasmussen M,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Vestergaard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G, Mortensen MS, et al. </w:t>
            </w: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Prenatal dietary supplements influence the infant airway microbiota in a randomized factorial clinical trial. Nature communications. 01-22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;11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(1):426.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publication type (abstract)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Jin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X, Li F, Liu B, Zhuang W, Strong P,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Scalabrin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D. Consumption of a follow-up formula containing docosahexaenoic acid, prebiotics, and beta-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glucan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reduced the incidence and duration of acute respiratory infections in 3-4 year old children. Allergy: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european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journal of allergy and clinical immunology. 2013 2013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;68:445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study design (cohort analysis)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Kachroo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P, Kelly RS, Mirzakhani H, Lee-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Sarwar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K,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Chawes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BL,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Blighe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K, et al. Fish oil supplementation during pregnancy is protective against asthma/wheeze in offspring. The Journal of Allergy &amp; Clinical Immunology in Practice. 01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;8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(1):388-91.e2.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population (preterm infants)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Manley BJ,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Makrides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M, Collins CT, McPhee AJ, Gibson RA, Ryan P, et al. High-dose docosahexaenoic acid supplementation of preterm infants: respiratory and allergy outcomes. Pediatrics. 2011 2011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;128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(1):e71‐7.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intervention (FA levels)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Mihrshahi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S, Peat JK, Webb K,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Oddy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W, Marks GB,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Mellis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CM. Effect of omega-3 fatty acid concentrations in plasma on symptoms of asthma at 18 months of age. Pediatric allergy and immunology. 2004 2004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;15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(6):517‐22.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Duplicate article (same as Palmer)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Palmer DJ, Sullivan T, Gold MS, Prescott SL,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Heddle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R, Gibson RA, et al. </w:t>
            </w: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Effect of n-3 polyunsaturated fatty acid supplementation in pregnancy on early childhood allergic disease: randomized controlled trial. Journal of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paediatrics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and child health. 2013 2013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;49:56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‐.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outcome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Pastor N,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Soler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B,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Mitmesser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SH, Ferguson P,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Lifschitz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C. Infants fed docosahexaenoic acid- and arachidonic acid-supplemented formula have decreased incidence of bronchiolitis/bronchitis the first year of life. Clinical Pediatrics. Nov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;45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(9):850-5.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outcome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Romero VC, Somers EC, Stolberg V, Clinton C,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Chensue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S,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Djuric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Z, et al. Developmental programming for allergy: a secondary analysis of the Mothers, Omega-3, and Mental Health Study. American Journal of Obstetrics &amp; Gynecology. Apr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;208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(4):316.e1-.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publication type (abstract)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Romieu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I, Barraza-Villarreal A,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Hern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ez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-Cadena L, Escamilla-Nunez C, Sly P, et al. Supplementation with omega-3 fatty acids and atopy symptoms in infants: a randomized controlled trial. European respiratory society annual congress, berlin,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germany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october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4-8. 2008 2008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:[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P2016].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publication type (abstract)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Scalabrin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D,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Mitmesser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S, Birch E,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Khoury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J, Bean J, Harris C, et al. Lower incidence and less recurrence of allergic manifestations is observed in children who received docosahexaenoic acid/arachidonic acid in infancy via breast milk or supplemented formula. Allergy: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european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journal of allergy and clinical immunology Conference: 30th congress of the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european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academy of allergy and clinical immunology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istanbul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turkey Conference start: 20110611 conference end: 20110615 Conference publication: (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varpagings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). 2011 2011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;66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(94):711.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intervention (FA levels)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Warstedt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K,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Furuhjelm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C,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Falth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-Magnusson K,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Fageras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M,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Duchen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K. High levels of omega-3 fatty acids in milk from omega-3 fatty acid-supplemented mothers are related to less immunoglobulin E-associated disease in infancy.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Acta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Paediatrica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. Nov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;105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(11):1337-47.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bookmarkStart w:id="0" w:name="_GoBack"/>
            <w:bookmarkEnd w:id="0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A16620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outcome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Denburg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JA, Hatfield HM, Cyr MM, Hayes L, Holt PG,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Sehmi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R, et al. Fish oil supplementation in pregnancy modifies neonatal progenitors at birth in infants at risk of atopy. Pediatric Research. Feb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;57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(2):276-81.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A16620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outcome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D'Vaz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N,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Meldrum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SJ,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Dunstan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JA, Lee-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Pullen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TF,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Metcalfe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J, Holt BJ, et al. </w:t>
            </w: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Fish oil supplementation in early infancy modulates developing infant immune responses. Clinical &amp; Experimental Allergy. Aug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;42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(8):1206-16.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outcome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Jain J, Kern-Goldberger AR,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Gyamfi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-Bannerman C. Omega-3 supplementation in pregnancy and neonatal respiratory outcomes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Mirella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Mourad1. American journal of obstetrics and gynecology. 2018 2018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;218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(1):S96‐.</w:t>
            </w:r>
          </w:p>
        </w:tc>
      </w:tr>
      <w:tr w:rsidR="009467FC" w:rsidRPr="00A16620" w:rsidTr="00A16620">
        <w:trPr>
          <w:trHeight w:val="38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Exclude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A16620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Wrong outcome</w:t>
            </w: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Rago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D, Rasmussen MA, Lee-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Sarwar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KA, Weiss ST,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Lasky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-Su J,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Stokholm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J, et al. Fish-oil supplementation in pregnancy, child metabolomics and asthma risk. </w:t>
            </w:r>
            <w:proofErr w:type="spell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EBioMedicine</w:t>
            </w:r>
            <w:proofErr w:type="spell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. Aug</w:t>
            </w:r>
            <w:proofErr w:type="gramStart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;46:399</w:t>
            </w:r>
            <w:proofErr w:type="gramEnd"/>
            <w:r w:rsidRPr="009467F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-410.</w:t>
            </w:r>
          </w:p>
        </w:tc>
      </w:tr>
      <w:tr w:rsidR="009467FC" w:rsidRPr="00A16620" w:rsidTr="00A16620">
        <w:trPr>
          <w:trHeight w:val="357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7FC" w:rsidRPr="009467FC" w:rsidRDefault="009467FC" w:rsidP="009467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</w:tr>
    </w:tbl>
    <w:p w:rsidR="00C427D3" w:rsidRDefault="00C427D3"/>
    <w:sectPr w:rsidR="00C427D3" w:rsidSect="009467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7FC"/>
    <w:rsid w:val="009467FC"/>
    <w:rsid w:val="00A16620"/>
    <w:rsid w:val="00B25E1B"/>
    <w:rsid w:val="00C4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3D3D1"/>
  <w15:chartTrackingRefBased/>
  <w15:docId w15:val="{E0F8D6E3-E612-4767-93AC-F7F2212D4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sv-S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2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University of Gothenburg</Company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Linnea Bärebring</dc:creator>
  <cp:keywords/>
  <dc:description/>
  <cp:lastModifiedBy>Linnea Bärebring</cp:lastModifiedBy>
  <cp:revision>1</cp:revision>
  <dcterms:created xsi:type="dcterms:W3CDTF">2022-03-15T12:23:00Z</dcterms:created>
  <dcterms:modified xsi:type="dcterms:W3CDTF">2022-03-15T12:47:00Z</dcterms:modified>
</cp:coreProperties>
</file>